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AA0" w:rsidRDefault="001B327B" w:rsidP="006E3AA0">
      <w:pPr>
        <w:pStyle w:val="a3"/>
        <w:shd w:val="clear" w:color="auto" w:fill="FFFFFF" w:themeFill="background1"/>
        <w:ind w:left="1843"/>
        <w:jc w:val="center"/>
        <w:rPr>
          <w:rFonts w:ascii="Times New Roman" w:hAnsi="Times New Roman" w:cs="Times New Roman"/>
          <w:sz w:val="28"/>
          <w:szCs w:val="28"/>
          <w:lang w:val="en-US"/>
        </w:rPr>
      </w:pPr>
      <w:r w:rsidRPr="001B327B">
        <w:rPr>
          <w:noProof/>
        </w:rPr>
        <w:pict>
          <v:shapetype id="_x0000_t32" coordsize="21600,21600" o:spt="32" o:oned="t" path="m,l21600,21600e" filled="f">
            <v:path arrowok="t" fillok="f" o:connecttype="none"/>
            <o:lock v:ext="edit" shapetype="t"/>
          </v:shapetype>
          <v:shape id="_x0000_s1026" type="#_x0000_t32" style="position:absolute;left:0;text-align:left;margin-left:-36.8pt;margin-top:-3.05pt;width:548.15pt;height:.05pt;z-index:251657216" o:connectortype="straight"/>
        </w:pict>
      </w:r>
      <w:r w:rsidRPr="001B327B">
        <w:rPr>
          <w:noProof/>
        </w:rPr>
        <w:pict>
          <v:shape id="_x0000_s1027" type="#_x0000_t32" style="position:absolute;left:0;text-align:left;margin-left:511.35pt;margin-top:-3.05pt;width:0;height:808.3pt;z-index:251658240" o:connectortype="straight"/>
        </w:pict>
      </w:r>
      <w:r w:rsidRPr="001B327B">
        <w:rPr>
          <w:rFonts w:ascii="GOST type B" w:hAnsi="GOST type B"/>
          <w:b w:val="0"/>
          <w:i/>
          <w:noProof/>
          <w:sz w:val="28"/>
          <w:szCs w:val="28"/>
        </w:rPr>
        <w:pict>
          <v:shape id="_x0000_s1028" type="#_x0000_t32" style="position:absolute;left:0;text-align:left;margin-left:-36.8pt;margin-top:-3pt;width:0;height:808.3pt;flip:y;z-index:251659264" o:connectortype="straight"/>
        </w:pict>
      </w:r>
    </w:p>
    <w:p w:rsidR="006E3AA0" w:rsidRDefault="006E3AA0" w:rsidP="006E3AA0">
      <w:pPr>
        <w:pStyle w:val="a3"/>
        <w:shd w:val="clear" w:color="auto" w:fill="FFFFFF" w:themeFill="background1"/>
        <w:ind w:left="1843"/>
        <w:jc w:val="center"/>
        <w:rPr>
          <w:rFonts w:ascii="Times New Roman" w:hAnsi="Times New Roman" w:cs="Times New Roman"/>
          <w:sz w:val="28"/>
          <w:szCs w:val="28"/>
          <w:lang w:val="en-US"/>
        </w:rPr>
      </w:pPr>
      <w:r>
        <w:rPr>
          <w:rFonts w:ascii="Times New Roman" w:hAnsi="Times New Roman" w:cs="Times New Roman"/>
          <w:noProof/>
          <w:sz w:val="28"/>
          <w:szCs w:val="28"/>
        </w:rPr>
        <w:drawing>
          <wp:anchor distT="0" distB="0" distL="114300" distR="114300" simplePos="0" relativeHeight="251655168" behindDoc="1" locked="0" layoutInCell="1" allowOverlap="1">
            <wp:simplePos x="0" y="0"/>
            <wp:positionH relativeFrom="column">
              <wp:posOffset>-189865</wp:posOffset>
            </wp:positionH>
            <wp:positionV relativeFrom="paragraph">
              <wp:posOffset>5080</wp:posOffset>
            </wp:positionV>
            <wp:extent cx="1268095" cy="1267460"/>
            <wp:effectExtent l="19050" t="0" r="8255" b="0"/>
            <wp:wrapNone/>
            <wp:docPr id="2" name="Рисунок 2" descr="400_F_5000784_6NkkJw54fxcLdq8EWSmmaa2mtb8wtLvp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00_F_5000784_6NkkJw54fxcLdq8EWSmmaa2mtb8wtLvp копия"/>
                    <pic:cNvPicPr>
                      <a:picLocks noChangeAspect="1" noChangeArrowheads="1"/>
                    </pic:cNvPicPr>
                  </pic:nvPicPr>
                  <pic:blipFill>
                    <a:blip r:embed="rId7" cstate="print">
                      <a:grayscl/>
                    </a:blip>
                    <a:srcRect/>
                    <a:stretch>
                      <a:fillRect/>
                    </a:stretch>
                  </pic:blipFill>
                  <pic:spPr bwMode="auto">
                    <a:xfrm>
                      <a:off x="0" y="0"/>
                      <a:ext cx="1268095" cy="1267460"/>
                    </a:xfrm>
                    <a:prstGeom prst="rect">
                      <a:avLst/>
                    </a:prstGeom>
                    <a:blipFill dpi="0" rotWithShape="1">
                      <a:blip r:embed="rId8">
                        <a:grayscl/>
                      </a:blip>
                      <a:srcRect/>
                      <a:tile tx="0" ty="0" sx="100000" sy="100000" flip="none" algn="tl"/>
                    </a:blipFill>
                  </pic:spPr>
                </pic:pic>
              </a:graphicData>
            </a:graphic>
          </wp:anchor>
        </w:drawing>
      </w:r>
    </w:p>
    <w:p w:rsidR="006E3AA0" w:rsidRDefault="006E3AA0" w:rsidP="006E3AA0">
      <w:pPr>
        <w:pStyle w:val="a3"/>
        <w:shd w:val="clear" w:color="auto" w:fill="BFBFBF" w:themeFill="background1" w:themeFillShade="BF"/>
        <w:ind w:left="1843"/>
        <w:jc w:val="center"/>
        <w:rPr>
          <w:rFonts w:ascii="Times New Roman" w:hAnsi="Times New Roman" w:cs="Times New Roman"/>
          <w:sz w:val="28"/>
          <w:szCs w:val="28"/>
        </w:rPr>
      </w:pPr>
      <w:r w:rsidRPr="00D9475B">
        <w:rPr>
          <w:rFonts w:ascii="Times New Roman" w:hAnsi="Times New Roman" w:cs="Times New Roman"/>
          <w:sz w:val="28"/>
          <w:szCs w:val="28"/>
        </w:rPr>
        <w:t xml:space="preserve">РОССИЯ КРАСНОДАРСКИЙ КРАЙ </w:t>
      </w:r>
    </w:p>
    <w:p w:rsidR="006E3AA0" w:rsidRPr="00D9475B" w:rsidRDefault="006E3AA0" w:rsidP="006E3AA0">
      <w:pPr>
        <w:pStyle w:val="a3"/>
        <w:shd w:val="clear" w:color="auto" w:fill="BFBFBF" w:themeFill="background1" w:themeFillShade="BF"/>
        <w:ind w:left="1843"/>
        <w:jc w:val="center"/>
        <w:rPr>
          <w:rFonts w:ascii="Times New Roman" w:hAnsi="Times New Roman" w:cs="Times New Roman"/>
          <w:sz w:val="28"/>
          <w:szCs w:val="28"/>
        </w:rPr>
      </w:pPr>
      <w:r>
        <w:rPr>
          <w:rFonts w:ascii="Times New Roman" w:hAnsi="Times New Roman" w:cs="Times New Roman"/>
          <w:sz w:val="28"/>
          <w:szCs w:val="28"/>
        </w:rPr>
        <w:t>СТ. НОВОПОКРОВСКАЯ</w:t>
      </w:r>
    </w:p>
    <w:p w:rsidR="006E3AA0" w:rsidRDefault="006E3AA0" w:rsidP="006E3AA0">
      <w:pPr>
        <w:pStyle w:val="a3"/>
        <w:shd w:val="clear" w:color="auto" w:fill="BFBFBF" w:themeFill="background1" w:themeFillShade="BF"/>
        <w:ind w:left="1843"/>
        <w:jc w:val="center"/>
        <w:rPr>
          <w:rFonts w:ascii="Times New Roman" w:hAnsi="Times New Roman" w:cs="Times New Roman"/>
          <w:sz w:val="28"/>
          <w:szCs w:val="28"/>
        </w:rPr>
      </w:pPr>
      <w:r>
        <w:rPr>
          <w:rFonts w:ascii="Times New Roman" w:hAnsi="Times New Roman" w:cs="Times New Roman"/>
          <w:sz w:val="28"/>
          <w:szCs w:val="28"/>
        </w:rPr>
        <w:t>Общество с Ограниченной Ответственностью</w:t>
      </w:r>
    </w:p>
    <w:p w:rsidR="006E3AA0" w:rsidRPr="00FE474D" w:rsidRDefault="006E3AA0" w:rsidP="006E3AA0">
      <w:pPr>
        <w:pStyle w:val="a3"/>
        <w:shd w:val="clear" w:color="auto" w:fill="BFBFBF" w:themeFill="background1" w:themeFillShade="BF"/>
        <w:ind w:left="1843"/>
        <w:jc w:val="center"/>
        <w:rPr>
          <w:rFonts w:ascii="Times New Roman" w:hAnsi="Times New Roman" w:cs="Times New Roman"/>
          <w:color w:val="0070C0"/>
          <w:sz w:val="28"/>
          <w:szCs w:val="28"/>
        </w:rPr>
      </w:pPr>
      <w:r w:rsidRPr="00FE474D">
        <w:rPr>
          <w:rFonts w:ascii="Times New Roman" w:hAnsi="Times New Roman" w:cs="Times New Roman"/>
          <w:color w:val="0070C0"/>
          <w:sz w:val="28"/>
          <w:szCs w:val="28"/>
        </w:rPr>
        <w:t>«ЗЕМГЕОПРОЕКТ»</w:t>
      </w:r>
    </w:p>
    <w:p w:rsidR="006E3AA0" w:rsidRPr="00BC5472"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C5472"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C5472" w:rsidRDefault="006E3AA0" w:rsidP="006E3AA0">
      <w:pPr>
        <w:rPr>
          <w:lang w:val="ru-RU"/>
        </w:rPr>
      </w:pPr>
    </w:p>
    <w:p w:rsidR="006E3AA0" w:rsidRPr="00B15E3E" w:rsidRDefault="006E3AA0" w:rsidP="006E3AA0">
      <w:pPr>
        <w:jc w:val="center"/>
        <w:rPr>
          <w:i/>
          <w:sz w:val="28"/>
          <w:szCs w:val="28"/>
          <w:lang w:val="ru-RU"/>
        </w:rPr>
      </w:pPr>
      <w:r w:rsidRPr="00B15E3E">
        <w:rPr>
          <w:i/>
          <w:sz w:val="28"/>
          <w:szCs w:val="28"/>
          <w:lang w:val="ru-RU"/>
        </w:rPr>
        <w:t>СРО-П-037-26102009</w:t>
      </w:r>
    </w:p>
    <w:p w:rsidR="006E3AA0" w:rsidRPr="00B15E3E" w:rsidRDefault="006E3AA0" w:rsidP="006E3AA0">
      <w:pPr>
        <w:jc w:val="center"/>
        <w:rPr>
          <w:i/>
          <w:sz w:val="28"/>
          <w:szCs w:val="28"/>
          <w:lang w:val="ru-RU"/>
        </w:rPr>
      </w:pPr>
      <w:r w:rsidRPr="00B15E3E">
        <w:rPr>
          <w:i/>
          <w:sz w:val="28"/>
          <w:szCs w:val="28"/>
          <w:lang w:val="ru-RU"/>
        </w:rPr>
        <w:t>СВИДЕЛЬСТВО № П.037.23.2039.04.2011 от 23 апреля 2011г.</w:t>
      </w: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302"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r w:rsidRPr="00B15E3E">
        <w:rPr>
          <w:rFonts w:ascii="Times New Roman" w:hAnsi="Times New Roman" w:cs="Times New Roman"/>
          <w:b/>
          <w:bCs/>
          <w:sz w:val="32"/>
          <w:szCs w:val="32"/>
          <w:lang w:val="ru-RU"/>
        </w:rPr>
        <w:t xml:space="preserve">РАЗРАБОТКА МЕСТНЫХ НОРМАТИВОВ ГРАДОСТРОИТЕЛЬНОГО ПРОЕКТИРОВАНИЯ МУНИЦИПАЛЬНОГО ОБРАЗОВАНИЯ </w:t>
      </w:r>
      <w:r>
        <w:rPr>
          <w:rFonts w:ascii="Times New Roman" w:hAnsi="Times New Roman" w:cs="Times New Roman"/>
          <w:b/>
          <w:bCs/>
          <w:sz w:val="32"/>
          <w:szCs w:val="32"/>
          <w:lang w:val="ru-RU"/>
        </w:rPr>
        <w:t>НОВОПОКРОВСКИЙ</w:t>
      </w:r>
      <w:r w:rsidRPr="00B15E3E">
        <w:rPr>
          <w:rFonts w:ascii="Times New Roman" w:hAnsi="Times New Roman" w:cs="Times New Roman"/>
          <w:b/>
          <w:bCs/>
          <w:sz w:val="32"/>
          <w:szCs w:val="32"/>
          <w:lang w:val="ru-RU"/>
        </w:rPr>
        <w:t xml:space="preserve"> РАЙОН </w:t>
      </w:r>
      <w:r>
        <w:rPr>
          <w:rFonts w:ascii="Times New Roman" w:hAnsi="Times New Roman" w:cs="Times New Roman"/>
          <w:b/>
          <w:bCs/>
          <w:sz w:val="32"/>
          <w:szCs w:val="32"/>
          <w:lang w:val="ru-RU"/>
        </w:rPr>
        <w:t>КРАСНОДАРСКОГО КРАЯ</w:t>
      </w:r>
    </w:p>
    <w:p w:rsidR="006E3AA0" w:rsidRPr="00B15E3E" w:rsidRDefault="006E3AA0" w:rsidP="006E3AA0">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333" w:lineRule="exact"/>
        <w:jc w:val="center"/>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40" w:lineRule="auto"/>
        <w:jc w:val="center"/>
        <w:rPr>
          <w:rFonts w:ascii="Times New Roman" w:hAnsi="Times New Roman" w:cs="Times New Roman"/>
          <w:sz w:val="24"/>
          <w:szCs w:val="24"/>
          <w:lang w:val="ru-RU"/>
        </w:rPr>
      </w:pPr>
      <w:r w:rsidRPr="00B15E3E">
        <w:rPr>
          <w:rFonts w:ascii="Times New Roman" w:hAnsi="Times New Roman" w:cs="Times New Roman"/>
          <w:i/>
          <w:iCs/>
          <w:sz w:val="36"/>
          <w:szCs w:val="36"/>
          <w:lang w:val="ru-RU"/>
        </w:rPr>
        <w:t>ПРОЕКТНАЯ ДОКУМЕНТАЦИЯ</w:t>
      </w:r>
    </w:p>
    <w:p w:rsidR="006E3AA0" w:rsidRPr="00B15E3E" w:rsidRDefault="006E3AA0" w:rsidP="006E3AA0">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302" w:lineRule="exact"/>
        <w:jc w:val="center"/>
        <w:rPr>
          <w:rFonts w:ascii="Times New Roman" w:hAnsi="Times New Roman" w:cs="Times New Roman"/>
          <w:sz w:val="24"/>
          <w:szCs w:val="24"/>
          <w:lang w:val="ru-RU"/>
        </w:rPr>
      </w:pPr>
    </w:p>
    <w:p w:rsidR="006E3AA0" w:rsidRPr="00B15E3E" w:rsidRDefault="006E3AA0" w:rsidP="006E3AA0">
      <w:pPr>
        <w:widowControl w:val="0"/>
        <w:overflowPunct w:val="0"/>
        <w:autoSpaceDE w:val="0"/>
        <w:autoSpaceDN w:val="0"/>
        <w:adjustRightInd w:val="0"/>
        <w:spacing w:after="0" w:line="273" w:lineRule="auto"/>
        <w:ind w:left="142"/>
        <w:jc w:val="center"/>
        <w:rPr>
          <w:rFonts w:ascii="Times New Roman" w:hAnsi="Times New Roman" w:cs="Times New Roman"/>
          <w:b/>
          <w:bCs/>
          <w:sz w:val="32"/>
          <w:szCs w:val="32"/>
          <w:lang w:val="ru-RU"/>
        </w:rPr>
      </w:pPr>
      <w:r>
        <w:rPr>
          <w:rFonts w:ascii="Times New Roman" w:hAnsi="Times New Roman" w:cs="Times New Roman"/>
          <w:b/>
          <w:bCs/>
          <w:sz w:val="32"/>
          <w:szCs w:val="32"/>
          <w:lang w:val="ru-RU"/>
        </w:rPr>
        <w:t>Том</w:t>
      </w:r>
      <w:r w:rsidRPr="00B15E3E">
        <w:rPr>
          <w:rFonts w:ascii="Times New Roman" w:hAnsi="Times New Roman" w:cs="Times New Roman"/>
          <w:b/>
          <w:bCs/>
          <w:sz w:val="32"/>
          <w:szCs w:val="32"/>
          <w:lang w:val="ru-RU"/>
        </w:rPr>
        <w:t xml:space="preserve"> </w:t>
      </w:r>
      <w:r>
        <w:rPr>
          <w:rFonts w:ascii="Times New Roman" w:hAnsi="Times New Roman" w:cs="Times New Roman"/>
          <w:b/>
          <w:bCs/>
          <w:sz w:val="32"/>
          <w:szCs w:val="32"/>
          <w:lang w:val="ru-RU"/>
        </w:rPr>
        <w:t>2</w:t>
      </w:r>
      <w:r w:rsidRPr="00B15E3E">
        <w:rPr>
          <w:rFonts w:ascii="Times New Roman" w:hAnsi="Times New Roman" w:cs="Times New Roman"/>
          <w:b/>
          <w:bCs/>
          <w:sz w:val="32"/>
          <w:szCs w:val="32"/>
          <w:lang w:val="ru-RU"/>
        </w:rPr>
        <w:t xml:space="preserve">. </w:t>
      </w:r>
      <w:r w:rsidRPr="00D416D7">
        <w:rPr>
          <w:rStyle w:val="41"/>
          <w:sz w:val="36"/>
          <w:szCs w:val="36"/>
          <w:lang w:val="ru-RU"/>
        </w:rPr>
        <w:t>Материалы по обоснованию расчётных показателей.</w:t>
      </w: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53"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40" w:lineRule="auto"/>
        <w:jc w:val="center"/>
        <w:rPr>
          <w:rFonts w:ascii="Times New Roman" w:hAnsi="Times New Roman" w:cs="Times New Roman"/>
          <w:sz w:val="24"/>
          <w:szCs w:val="24"/>
          <w:lang w:val="ru-RU"/>
        </w:rPr>
      </w:pPr>
      <w:r w:rsidRPr="00B15E3E">
        <w:rPr>
          <w:rFonts w:ascii="Times New Roman" w:hAnsi="Times New Roman" w:cs="Times New Roman"/>
          <w:b/>
          <w:bCs/>
          <w:sz w:val="36"/>
          <w:szCs w:val="36"/>
          <w:lang w:val="ru-RU"/>
        </w:rPr>
        <w:t>МНГП-О</w:t>
      </w:r>
      <w:r>
        <w:rPr>
          <w:rFonts w:ascii="Times New Roman" w:hAnsi="Times New Roman" w:cs="Times New Roman"/>
          <w:b/>
          <w:bCs/>
          <w:sz w:val="36"/>
          <w:szCs w:val="36"/>
          <w:lang w:val="ru-RU"/>
        </w:rPr>
        <w:t>М</w:t>
      </w: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302" w:lineRule="exact"/>
        <w:rPr>
          <w:rFonts w:ascii="Times New Roman" w:hAnsi="Times New Roman" w:cs="Times New Roman"/>
          <w:sz w:val="24"/>
          <w:szCs w:val="24"/>
          <w:lang w:val="ru-RU"/>
        </w:rPr>
      </w:pPr>
    </w:p>
    <w:p w:rsidR="006E3AA0"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Default="006E3AA0" w:rsidP="006E3AA0">
      <w:pPr>
        <w:widowControl w:val="0"/>
        <w:autoSpaceDE w:val="0"/>
        <w:autoSpaceDN w:val="0"/>
        <w:adjustRightInd w:val="0"/>
        <w:spacing w:after="0" w:line="240" w:lineRule="auto"/>
        <w:ind w:left="4860"/>
        <w:rPr>
          <w:rFonts w:ascii="Times New Roman" w:hAnsi="Times New Roman" w:cs="Times New Roman"/>
          <w:b/>
          <w:bCs/>
          <w:sz w:val="28"/>
          <w:szCs w:val="28"/>
          <w:lang w:val="ru-RU"/>
        </w:rPr>
      </w:pPr>
    </w:p>
    <w:p w:rsidR="006E3AA0" w:rsidRDefault="006E3AA0" w:rsidP="006E3AA0">
      <w:pPr>
        <w:widowControl w:val="0"/>
        <w:autoSpaceDE w:val="0"/>
        <w:autoSpaceDN w:val="0"/>
        <w:adjustRightInd w:val="0"/>
        <w:spacing w:after="0" w:line="240" w:lineRule="auto"/>
        <w:ind w:left="4860"/>
        <w:rPr>
          <w:rFonts w:ascii="Times New Roman" w:hAnsi="Times New Roman" w:cs="Times New Roman"/>
          <w:b/>
          <w:bCs/>
          <w:sz w:val="28"/>
          <w:szCs w:val="28"/>
          <w:lang w:val="ru-RU"/>
        </w:rPr>
      </w:pPr>
    </w:p>
    <w:p w:rsidR="006E3AA0" w:rsidRPr="00F51C1A" w:rsidRDefault="006E3AA0" w:rsidP="006E3AA0">
      <w:pPr>
        <w:widowControl w:val="0"/>
        <w:autoSpaceDE w:val="0"/>
        <w:autoSpaceDN w:val="0"/>
        <w:adjustRightInd w:val="0"/>
        <w:spacing w:after="0" w:line="240" w:lineRule="auto"/>
        <w:ind w:left="4860"/>
        <w:rPr>
          <w:rFonts w:ascii="Times New Roman" w:hAnsi="Times New Roman" w:cs="Times New Roman"/>
          <w:b/>
          <w:bCs/>
          <w:sz w:val="28"/>
          <w:szCs w:val="28"/>
          <w:lang w:val="ru-RU"/>
        </w:rPr>
      </w:pPr>
    </w:p>
    <w:p w:rsidR="006E3AA0" w:rsidRPr="00F51C1A" w:rsidRDefault="006E3AA0" w:rsidP="006E3AA0">
      <w:pPr>
        <w:widowControl w:val="0"/>
        <w:autoSpaceDE w:val="0"/>
        <w:autoSpaceDN w:val="0"/>
        <w:adjustRightInd w:val="0"/>
        <w:spacing w:after="0" w:line="240" w:lineRule="auto"/>
        <w:ind w:left="4860"/>
        <w:rPr>
          <w:rFonts w:ascii="Times New Roman" w:hAnsi="Times New Roman" w:cs="Times New Roman"/>
          <w:b/>
          <w:bCs/>
          <w:sz w:val="28"/>
          <w:szCs w:val="28"/>
          <w:lang w:val="ru-RU"/>
        </w:rPr>
      </w:pPr>
    </w:p>
    <w:p w:rsidR="006E3AA0" w:rsidRDefault="006E3AA0" w:rsidP="006E3AA0">
      <w:pPr>
        <w:widowControl w:val="0"/>
        <w:autoSpaceDE w:val="0"/>
        <w:autoSpaceDN w:val="0"/>
        <w:adjustRightInd w:val="0"/>
        <w:spacing w:after="0" w:line="240" w:lineRule="auto"/>
        <w:ind w:left="4860"/>
        <w:rPr>
          <w:rFonts w:ascii="Times New Roman" w:hAnsi="Times New Roman" w:cs="Times New Roman"/>
          <w:b/>
          <w:bCs/>
          <w:sz w:val="28"/>
          <w:szCs w:val="28"/>
          <w:lang w:val="ru-RU"/>
        </w:rPr>
      </w:pPr>
    </w:p>
    <w:p w:rsidR="006E3AA0" w:rsidRPr="00A146F1" w:rsidRDefault="006E3AA0" w:rsidP="006E3AA0">
      <w:pPr>
        <w:widowControl w:val="0"/>
        <w:autoSpaceDE w:val="0"/>
        <w:autoSpaceDN w:val="0"/>
        <w:adjustRightInd w:val="0"/>
        <w:spacing w:after="0" w:line="240" w:lineRule="auto"/>
        <w:ind w:left="4860"/>
        <w:rPr>
          <w:rFonts w:ascii="Times New Roman" w:hAnsi="Times New Roman" w:cs="Times New Roman"/>
          <w:b/>
          <w:bCs/>
          <w:sz w:val="28"/>
          <w:szCs w:val="28"/>
          <w:lang w:val="ru-RU"/>
        </w:rPr>
      </w:pPr>
    </w:p>
    <w:p w:rsidR="00DE683E" w:rsidRPr="00A146F1" w:rsidRDefault="00DE683E" w:rsidP="006E3AA0">
      <w:pPr>
        <w:widowControl w:val="0"/>
        <w:autoSpaceDE w:val="0"/>
        <w:autoSpaceDN w:val="0"/>
        <w:adjustRightInd w:val="0"/>
        <w:spacing w:after="0" w:line="240" w:lineRule="auto"/>
        <w:ind w:left="4860"/>
        <w:rPr>
          <w:rFonts w:ascii="Times New Roman" w:hAnsi="Times New Roman" w:cs="Times New Roman"/>
          <w:b/>
          <w:bCs/>
          <w:sz w:val="28"/>
          <w:szCs w:val="28"/>
          <w:lang w:val="ru-RU"/>
        </w:rPr>
      </w:pPr>
    </w:p>
    <w:p w:rsidR="006E3AA0" w:rsidRDefault="006E3AA0" w:rsidP="006E3AA0">
      <w:pPr>
        <w:widowControl w:val="0"/>
        <w:autoSpaceDE w:val="0"/>
        <w:autoSpaceDN w:val="0"/>
        <w:adjustRightInd w:val="0"/>
        <w:spacing w:after="0" w:line="240" w:lineRule="auto"/>
        <w:ind w:left="4860"/>
        <w:rPr>
          <w:rFonts w:ascii="Times New Roman" w:hAnsi="Times New Roman" w:cs="Times New Roman"/>
          <w:b/>
          <w:bCs/>
          <w:sz w:val="28"/>
          <w:szCs w:val="28"/>
          <w:lang w:val="ru-RU"/>
        </w:rPr>
      </w:pPr>
    </w:p>
    <w:p w:rsidR="006E3AA0" w:rsidRPr="00B15E3E" w:rsidRDefault="001B327B" w:rsidP="00D416D7">
      <w:pPr>
        <w:widowControl w:val="0"/>
        <w:autoSpaceDE w:val="0"/>
        <w:autoSpaceDN w:val="0"/>
        <w:adjustRightInd w:val="0"/>
        <w:spacing w:after="0" w:line="240" w:lineRule="auto"/>
        <w:ind w:left="4395"/>
        <w:rPr>
          <w:rFonts w:ascii="Times New Roman" w:hAnsi="Times New Roman" w:cs="Times New Roman"/>
          <w:b/>
          <w:bCs/>
          <w:sz w:val="28"/>
          <w:szCs w:val="28"/>
          <w:lang w:val="ru-RU"/>
        </w:rPr>
      </w:pPr>
      <w:r w:rsidRPr="001B327B">
        <w:rPr>
          <w:rFonts w:ascii="Times New Roman" w:hAnsi="Times New Roman" w:cs="Times New Roman"/>
          <w:noProof/>
        </w:rPr>
        <w:pict>
          <v:shape id="_x0000_s1029" type="#_x0000_t32" style="position:absolute;left:0;text-align:left;margin-left:-36.3pt;margin-top:51.9pt;width:547.65pt;height:.1pt;z-index:251660288" o:connectortype="straight"/>
        </w:pict>
      </w:r>
      <w:r w:rsidR="006E3AA0" w:rsidRPr="00B15E3E">
        <w:rPr>
          <w:rFonts w:ascii="Times New Roman" w:hAnsi="Times New Roman" w:cs="Times New Roman"/>
          <w:b/>
          <w:bCs/>
          <w:sz w:val="28"/>
          <w:szCs w:val="28"/>
          <w:lang w:val="ru-RU"/>
        </w:rPr>
        <w:t>2014</w:t>
      </w:r>
      <w:r w:rsidR="006E3AA0" w:rsidRPr="00F51C1A">
        <w:rPr>
          <w:rFonts w:ascii="Times New Roman" w:hAnsi="Times New Roman" w:cs="Times New Roman"/>
          <w:b/>
          <w:bCs/>
          <w:sz w:val="28"/>
          <w:szCs w:val="28"/>
          <w:lang w:val="ru-RU"/>
        </w:rPr>
        <w:t xml:space="preserve"> </w:t>
      </w:r>
      <w:r w:rsidR="006E3AA0" w:rsidRPr="00B15E3E">
        <w:rPr>
          <w:rFonts w:ascii="Times New Roman" w:hAnsi="Times New Roman" w:cs="Times New Roman"/>
          <w:b/>
          <w:bCs/>
          <w:sz w:val="28"/>
          <w:szCs w:val="28"/>
          <w:lang w:val="ru-RU"/>
        </w:rPr>
        <w:t>г.</w:t>
      </w:r>
    </w:p>
    <w:p w:rsidR="006E3AA0" w:rsidRDefault="006E3AA0" w:rsidP="006E3AA0">
      <w:pPr>
        <w:widowControl w:val="0"/>
        <w:autoSpaceDE w:val="0"/>
        <w:autoSpaceDN w:val="0"/>
        <w:adjustRightInd w:val="0"/>
        <w:spacing w:after="0" w:line="240" w:lineRule="auto"/>
        <w:rPr>
          <w:lang w:val="ru-RU"/>
        </w:rPr>
      </w:pPr>
      <w:r>
        <w:rPr>
          <w:noProof/>
          <w:lang w:val="ru-RU" w:eastAsia="ru-RU"/>
        </w:rPr>
        <w:lastRenderedPageBreak/>
        <w:drawing>
          <wp:anchor distT="0" distB="0" distL="114300" distR="114300" simplePos="0" relativeHeight="251656192" behindDoc="1" locked="0" layoutInCell="1" allowOverlap="1">
            <wp:simplePos x="0" y="0"/>
            <wp:positionH relativeFrom="column">
              <wp:posOffset>-76835</wp:posOffset>
            </wp:positionH>
            <wp:positionV relativeFrom="paragraph">
              <wp:posOffset>148590</wp:posOffset>
            </wp:positionV>
            <wp:extent cx="1268095" cy="1266825"/>
            <wp:effectExtent l="19050" t="0" r="8255" b="0"/>
            <wp:wrapNone/>
            <wp:docPr id="1" name="Рисунок 2" descr="400_F_5000784_6NkkJw54fxcLdq8EWSmmaa2mtb8wtLvp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00_F_5000784_6NkkJw54fxcLdq8EWSmmaa2mtb8wtLvp копия"/>
                    <pic:cNvPicPr>
                      <a:picLocks noChangeAspect="1" noChangeArrowheads="1"/>
                    </pic:cNvPicPr>
                  </pic:nvPicPr>
                  <pic:blipFill>
                    <a:blip r:embed="rId7" cstate="print">
                      <a:grayscl/>
                    </a:blip>
                    <a:srcRect/>
                    <a:stretch>
                      <a:fillRect/>
                    </a:stretch>
                  </pic:blipFill>
                  <pic:spPr bwMode="auto">
                    <a:xfrm>
                      <a:off x="0" y="0"/>
                      <a:ext cx="1268095" cy="1266825"/>
                    </a:xfrm>
                    <a:prstGeom prst="rect">
                      <a:avLst/>
                    </a:prstGeom>
                    <a:blipFill dpi="0" rotWithShape="1">
                      <a:blip r:embed="rId8">
                        <a:grayscl/>
                      </a:blip>
                      <a:srcRect/>
                      <a:tile tx="0" ty="0" sx="100000" sy="100000" flip="none" algn="tl"/>
                    </a:blipFill>
                  </pic:spPr>
                </pic:pic>
              </a:graphicData>
            </a:graphic>
          </wp:anchor>
        </w:drawing>
      </w:r>
    </w:p>
    <w:p w:rsidR="006E3AA0" w:rsidRPr="006E3AA0" w:rsidRDefault="006E3AA0" w:rsidP="006E3AA0">
      <w:pPr>
        <w:widowControl w:val="0"/>
        <w:autoSpaceDE w:val="0"/>
        <w:autoSpaceDN w:val="0"/>
        <w:adjustRightInd w:val="0"/>
        <w:spacing w:after="0" w:line="240" w:lineRule="auto"/>
        <w:rPr>
          <w:lang w:val="ru-RU"/>
        </w:rPr>
      </w:pPr>
    </w:p>
    <w:p w:rsidR="006E3AA0" w:rsidRDefault="006E3AA0" w:rsidP="006E3AA0">
      <w:pPr>
        <w:pStyle w:val="a3"/>
        <w:shd w:val="clear" w:color="auto" w:fill="BFBFBF" w:themeFill="background1" w:themeFillShade="BF"/>
        <w:ind w:left="1985"/>
        <w:jc w:val="center"/>
        <w:rPr>
          <w:rFonts w:ascii="Times New Roman" w:hAnsi="Times New Roman" w:cs="Times New Roman"/>
          <w:sz w:val="28"/>
          <w:szCs w:val="28"/>
        </w:rPr>
      </w:pPr>
      <w:r w:rsidRPr="00D9475B">
        <w:rPr>
          <w:rFonts w:ascii="Times New Roman" w:hAnsi="Times New Roman" w:cs="Times New Roman"/>
          <w:sz w:val="28"/>
          <w:szCs w:val="28"/>
        </w:rPr>
        <w:t xml:space="preserve">РОССИЯ КРАСНОДАРСКИЙ КРАЙ </w:t>
      </w:r>
    </w:p>
    <w:p w:rsidR="006E3AA0" w:rsidRPr="00D9475B" w:rsidRDefault="006E3AA0" w:rsidP="006E3AA0">
      <w:pPr>
        <w:pStyle w:val="a3"/>
        <w:shd w:val="clear" w:color="auto" w:fill="BFBFBF" w:themeFill="background1" w:themeFillShade="BF"/>
        <w:ind w:left="1985"/>
        <w:jc w:val="center"/>
        <w:rPr>
          <w:rFonts w:ascii="Times New Roman" w:hAnsi="Times New Roman" w:cs="Times New Roman"/>
          <w:sz w:val="28"/>
          <w:szCs w:val="28"/>
        </w:rPr>
      </w:pPr>
      <w:r>
        <w:rPr>
          <w:rFonts w:ascii="Times New Roman" w:hAnsi="Times New Roman" w:cs="Times New Roman"/>
          <w:sz w:val="28"/>
          <w:szCs w:val="28"/>
        </w:rPr>
        <w:t>СТ. НОВОПОКРОВСКАЯ</w:t>
      </w:r>
    </w:p>
    <w:p w:rsidR="006E3AA0" w:rsidRDefault="006E3AA0" w:rsidP="006E3AA0">
      <w:pPr>
        <w:pStyle w:val="a3"/>
        <w:shd w:val="clear" w:color="auto" w:fill="BFBFBF" w:themeFill="background1" w:themeFillShade="BF"/>
        <w:ind w:left="1985"/>
        <w:jc w:val="center"/>
        <w:rPr>
          <w:rFonts w:ascii="Times New Roman" w:hAnsi="Times New Roman" w:cs="Times New Roman"/>
          <w:sz w:val="28"/>
          <w:szCs w:val="28"/>
        </w:rPr>
      </w:pPr>
      <w:r>
        <w:rPr>
          <w:rFonts w:ascii="Times New Roman" w:hAnsi="Times New Roman" w:cs="Times New Roman"/>
          <w:sz w:val="28"/>
          <w:szCs w:val="28"/>
        </w:rPr>
        <w:t>Общество с Ограниченной Ответственностью</w:t>
      </w:r>
    </w:p>
    <w:p w:rsidR="006E3AA0" w:rsidRPr="00FE474D" w:rsidRDefault="006E3AA0" w:rsidP="006E3AA0">
      <w:pPr>
        <w:pStyle w:val="a3"/>
        <w:shd w:val="clear" w:color="auto" w:fill="BFBFBF" w:themeFill="background1" w:themeFillShade="BF"/>
        <w:ind w:left="1985"/>
        <w:jc w:val="center"/>
        <w:rPr>
          <w:rFonts w:ascii="Times New Roman" w:hAnsi="Times New Roman" w:cs="Times New Roman"/>
          <w:color w:val="0070C0"/>
          <w:sz w:val="28"/>
          <w:szCs w:val="28"/>
        </w:rPr>
      </w:pPr>
      <w:r w:rsidRPr="00FE474D">
        <w:rPr>
          <w:rFonts w:ascii="Times New Roman" w:hAnsi="Times New Roman" w:cs="Times New Roman"/>
          <w:color w:val="0070C0"/>
          <w:sz w:val="28"/>
          <w:szCs w:val="28"/>
        </w:rPr>
        <w:t>«ЗЕМГЕОПРОЕКТ»</w:t>
      </w:r>
    </w:p>
    <w:p w:rsidR="006E3AA0" w:rsidRPr="00BC5472"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C5472"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C5472" w:rsidRDefault="006E3AA0" w:rsidP="006E3AA0">
      <w:pPr>
        <w:widowControl w:val="0"/>
        <w:autoSpaceDE w:val="0"/>
        <w:autoSpaceDN w:val="0"/>
        <w:adjustRightInd w:val="0"/>
        <w:spacing w:after="0" w:line="387" w:lineRule="exact"/>
        <w:rPr>
          <w:rFonts w:ascii="Times New Roman" w:hAnsi="Times New Roman" w:cs="Times New Roman"/>
          <w:sz w:val="24"/>
          <w:szCs w:val="24"/>
          <w:lang w:val="ru-RU"/>
        </w:rPr>
      </w:pPr>
    </w:p>
    <w:p w:rsidR="006E3AA0" w:rsidRPr="00B15E3E" w:rsidRDefault="006E3AA0" w:rsidP="006E3AA0">
      <w:pPr>
        <w:jc w:val="center"/>
        <w:rPr>
          <w:i/>
          <w:sz w:val="28"/>
          <w:szCs w:val="28"/>
          <w:lang w:val="ru-RU"/>
        </w:rPr>
      </w:pPr>
      <w:r w:rsidRPr="00B15E3E">
        <w:rPr>
          <w:i/>
          <w:sz w:val="28"/>
          <w:szCs w:val="28"/>
          <w:lang w:val="ru-RU"/>
        </w:rPr>
        <w:t>СРО-П-037-26102009</w:t>
      </w:r>
    </w:p>
    <w:p w:rsidR="006E3AA0" w:rsidRPr="00B15E3E" w:rsidRDefault="006E3AA0" w:rsidP="006E3AA0">
      <w:pPr>
        <w:jc w:val="center"/>
        <w:rPr>
          <w:i/>
          <w:sz w:val="28"/>
          <w:szCs w:val="28"/>
          <w:lang w:val="ru-RU"/>
        </w:rPr>
      </w:pPr>
      <w:r w:rsidRPr="00B15E3E">
        <w:rPr>
          <w:i/>
          <w:sz w:val="28"/>
          <w:szCs w:val="28"/>
          <w:lang w:val="ru-RU"/>
        </w:rPr>
        <w:t>СВИДЕЛЬСТВО № П.037.23.2039.04.2011 от 23 апреля 2011г.</w:t>
      </w: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302"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r w:rsidRPr="00B15E3E">
        <w:rPr>
          <w:rFonts w:ascii="Times New Roman" w:hAnsi="Times New Roman" w:cs="Times New Roman"/>
          <w:b/>
          <w:bCs/>
          <w:sz w:val="32"/>
          <w:szCs w:val="32"/>
          <w:lang w:val="ru-RU"/>
        </w:rPr>
        <w:t xml:space="preserve">РАЗРАБОТКА МЕСТНЫХ НОРМАТИВОВ ГРАДОСТРОИТЕЛЬНОГО ПРОЕКТИРОВАНИЯ МУНИЦИПАЛЬНОГО ОБРАЗОВАНИЯ </w:t>
      </w:r>
      <w:r>
        <w:rPr>
          <w:rFonts w:ascii="Times New Roman" w:hAnsi="Times New Roman" w:cs="Times New Roman"/>
          <w:b/>
          <w:bCs/>
          <w:sz w:val="32"/>
          <w:szCs w:val="32"/>
          <w:lang w:val="ru-RU"/>
        </w:rPr>
        <w:t>НОВОПОКРОВСКИЙ</w:t>
      </w:r>
      <w:r w:rsidRPr="00B15E3E">
        <w:rPr>
          <w:rFonts w:ascii="Times New Roman" w:hAnsi="Times New Roman" w:cs="Times New Roman"/>
          <w:b/>
          <w:bCs/>
          <w:sz w:val="32"/>
          <w:szCs w:val="32"/>
          <w:lang w:val="ru-RU"/>
        </w:rPr>
        <w:t xml:space="preserve"> РАЙОН </w:t>
      </w:r>
      <w:r>
        <w:rPr>
          <w:rFonts w:ascii="Times New Roman" w:hAnsi="Times New Roman" w:cs="Times New Roman"/>
          <w:b/>
          <w:bCs/>
          <w:sz w:val="32"/>
          <w:szCs w:val="32"/>
          <w:lang w:val="ru-RU"/>
        </w:rPr>
        <w:t>КРАСНОДАРСКОГО КРАЯ</w:t>
      </w:r>
    </w:p>
    <w:p w:rsidR="006E3AA0" w:rsidRPr="00B15E3E" w:rsidRDefault="006E3AA0" w:rsidP="006E3AA0">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333" w:lineRule="exact"/>
        <w:jc w:val="center"/>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40" w:lineRule="auto"/>
        <w:jc w:val="center"/>
        <w:rPr>
          <w:rFonts w:ascii="Times New Roman" w:hAnsi="Times New Roman" w:cs="Times New Roman"/>
          <w:sz w:val="24"/>
          <w:szCs w:val="24"/>
          <w:lang w:val="ru-RU"/>
        </w:rPr>
      </w:pPr>
      <w:r w:rsidRPr="00B15E3E">
        <w:rPr>
          <w:rFonts w:ascii="Times New Roman" w:hAnsi="Times New Roman" w:cs="Times New Roman"/>
          <w:i/>
          <w:iCs/>
          <w:sz w:val="36"/>
          <w:szCs w:val="36"/>
          <w:lang w:val="ru-RU"/>
        </w:rPr>
        <w:t>ПРОЕКТНАЯ ДОКУМЕНТАЦИЯ</w:t>
      </w:r>
    </w:p>
    <w:p w:rsidR="006E3AA0" w:rsidRPr="00B15E3E" w:rsidRDefault="006E3AA0" w:rsidP="006E3AA0">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302" w:lineRule="exact"/>
        <w:jc w:val="center"/>
        <w:rPr>
          <w:rFonts w:ascii="Times New Roman" w:hAnsi="Times New Roman" w:cs="Times New Roman"/>
          <w:sz w:val="24"/>
          <w:szCs w:val="24"/>
          <w:lang w:val="ru-RU"/>
        </w:rPr>
      </w:pPr>
    </w:p>
    <w:p w:rsidR="006E3AA0" w:rsidRPr="00B15E3E" w:rsidRDefault="006E3AA0" w:rsidP="006E3AA0">
      <w:pPr>
        <w:pStyle w:val="21"/>
      </w:pPr>
      <w:r>
        <w:t>Том</w:t>
      </w:r>
      <w:r w:rsidRPr="00B15E3E">
        <w:t xml:space="preserve"> 1. Основная часть местных нормативов</w:t>
      </w:r>
      <w:r>
        <w:t xml:space="preserve"> </w:t>
      </w:r>
      <w:r w:rsidRPr="00B15E3E">
        <w:t>градостроительного проектирования.</w:t>
      </w: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00"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53" w:lineRule="exact"/>
        <w:rPr>
          <w:rFonts w:ascii="Times New Roman" w:hAnsi="Times New Roman" w:cs="Times New Roman"/>
          <w:sz w:val="24"/>
          <w:szCs w:val="24"/>
          <w:lang w:val="ru-RU"/>
        </w:rPr>
      </w:pPr>
    </w:p>
    <w:p w:rsidR="006E3AA0" w:rsidRPr="00B15E3E" w:rsidRDefault="006E3AA0" w:rsidP="006E3AA0">
      <w:pPr>
        <w:widowControl w:val="0"/>
        <w:autoSpaceDE w:val="0"/>
        <w:autoSpaceDN w:val="0"/>
        <w:adjustRightInd w:val="0"/>
        <w:spacing w:after="0" w:line="240" w:lineRule="auto"/>
        <w:jc w:val="center"/>
        <w:rPr>
          <w:rFonts w:ascii="Times New Roman" w:hAnsi="Times New Roman" w:cs="Times New Roman"/>
          <w:sz w:val="24"/>
          <w:szCs w:val="24"/>
          <w:lang w:val="ru-RU"/>
        </w:rPr>
      </w:pPr>
      <w:r w:rsidRPr="00B15E3E">
        <w:rPr>
          <w:rFonts w:ascii="Times New Roman" w:hAnsi="Times New Roman" w:cs="Times New Roman"/>
          <w:b/>
          <w:bCs/>
          <w:sz w:val="36"/>
          <w:szCs w:val="36"/>
          <w:lang w:val="ru-RU"/>
        </w:rPr>
        <w:t>МНГП-ОЧ</w:t>
      </w:r>
    </w:p>
    <w:p w:rsidR="006E3AA0" w:rsidRDefault="006E3AA0" w:rsidP="006E3AA0">
      <w:pPr>
        <w:rPr>
          <w:lang w:val="ru-RU"/>
        </w:rPr>
      </w:pPr>
    </w:p>
    <w:p w:rsidR="006E3AA0" w:rsidRDefault="006E3AA0" w:rsidP="006E3AA0">
      <w:pPr>
        <w:rPr>
          <w:lang w:val="ru-RU"/>
        </w:rPr>
      </w:pPr>
    </w:p>
    <w:p w:rsidR="006E3AA0" w:rsidRDefault="006E3AA0" w:rsidP="006E3AA0">
      <w:pPr>
        <w:ind w:left="426"/>
        <w:rPr>
          <w:rFonts w:ascii="Times New Roman" w:hAnsi="Times New Roman" w:cs="Times New Roman"/>
          <w:sz w:val="28"/>
          <w:szCs w:val="28"/>
          <w:lang w:val="ru-RU"/>
        </w:rPr>
      </w:pPr>
      <w:r>
        <w:rPr>
          <w:rFonts w:ascii="Times New Roman" w:hAnsi="Times New Roman" w:cs="Times New Roman"/>
          <w:sz w:val="28"/>
          <w:szCs w:val="28"/>
          <w:lang w:val="ru-RU"/>
        </w:rPr>
        <w:t>Директор                                                                                     Сухаревская Н.М.</w:t>
      </w:r>
    </w:p>
    <w:p w:rsidR="006E3AA0" w:rsidRDefault="006E3AA0" w:rsidP="006E3AA0">
      <w:pPr>
        <w:ind w:left="426"/>
        <w:rPr>
          <w:rFonts w:ascii="Times New Roman" w:hAnsi="Times New Roman" w:cs="Times New Roman"/>
          <w:sz w:val="28"/>
          <w:szCs w:val="28"/>
          <w:lang w:val="ru-RU"/>
        </w:rPr>
      </w:pPr>
    </w:p>
    <w:p w:rsidR="006E3AA0" w:rsidRDefault="006E3AA0" w:rsidP="006E3AA0">
      <w:pPr>
        <w:ind w:left="426"/>
        <w:rPr>
          <w:rFonts w:ascii="Times New Roman" w:hAnsi="Times New Roman" w:cs="Times New Roman"/>
          <w:sz w:val="28"/>
          <w:szCs w:val="28"/>
          <w:lang w:val="ru-RU"/>
        </w:rPr>
      </w:pPr>
    </w:p>
    <w:p w:rsidR="006E3AA0" w:rsidRPr="00A146F1" w:rsidRDefault="006E3AA0" w:rsidP="006E3AA0">
      <w:pPr>
        <w:ind w:left="426"/>
        <w:rPr>
          <w:rFonts w:ascii="Times New Roman" w:hAnsi="Times New Roman" w:cs="Times New Roman"/>
          <w:sz w:val="28"/>
          <w:szCs w:val="28"/>
          <w:lang w:val="ru-RU"/>
        </w:rPr>
      </w:pPr>
    </w:p>
    <w:p w:rsidR="00DE683E" w:rsidRPr="00A146F1" w:rsidRDefault="00DE683E" w:rsidP="006E3AA0">
      <w:pPr>
        <w:ind w:left="426"/>
        <w:rPr>
          <w:rFonts w:ascii="Times New Roman" w:hAnsi="Times New Roman" w:cs="Times New Roman"/>
          <w:sz w:val="28"/>
          <w:szCs w:val="28"/>
          <w:lang w:val="ru-RU"/>
        </w:rPr>
      </w:pPr>
    </w:p>
    <w:p w:rsidR="006E3AA0" w:rsidRPr="00DE683E" w:rsidRDefault="006E3AA0" w:rsidP="00DE683E">
      <w:pPr>
        <w:jc w:val="center"/>
        <w:rPr>
          <w:lang w:val="ru-RU"/>
        </w:rPr>
      </w:pPr>
    </w:p>
    <w:tbl>
      <w:tblPr>
        <w:tblW w:w="10306" w:type="dxa"/>
        <w:tblLayout w:type="fixed"/>
        <w:tblCellMar>
          <w:left w:w="0" w:type="dxa"/>
          <w:right w:w="0" w:type="dxa"/>
        </w:tblCellMar>
        <w:tblLook w:val="0000"/>
      </w:tblPr>
      <w:tblGrid>
        <w:gridCol w:w="2860"/>
        <w:gridCol w:w="940"/>
        <w:gridCol w:w="120"/>
        <w:gridCol w:w="400"/>
        <w:gridCol w:w="1380"/>
        <w:gridCol w:w="1420"/>
        <w:gridCol w:w="1396"/>
        <w:gridCol w:w="1740"/>
        <w:gridCol w:w="30"/>
        <w:gridCol w:w="20"/>
      </w:tblGrid>
      <w:tr w:rsidR="00DE683E" w:rsidRPr="00DE683E" w:rsidTr="00CB7F12">
        <w:trPr>
          <w:trHeight w:val="374"/>
        </w:trPr>
        <w:tc>
          <w:tcPr>
            <w:tcW w:w="2860" w:type="dxa"/>
            <w:tcBorders>
              <w:top w:val="nil"/>
              <w:left w:val="nil"/>
              <w:bottom w:val="nil"/>
              <w:right w:val="nil"/>
            </w:tcBorders>
            <w:vAlign w:val="center"/>
          </w:tcPr>
          <w:p w:rsidR="00DE683E" w:rsidRPr="00A146F1" w:rsidRDefault="00DE683E" w:rsidP="00DE683E">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40" w:type="dxa"/>
            <w:tcBorders>
              <w:top w:val="nil"/>
              <w:left w:val="nil"/>
              <w:bottom w:val="nil"/>
              <w:right w:val="nil"/>
            </w:tcBorders>
            <w:vAlign w:val="center"/>
          </w:tcPr>
          <w:p w:rsidR="00DE683E" w:rsidRPr="00A146F1" w:rsidRDefault="00DE683E" w:rsidP="00DE683E">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20" w:type="dxa"/>
            <w:tcBorders>
              <w:top w:val="nil"/>
              <w:left w:val="nil"/>
              <w:bottom w:val="nil"/>
              <w:right w:val="nil"/>
            </w:tcBorders>
            <w:vAlign w:val="center"/>
          </w:tcPr>
          <w:p w:rsidR="00DE683E" w:rsidRPr="00A146F1" w:rsidRDefault="00DE683E" w:rsidP="00DE683E">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00" w:type="dxa"/>
            <w:tcBorders>
              <w:top w:val="nil"/>
              <w:left w:val="nil"/>
              <w:bottom w:val="nil"/>
              <w:right w:val="nil"/>
            </w:tcBorders>
            <w:vAlign w:val="center"/>
          </w:tcPr>
          <w:p w:rsidR="00DE683E" w:rsidRPr="00A146F1" w:rsidRDefault="00DE683E" w:rsidP="00DE683E">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800" w:type="dxa"/>
            <w:gridSpan w:val="2"/>
            <w:tcBorders>
              <w:top w:val="nil"/>
              <w:left w:val="nil"/>
              <w:bottom w:val="nil"/>
              <w:right w:val="nil"/>
            </w:tcBorders>
            <w:vAlign w:val="center"/>
          </w:tcPr>
          <w:p w:rsidR="00DE683E" w:rsidRPr="00A146F1" w:rsidRDefault="00DE683E" w:rsidP="00DE683E">
            <w:pPr>
              <w:widowControl w:val="0"/>
              <w:autoSpaceDE w:val="0"/>
              <w:autoSpaceDN w:val="0"/>
              <w:adjustRightInd w:val="0"/>
              <w:spacing w:after="0" w:line="240" w:lineRule="auto"/>
              <w:ind w:left="260"/>
              <w:jc w:val="center"/>
              <w:rPr>
                <w:rFonts w:ascii="Times New Roman" w:hAnsi="Times New Roman" w:cs="Times New Roman"/>
                <w:b/>
                <w:bCs/>
                <w:sz w:val="28"/>
                <w:szCs w:val="28"/>
                <w:lang w:val="ru-RU"/>
              </w:rPr>
            </w:pPr>
          </w:p>
          <w:p w:rsidR="00DE683E" w:rsidRPr="00DE683E" w:rsidRDefault="00DE683E" w:rsidP="00644BB6">
            <w:pPr>
              <w:widowControl w:val="0"/>
              <w:autoSpaceDE w:val="0"/>
              <w:autoSpaceDN w:val="0"/>
              <w:adjustRightInd w:val="0"/>
              <w:spacing w:after="0" w:line="240" w:lineRule="auto"/>
              <w:rPr>
                <w:rFonts w:ascii="Times New Roman" w:hAnsi="Times New Roman" w:cs="Times New Roman"/>
                <w:sz w:val="24"/>
                <w:szCs w:val="24"/>
              </w:rPr>
            </w:pPr>
            <w:r w:rsidRPr="00DE683E">
              <w:rPr>
                <w:rFonts w:ascii="Times New Roman" w:hAnsi="Times New Roman" w:cs="Times New Roman"/>
                <w:b/>
                <w:bCs/>
                <w:sz w:val="28"/>
                <w:szCs w:val="28"/>
              </w:rPr>
              <w:t>Содержание</w:t>
            </w:r>
          </w:p>
        </w:tc>
        <w:tc>
          <w:tcPr>
            <w:tcW w:w="1396"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52"/>
        </w:trPr>
        <w:tc>
          <w:tcPr>
            <w:tcW w:w="286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1"/>
                <w:szCs w:val="21"/>
              </w:rPr>
            </w:pPr>
          </w:p>
        </w:tc>
        <w:tc>
          <w:tcPr>
            <w:tcW w:w="94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1"/>
                <w:szCs w:val="21"/>
              </w:rPr>
            </w:pPr>
          </w:p>
        </w:tc>
        <w:tc>
          <w:tcPr>
            <w:tcW w:w="1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1"/>
                <w:szCs w:val="21"/>
              </w:rPr>
            </w:pPr>
          </w:p>
        </w:tc>
        <w:tc>
          <w:tcPr>
            <w:tcW w:w="40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1"/>
                <w:szCs w:val="21"/>
              </w:rPr>
            </w:pPr>
          </w:p>
        </w:tc>
        <w:tc>
          <w:tcPr>
            <w:tcW w:w="2800" w:type="dxa"/>
            <w:gridSpan w:val="2"/>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1"/>
                <w:szCs w:val="21"/>
              </w:rPr>
            </w:pPr>
          </w:p>
        </w:tc>
        <w:tc>
          <w:tcPr>
            <w:tcW w:w="1396"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1"/>
                <w:szCs w:val="21"/>
              </w:rPr>
            </w:pPr>
          </w:p>
        </w:tc>
        <w:tc>
          <w:tcPr>
            <w:tcW w:w="174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1"/>
                <w:szCs w:val="21"/>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594"/>
        </w:trPr>
        <w:tc>
          <w:tcPr>
            <w:tcW w:w="2860" w:type="dxa"/>
            <w:tcBorders>
              <w:top w:val="single" w:sz="8" w:space="0" w:color="auto"/>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r w:rsidRPr="00DE683E">
              <w:rPr>
                <w:rFonts w:ascii="Times New Roman" w:hAnsi="Times New Roman" w:cs="Times New Roman"/>
                <w:b/>
                <w:bCs/>
                <w:w w:val="88"/>
                <w:sz w:val="24"/>
                <w:szCs w:val="24"/>
              </w:rPr>
              <w:t>Обозначение</w:t>
            </w:r>
          </w:p>
        </w:tc>
        <w:tc>
          <w:tcPr>
            <w:tcW w:w="94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40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800" w:type="dxa"/>
            <w:gridSpan w:val="2"/>
            <w:tcBorders>
              <w:top w:val="nil"/>
              <w:left w:val="nil"/>
              <w:bottom w:val="nil"/>
              <w:right w:val="nil"/>
            </w:tcBorders>
            <w:vAlign w:val="center"/>
          </w:tcPr>
          <w:p w:rsidR="00DE683E" w:rsidRPr="00DE683E" w:rsidRDefault="00DE683E" w:rsidP="00644BB6">
            <w:pPr>
              <w:widowControl w:val="0"/>
              <w:autoSpaceDE w:val="0"/>
              <w:autoSpaceDN w:val="0"/>
              <w:adjustRightInd w:val="0"/>
              <w:spacing w:after="0" w:line="240" w:lineRule="auto"/>
              <w:rPr>
                <w:rFonts w:ascii="Times New Roman" w:hAnsi="Times New Roman" w:cs="Times New Roman"/>
                <w:sz w:val="24"/>
                <w:szCs w:val="24"/>
              </w:rPr>
            </w:pPr>
            <w:r w:rsidRPr="00DE683E">
              <w:rPr>
                <w:rFonts w:ascii="Times New Roman" w:hAnsi="Times New Roman" w:cs="Times New Roman"/>
                <w:b/>
                <w:bCs/>
                <w:sz w:val="24"/>
                <w:szCs w:val="24"/>
              </w:rPr>
              <w:t>Наименование</w:t>
            </w: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r w:rsidRPr="00DE683E">
              <w:rPr>
                <w:rFonts w:ascii="Times New Roman" w:hAnsi="Times New Roman" w:cs="Times New Roman"/>
                <w:b/>
                <w:bCs/>
                <w:w w:val="93"/>
                <w:sz w:val="24"/>
                <w:szCs w:val="24"/>
              </w:rPr>
              <w:t>Примечание</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93"/>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4260" w:type="dxa"/>
            <w:gridSpan w:val="5"/>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374"/>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r w:rsidRPr="00DE683E">
              <w:rPr>
                <w:rFonts w:ascii="Times New Roman" w:hAnsi="Times New Roman" w:cs="Times New Roman"/>
                <w:b/>
                <w:bCs/>
                <w:sz w:val="24"/>
                <w:szCs w:val="24"/>
              </w:rPr>
              <w:t>МНГП-ОМ</w:t>
            </w:r>
          </w:p>
        </w:tc>
        <w:tc>
          <w:tcPr>
            <w:tcW w:w="4260" w:type="dxa"/>
            <w:gridSpan w:val="5"/>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ind w:left="40"/>
              <w:jc w:val="center"/>
              <w:rPr>
                <w:rFonts w:ascii="Times New Roman" w:hAnsi="Times New Roman" w:cs="Times New Roman"/>
                <w:sz w:val="24"/>
                <w:szCs w:val="24"/>
              </w:rPr>
            </w:pPr>
            <w:r w:rsidRPr="00DE683E">
              <w:rPr>
                <w:rFonts w:ascii="Times New Roman" w:hAnsi="Times New Roman" w:cs="Times New Roman"/>
                <w:b/>
                <w:bCs/>
                <w:sz w:val="24"/>
                <w:szCs w:val="24"/>
              </w:rPr>
              <w:t>Состав проектной документации</w:t>
            </w: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7</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72"/>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4260" w:type="dxa"/>
            <w:gridSpan w:val="5"/>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371"/>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r w:rsidRPr="00DE683E">
              <w:rPr>
                <w:rFonts w:ascii="Times New Roman" w:hAnsi="Times New Roman" w:cs="Times New Roman"/>
                <w:b/>
                <w:bCs/>
                <w:sz w:val="24"/>
                <w:szCs w:val="24"/>
              </w:rPr>
              <w:t>МНГП-ОМ</w:t>
            </w:r>
          </w:p>
        </w:tc>
        <w:tc>
          <w:tcPr>
            <w:tcW w:w="1060" w:type="dxa"/>
            <w:gridSpan w:val="2"/>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ind w:left="40"/>
              <w:jc w:val="center"/>
              <w:rPr>
                <w:rFonts w:ascii="Times New Roman" w:hAnsi="Times New Roman" w:cs="Times New Roman"/>
                <w:sz w:val="24"/>
                <w:szCs w:val="24"/>
              </w:rPr>
            </w:pPr>
            <w:r w:rsidRPr="00DE683E">
              <w:rPr>
                <w:rFonts w:ascii="Times New Roman" w:hAnsi="Times New Roman" w:cs="Times New Roman"/>
                <w:b/>
                <w:bCs/>
                <w:w w:val="85"/>
                <w:sz w:val="24"/>
                <w:szCs w:val="24"/>
              </w:rPr>
              <w:t>Введение</w:t>
            </w:r>
          </w:p>
        </w:tc>
        <w:tc>
          <w:tcPr>
            <w:tcW w:w="40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38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4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8</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72"/>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4260" w:type="dxa"/>
            <w:gridSpan w:val="5"/>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374"/>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4260" w:type="dxa"/>
            <w:gridSpan w:val="5"/>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ind w:left="40"/>
              <w:jc w:val="center"/>
              <w:rPr>
                <w:rFonts w:ascii="Times New Roman" w:hAnsi="Times New Roman" w:cs="Times New Roman"/>
                <w:sz w:val="24"/>
                <w:szCs w:val="24"/>
              </w:rPr>
            </w:pPr>
            <w:r w:rsidRPr="00DE683E">
              <w:rPr>
                <w:rFonts w:ascii="Times New Roman" w:hAnsi="Times New Roman" w:cs="Times New Roman"/>
                <w:b/>
                <w:bCs/>
                <w:sz w:val="24"/>
                <w:szCs w:val="24"/>
              </w:rPr>
              <w:t>Правила и область применения</w:t>
            </w: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9</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72"/>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060" w:type="dxa"/>
            <w:gridSpan w:val="2"/>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40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38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4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40"/>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1060" w:type="dxa"/>
            <w:gridSpan w:val="2"/>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exact"/>
              <w:ind w:left="40"/>
              <w:jc w:val="center"/>
              <w:rPr>
                <w:rFonts w:ascii="Times New Roman" w:hAnsi="Times New Roman" w:cs="Times New Roman"/>
                <w:sz w:val="24"/>
                <w:szCs w:val="24"/>
              </w:rPr>
            </w:pPr>
            <w:r w:rsidRPr="00DE683E">
              <w:rPr>
                <w:rFonts w:ascii="Times New Roman" w:hAnsi="Times New Roman" w:cs="Times New Roman"/>
                <w:b/>
                <w:bCs/>
                <w:sz w:val="24"/>
                <w:szCs w:val="24"/>
              </w:rPr>
              <w:t>Глава 1.</w:t>
            </w:r>
          </w:p>
        </w:tc>
        <w:tc>
          <w:tcPr>
            <w:tcW w:w="40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138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14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1740" w:type="dxa"/>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11</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174"/>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2840" w:type="dxa"/>
            <w:gridSpan w:val="4"/>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ind w:left="40"/>
              <w:jc w:val="center"/>
              <w:rPr>
                <w:rFonts w:ascii="Times New Roman" w:hAnsi="Times New Roman" w:cs="Times New Roman"/>
                <w:sz w:val="24"/>
                <w:szCs w:val="24"/>
              </w:rPr>
            </w:pPr>
            <w:r w:rsidRPr="00DE683E">
              <w:rPr>
                <w:rFonts w:ascii="Times New Roman" w:hAnsi="Times New Roman" w:cs="Times New Roman"/>
                <w:b/>
                <w:bCs/>
                <w:sz w:val="24"/>
                <w:szCs w:val="24"/>
              </w:rPr>
              <w:t>Общие сведения</w:t>
            </w:r>
          </w:p>
        </w:tc>
        <w:tc>
          <w:tcPr>
            <w:tcW w:w="14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1740"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127"/>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1"/>
                <w:szCs w:val="11"/>
              </w:rPr>
            </w:pPr>
          </w:p>
        </w:tc>
        <w:tc>
          <w:tcPr>
            <w:tcW w:w="2840" w:type="dxa"/>
            <w:gridSpan w:val="4"/>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1"/>
                <w:szCs w:val="11"/>
              </w:rPr>
            </w:pPr>
          </w:p>
        </w:tc>
        <w:tc>
          <w:tcPr>
            <w:tcW w:w="14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1"/>
                <w:szCs w:val="11"/>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1"/>
                <w:szCs w:val="11"/>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1"/>
                <w:szCs w:val="11"/>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CB7F12" w:rsidRPr="006E5FF6" w:rsidTr="00CB7F12">
        <w:trPr>
          <w:trHeight w:val="240"/>
        </w:trPr>
        <w:tc>
          <w:tcPr>
            <w:tcW w:w="2860" w:type="dxa"/>
            <w:tcBorders>
              <w:top w:val="nil"/>
              <w:left w:val="single" w:sz="8" w:space="0" w:color="auto"/>
              <w:bottom w:val="nil"/>
              <w:right w:val="single" w:sz="8" w:space="0" w:color="auto"/>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5656" w:type="dxa"/>
            <w:gridSpan w:val="6"/>
            <w:vMerge w:val="restart"/>
            <w:tcBorders>
              <w:top w:val="nil"/>
              <w:left w:val="nil"/>
              <w:right w:val="single" w:sz="8" w:space="0" w:color="auto"/>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4"/>
                <w:szCs w:val="24"/>
                <w:lang w:val="ru-RU"/>
              </w:rPr>
            </w:pPr>
            <w:r w:rsidRPr="00CB7F12">
              <w:rPr>
                <w:rFonts w:ascii="Times New Roman" w:hAnsi="Times New Roman" w:cs="Times New Roman"/>
                <w:w w:val="95"/>
                <w:sz w:val="24"/>
                <w:szCs w:val="24"/>
                <w:lang w:val="ru-RU"/>
              </w:rPr>
              <w:t>1.1 Общая информация о муниципальном образовании Новопокровский район. Географическое положение. Административно-территориальное устройство. Положение в системе расселения. Природно-климатические условия</w:t>
            </w:r>
          </w:p>
        </w:tc>
        <w:tc>
          <w:tcPr>
            <w:tcW w:w="1740" w:type="dxa"/>
            <w:tcBorders>
              <w:top w:val="nil"/>
              <w:left w:val="nil"/>
              <w:bottom w:val="nil"/>
              <w:right w:val="single" w:sz="8" w:space="0" w:color="auto"/>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30" w:type="dxa"/>
            <w:tcBorders>
              <w:top w:val="nil"/>
              <w:left w:val="nil"/>
              <w:bottom w:val="nil"/>
              <w:right w:val="nil"/>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20" w:type="dxa"/>
            <w:tcBorders>
              <w:top w:val="nil"/>
              <w:left w:val="nil"/>
              <w:bottom w:val="nil"/>
              <w:right w:val="nil"/>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CB7F12" w:rsidRPr="006E5FF6" w:rsidTr="00CB7F12">
        <w:trPr>
          <w:trHeight w:val="276"/>
        </w:trPr>
        <w:tc>
          <w:tcPr>
            <w:tcW w:w="2860" w:type="dxa"/>
            <w:tcBorders>
              <w:top w:val="nil"/>
              <w:left w:val="single" w:sz="8" w:space="0" w:color="auto"/>
              <w:bottom w:val="nil"/>
              <w:right w:val="single" w:sz="8" w:space="0" w:color="auto"/>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56" w:type="dxa"/>
            <w:gridSpan w:val="6"/>
            <w:vMerge/>
            <w:tcBorders>
              <w:left w:val="nil"/>
              <w:right w:val="single" w:sz="8" w:space="0" w:color="auto"/>
            </w:tcBorders>
            <w:vAlign w:val="center"/>
          </w:tcPr>
          <w:p w:rsidR="00CB7F12" w:rsidRPr="00CB7F12" w:rsidRDefault="00CB7F12" w:rsidP="00DE683E">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40" w:type="dxa"/>
            <w:tcBorders>
              <w:top w:val="nil"/>
              <w:left w:val="nil"/>
              <w:bottom w:val="nil"/>
              <w:right w:val="single" w:sz="8" w:space="0" w:color="auto"/>
            </w:tcBorders>
            <w:vAlign w:val="center"/>
          </w:tcPr>
          <w:p w:rsidR="00CB7F12" w:rsidRPr="00CB7F12" w:rsidRDefault="00CB7F12" w:rsidP="00DE683E">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0" w:type="dxa"/>
            <w:tcBorders>
              <w:top w:val="nil"/>
              <w:left w:val="nil"/>
              <w:bottom w:val="nil"/>
              <w:right w:val="nil"/>
            </w:tcBorders>
            <w:vAlign w:val="center"/>
          </w:tcPr>
          <w:p w:rsidR="00CB7F12" w:rsidRPr="00CB7F12" w:rsidRDefault="00CB7F12" w:rsidP="00DE683E">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CB7F12" w:rsidRPr="00CB7F12" w:rsidRDefault="00CB7F12" w:rsidP="00DE683E">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CB7F12" w:rsidRPr="00DE683E" w:rsidTr="00CB7F12">
        <w:trPr>
          <w:trHeight w:val="276"/>
        </w:trPr>
        <w:tc>
          <w:tcPr>
            <w:tcW w:w="2860" w:type="dxa"/>
            <w:tcBorders>
              <w:top w:val="nil"/>
              <w:left w:val="single" w:sz="8" w:space="0" w:color="auto"/>
              <w:bottom w:val="nil"/>
              <w:right w:val="single" w:sz="8" w:space="0" w:color="auto"/>
            </w:tcBorders>
            <w:vAlign w:val="center"/>
          </w:tcPr>
          <w:p w:rsidR="00CB7F12" w:rsidRPr="00CB7F12" w:rsidRDefault="00CB7F12" w:rsidP="00DE683E">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56" w:type="dxa"/>
            <w:gridSpan w:val="6"/>
            <w:vMerge/>
            <w:tcBorders>
              <w:left w:val="nil"/>
              <w:right w:val="single" w:sz="8" w:space="0" w:color="auto"/>
            </w:tcBorders>
            <w:vAlign w:val="center"/>
          </w:tcPr>
          <w:p w:rsidR="00CB7F12" w:rsidRPr="00CB7F12" w:rsidRDefault="00CB7F12" w:rsidP="00DE683E">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40" w:type="dxa"/>
            <w:tcBorders>
              <w:top w:val="nil"/>
              <w:left w:val="nil"/>
              <w:bottom w:val="nil"/>
              <w:right w:val="single" w:sz="8" w:space="0" w:color="auto"/>
            </w:tcBorders>
            <w:vAlign w:val="center"/>
          </w:tcPr>
          <w:p w:rsidR="00CB7F12"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11</w:t>
            </w:r>
          </w:p>
        </w:tc>
        <w:tc>
          <w:tcPr>
            <w:tcW w:w="30" w:type="dxa"/>
            <w:tcBorders>
              <w:top w:val="nil"/>
              <w:left w:val="nil"/>
              <w:bottom w:val="nil"/>
              <w:right w:val="nil"/>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CB7F12" w:rsidRPr="00DE683E" w:rsidTr="00CB7F12">
        <w:trPr>
          <w:trHeight w:val="276"/>
        </w:trPr>
        <w:tc>
          <w:tcPr>
            <w:tcW w:w="2860" w:type="dxa"/>
            <w:tcBorders>
              <w:top w:val="nil"/>
              <w:left w:val="single" w:sz="8" w:space="0" w:color="auto"/>
              <w:bottom w:val="nil"/>
              <w:right w:val="single" w:sz="8" w:space="0" w:color="auto"/>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5656" w:type="dxa"/>
            <w:gridSpan w:val="6"/>
            <w:vMerge/>
            <w:tcBorders>
              <w:left w:val="nil"/>
              <w:right w:val="single" w:sz="8" w:space="0" w:color="auto"/>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tcBorders>
              <w:top w:val="nil"/>
              <w:left w:val="single" w:sz="8" w:space="0" w:color="auto"/>
              <w:bottom w:val="nil"/>
              <w:right w:val="single" w:sz="8" w:space="0" w:color="auto"/>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nil"/>
              <w:bottom w:val="nil"/>
              <w:right w:val="nil"/>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CB7F12" w:rsidRPr="00DE683E" w:rsidTr="00CB7F12">
        <w:trPr>
          <w:trHeight w:val="302"/>
        </w:trPr>
        <w:tc>
          <w:tcPr>
            <w:tcW w:w="2860" w:type="dxa"/>
            <w:tcBorders>
              <w:top w:val="nil"/>
              <w:left w:val="single" w:sz="8" w:space="0" w:color="auto"/>
              <w:bottom w:val="single" w:sz="8" w:space="0" w:color="auto"/>
              <w:right w:val="single" w:sz="8" w:space="0" w:color="auto"/>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5656" w:type="dxa"/>
            <w:gridSpan w:val="6"/>
            <w:vMerge/>
            <w:tcBorders>
              <w:left w:val="nil"/>
              <w:bottom w:val="single" w:sz="8" w:space="0" w:color="auto"/>
              <w:right w:val="single" w:sz="8" w:space="0" w:color="auto"/>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tcBorders>
              <w:top w:val="nil"/>
              <w:left w:val="single" w:sz="8" w:space="0" w:color="auto"/>
              <w:bottom w:val="single" w:sz="8" w:space="0" w:color="auto"/>
              <w:right w:val="single" w:sz="8" w:space="0" w:color="auto"/>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nil"/>
              <w:right w:val="nil"/>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right w:val="nil"/>
            </w:tcBorders>
            <w:vAlign w:val="center"/>
          </w:tcPr>
          <w:p w:rsidR="00CB7F12" w:rsidRPr="00DE683E" w:rsidRDefault="00CB7F12"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40"/>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5656" w:type="dxa"/>
            <w:gridSpan w:val="6"/>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39" w:lineRule="exact"/>
              <w:ind w:left="280"/>
              <w:jc w:val="center"/>
              <w:rPr>
                <w:rFonts w:ascii="Times New Roman" w:hAnsi="Times New Roman" w:cs="Times New Roman"/>
                <w:sz w:val="24"/>
                <w:szCs w:val="24"/>
                <w:lang w:val="ru-RU"/>
              </w:rPr>
            </w:pPr>
            <w:r w:rsidRPr="00DE683E">
              <w:rPr>
                <w:rFonts w:ascii="Times New Roman" w:hAnsi="Times New Roman" w:cs="Times New Roman"/>
                <w:w w:val="91"/>
                <w:sz w:val="24"/>
                <w:szCs w:val="24"/>
                <w:lang w:val="ru-RU"/>
              </w:rPr>
              <w:t>1.2. Экономическая база развития и формирования</w:t>
            </w:r>
          </w:p>
        </w:tc>
        <w:tc>
          <w:tcPr>
            <w:tcW w:w="1740" w:type="dxa"/>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21</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177"/>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1460" w:type="dxa"/>
            <w:gridSpan w:val="3"/>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ind w:left="280"/>
              <w:jc w:val="center"/>
              <w:rPr>
                <w:rFonts w:ascii="Times New Roman" w:hAnsi="Times New Roman" w:cs="Times New Roman"/>
                <w:sz w:val="24"/>
                <w:szCs w:val="24"/>
              </w:rPr>
            </w:pPr>
            <w:r w:rsidRPr="00DE683E">
              <w:rPr>
                <w:rFonts w:ascii="Times New Roman" w:hAnsi="Times New Roman" w:cs="Times New Roman"/>
                <w:w w:val="97"/>
                <w:sz w:val="24"/>
                <w:szCs w:val="24"/>
              </w:rPr>
              <w:t>населения</w:t>
            </w:r>
          </w:p>
        </w:tc>
        <w:tc>
          <w:tcPr>
            <w:tcW w:w="138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14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1740"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125"/>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0"/>
                <w:szCs w:val="10"/>
              </w:rPr>
            </w:pPr>
          </w:p>
        </w:tc>
        <w:tc>
          <w:tcPr>
            <w:tcW w:w="1460" w:type="dxa"/>
            <w:gridSpan w:val="3"/>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0"/>
                <w:szCs w:val="10"/>
              </w:rPr>
            </w:pPr>
          </w:p>
        </w:tc>
        <w:tc>
          <w:tcPr>
            <w:tcW w:w="138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0"/>
                <w:szCs w:val="10"/>
              </w:rPr>
            </w:pPr>
          </w:p>
        </w:tc>
        <w:tc>
          <w:tcPr>
            <w:tcW w:w="14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0"/>
                <w:szCs w:val="10"/>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0"/>
                <w:szCs w:val="10"/>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0"/>
                <w:szCs w:val="10"/>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0"/>
                <w:szCs w:val="10"/>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40"/>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5656" w:type="dxa"/>
            <w:gridSpan w:val="6"/>
            <w:tcBorders>
              <w:top w:val="nil"/>
              <w:left w:val="nil"/>
              <w:bottom w:val="nil"/>
              <w:right w:val="single" w:sz="8" w:space="0" w:color="auto"/>
            </w:tcBorders>
            <w:vAlign w:val="center"/>
          </w:tcPr>
          <w:p w:rsidR="00DE683E" w:rsidRPr="00DE683E" w:rsidRDefault="00DE683E" w:rsidP="00CB7F12">
            <w:pPr>
              <w:widowControl w:val="0"/>
              <w:autoSpaceDE w:val="0"/>
              <w:autoSpaceDN w:val="0"/>
              <w:adjustRightInd w:val="0"/>
              <w:spacing w:after="0" w:line="239" w:lineRule="exact"/>
              <w:ind w:left="280"/>
              <w:jc w:val="center"/>
              <w:rPr>
                <w:rFonts w:ascii="Times New Roman" w:hAnsi="Times New Roman" w:cs="Times New Roman"/>
                <w:sz w:val="24"/>
                <w:szCs w:val="24"/>
              </w:rPr>
            </w:pPr>
            <w:r w:rsidRPr="00DE683E">
              <w:rPr>
                <w:rFonts w:ascii="Times New Roman" w:hAnsi="Times New Roman" w:cs="Times New Roman"/>
                <w:w w:val="94"/>
                <w:sz w:val="24"/>
                <w:szCs w:val="24"/>
              </w:rPr>
              <w:t>1.3. Программ</w:t>
            </w:r>
            <w:r w:rsidR="00CB7F12">
              <w:rPr>
                <w:rFonts w:ascii="Times New Roman" w:hAnsi="Times New Roman" w:cs="Times New Roman"/>
                <w:w w:val="94"/>
                <w:sz w:val="24"/>
                <w:szCs w:val="24"/>
                <w:lang w:val="ru-RU"/>
              </w:rPr>
              <w:t>а</w:t>
            </w:r>
            <w:r w:rsidRPr="00DE683E">
              <w:rPr>
                <w:rFonts w:ascii="Times New Roman" w:hAnsi="Times New Roman" w:cs="Times New Roman"/>
                <w:w w:val="94"/>
                <w:sz w:val="24"/>
                <w:szCs w:val="24"/>
              </w:rPr>
              <w:t xml:space="preserve"> социально-экономического разви-</w:t>
            </w:r>
          </w:p>
        </w:tc>
        <w:tc>
          <w:tcPr>
            <w:tcW w:w="1740" w:type="dxa"/>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25</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10"/>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8"/>
                <w:szCs w:val="18"/>
              </w:rPr>
            </w:pPr>
          </w:p>
        </w:tc>
        <w:tc>
          <w:tcPr>
            <w:tcW w:w="1060" w:type="dxa"/>
            <w:gridSpan w:val="2"/>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ind w:left="280"/>
              <w:jc w:val="center"/>
              <w:rPr>
                <w:rFonts w:ascii="Times New Roman" w:hAnsi="Times New Roman" w:cs="Times New Roman"/>
                <w:sz w:val="24"/>
                <w:szCs w:val="24"/>
              </w:rPr>
            </w:pPr>
            <w:r w:rsidRPr="00DE683E">
              <w:rPr>
                <w:rFonts w:ascii="Times New Roman" w:hAnsi="Times New Roman" w:cs="Times New Roman"/>
                <w:sz w:val="24"/>
                <w:szCs w:val="24"/>
              </w:rPr>
              <w:t>тия</w:t>
            </w:r>
          </w:p>
        </w:tc>
        <w:tc>
          <w:tcPr>
            <w:tcW w:w="40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8"/>
                <w:szCs w:val="18"/>
              </w:rPr>
            </w:pPr>
          </w:p>
        </w:tc>
        <w:tc>
          <w:tcPr>
            <w:tcW w:w="138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8"/>
                <w:szCs w:val="18"/>
              </w:rPr>
            </w:pPr>
          </w:p>
        </w:tc>
        <w:tc>
          <w:tcPr>
            <w:tcW w:w="14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8"/>
                <w:szCs w:val="18"/>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8"/>
                <w:szCs w:val="18"/>
              </w:rPr>
            </w:pPr>
          </w:p>
        </w:tc>
        <w:tc>
          <w:tcPr>
            <w:tcW w:w="1740"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8"/>
                <w:szCs w:val="18"/>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8"/>
                <w:szCs w:val="18"/>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72"/>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060" w:type="dxa"/>
            <w:gridSpan w:val="2"/>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40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38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4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369"/>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4260" w:type="dxa"/>
            <w:gridSpan w:val="5"/>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ind w:left="280"/>
              <w:jc w:val="center"/>
              <w:rPr>
                <w:rFonts w:ascii="Times New Roman" w:hAnsi="Times New Roman" w:cs="Times New Roman"/>
                <w:sz w:val="24"/>
                <w:szCs w:val="24"/>
              </w:rPr>
            </w:pPr>
            <w:r w:rsidRPr="00DE683E">
              <w:rPr>
                <w:rFonts w:ascii="Times New Roman" w:hAnsi="Times New Roman" w:cs="Times New Roman"/>
                <w:sz w:val="24"/>
                <w:szCs w:val="24"/>
              </w:rPr>
              <w:t>1.4. Термины и определения</w:t>
            </w: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26</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77"/>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94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3320" w:type="dxa"/>
            <w:gridSpan w:val="4"/>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0"/>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0" w:lineRule="exact"/>
              <w:jc w:val="center"/>
              <w:rPr>
                <w:rFonts w:ascii="Times New Roman" w:hAnsi="Times New Roman" w:cs="Times New Roman"/>
                <w:sz w:val="2"/>
                <w:szCs w:val="2"/>
              </w:rPr>
            </w:pPr>
          </w:p>
        </w:tc>
        <w:tc>
          <w:tcPr>
            <w:tcW w:w="4260" w:type="dxa"/>
            <w:gridSpan w:val="5"/>
            <w:vMerge w:val="restart"/>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ind w:left="280"/>
              <w:jc w:val="center"/>
              <w:rPr>
                <w:rFonts w:ascii="Times New Roman" w:hAnsi="Times New Roman" w:cs="Times New Roman"/>
                <w:sz w:val="24"/>
                <w:szCs w:val="24"/>
              </w:rPr>
            </w:pPr>
            <w:r w:rsidRPr="00DE683E">
              <w:rPr>
                <w:rFonts w:ascii="Times New Roman" w:hAnsi="Times New Roman" w:cs="Times New Roman"/>
                <w:sz w:val="24"/>
                <w:szCs w:val="24"/>
              </w:rPr>
              <w:t>1.5. Нормативные ссылки</w:t>
            </w: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0" w:lineRule="exact"/>
              <w:jc w:val="center"/>
              <w:rPr>
                <w:rFonts w:ascii="Times New Roman" w:hAnsi="Times New Roman" w:cs="Times New Roman"/>
                <w:sz w:val="2"/>
                <w:szCs w:val="2"/>
              </w:rPr>
            </w:pPr>
          </w:p>
        </w:tc>
        <w:tc>
          <w:tcPr>
            <w:tcW w:w="1740" w:type="dxa"/>
            <w:vMerge w:val="restart"/>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26</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0" w:lineRule="exact"/>
              <w:jc w:val="center"/>
              <w:rPr>
                <w:rFonts w:ascii="Times New Roman" w:hAnsi="Times New Roman" w:cs="Times New Roman"/>
                <w:sz w:val="2"/>
                <w:szCs w:val="2"/>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0" w:lineRule="exact"/>
              <w:jc w:val="center"/>
              <w:rPr>
                <w:rFonts w:ascii="Times New Roman" w:hAnsi="Times New Roman" w:cs="Times New Roman"/>
                <w:sz w:val="2"/>
                <w:szCs w:val="2"/>
              </w:rPr>
            </w:pPr>
          </w:p>
        </w:tc>
      </w:tr>
      <w:tr w:rsidR="00DE683E" w:rsidRPr="00DE683E" w:rsidTr="00CB7F12">
        <w:trPr>
          <w:trHeight w:val="326"/>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4260" w:type="dxa"/>
            <w:gridSpan w:val="5"/>
            <w:vMerge/>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vMerge/>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77"/>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060" w:type="dxa"/>
            <w:gridSpan w:val="2"/>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40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38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4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40"/>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1060" w:type="dxa"/>
            <w:gridSpan w:val="2"/>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exact"/>
              <w:ind w:left="40"/>
              <w:jc w:val="center"/>
              <w:rPr>
                <w:rFonts w:ascii="Times New Roman" w:hAnsi="Times New Roman" w:cs="Times New Roman"/>
                <w:sz w:val="24"/>
                <w:szCs w:val="24"/>
              </w:rPr>
            </w:pPr>
            <w:r w:rsidRPr="00DE683E">
              <w:rPr>
                <w:rFonts w:ascii="Times New Roman" w:hAnsi="Times New Roman" w:cs="Times New Roman"/>
                <w:b/>
                <w:bCs/>
                <w:sz w:val="24"/>
                <w:szCs w:val="24"/>
              </w:rPr>
              <w:t>Глава 2.</w:t>
            </w:r>
          </w:p>
        </w:tc>
        <w:tc>
          <w:tcPr>
            <w:tcW w:w="40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138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14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1740"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03"/>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7"/>
                <w:szCs w:val="17"/>
              </w:rPr>
            </w:pPr>
          </w:p>
        </w:tc>
        <w:tc>
          <w:tcPr>
            <w:tcW w:w="5656" w:type="dxa"/>
            <w:gridSpan w:val="6"/>
            <w:vMerge w:val="restart"/>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ind w:left="40"/>
              <w:jc w:val="center"/>
              <w:rPr>
                <w:rFonts w:ascii="Times New Roman" w:hAnsi="Times New Roman" w:cs="Times New Roman"/>
                <w:sz w:val="24"/>
                <w:szCs w:val="24"/>
                <w:lang w:val="ru-RU"/>
              </w:rPr>
            </w:pPr>
            <w:r w:rsidRPr="00DE683E">
              <w:rPr>
                <w:rFonts w:ascii="Times New Roman" w:hAnsi="Times New Roman" w:cs="Times New Roman"/>
                <w:b/>
                <w:bCs/>
                <w:w w:val="92"/>
                <w:sz w:val="24"/>
                <w:szCs w:val="24"/>
                <w:lang w:val="ru-RU"/>
              </w:rPr>
              <w:t>Выводы по обоснованию расчетных показателей</w:t>
            </w:r>
          </w:p>
        </w:tc>
        <w:tc>
          <w:tcPr>
            <w:tcW w:w="1740" w:type="dxa"/>
            <w:vMerge w:val="restart"/>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26</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7"/>
                <w:szCs w:val="17"/>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53"/>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4"/>
                <w:szCs w:val="4"/>
              </w:rPr>
            </w:pPr>
          </w:p>
        </w:tc>
        <w:tc>
          <w:tcPr>
            <w:tcW w:w="5656" w:type="dxa"/>
            <w:gridSpan w:val="6"/>
            <w:vMerge/>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4"/>
                <w:szCs w:val="4"/>
              </w:rPr>
            </w:pPr>
          </w:p>
        </w:tc>
        <w:tc>
          <w:tcPr>
            <w:tcW w:w="1740" w:type="dxa"/>
            <w:vMerge/>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4"/>
                <w:szCs w:val="4"/>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4"/>
                <w:szCs w:val="4"/>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177"/>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5656" w:type="dxa"/>
            <w:gridSpan w:val="6"/>
            <w:vMerge w:val="restart"/>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ind w:left="40"/>
              <w:jc w:val="center"/>
              <w:rPr>
                <w:rFonts w:ascii="Times New Roman" w:hAnsi="Times New Roman" w:cs="Times New Roman"/>
                <w:sz w:val="24"/>
                <w:szCs w:val="24"/>
              </w:rPr>
            </w:pPr>
            <w:r w:rsidRPr="00DE683E">
              <w:rPr>
                <w:rFonts w:ascii="Times New Roman" w:hAnsi="Times New Roman" w:cs="Times New Roman"/>
                <w:b/>
                <w:bCs/>
                <w:w w:val="94"/>
                <w:sz w:val="24"/>
                <w:szCs w:val="24"/>
              </w:rPr>
              <w:t>местных нормативов градостроительного проек-</w:t>
            </w:r>
          </w:p>
        </w:tc>
        <w:tc>
          <w:tcPr>
            <w:tcW w:w="1740" w:type="dxa"/>
            <w:vMerge/>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99"/>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8"/>
                <w:szCs w:val="8"/>
              </w:rPr>
            </w:pPr>
          </w:p>
        </w:tc>
        <w:tc>
          <w:tcPr>
            <w:tcW w:w="5656" w:type="dxa"/>
            <w:gridSpan w:val="6"/>
            <w:vMerge/>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8"/>
                <w:szCs w:val="8"/>
              </w:rPr>
            </w:pPr>
          </w:p>
        </w:tc>
        <w:tc>
          <w:tcPr>
            <w:tcW w:w="1740"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8"/>
                <w:szCs w:val="8"/>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8"/>
                <w:szCs w:val="8"/>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301"/>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460" w:type="dxa"/>
            <w:gridSpan w:val="3"/>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ind w:left="40"/>
              <w:jc w:val="center"/>
              <w:rPr>
                <w:rFonts w:ascii="Times New Roman" w:hAnsi="Times New Roman" w:cs="Times New Roman"/>
                <w:sz w:val="24"/>
                <w:szCs w:val="24"/>
              </w:rPr>
            </w:pPr>
            <w:r w:rsidRPr="00DE683E">
              <w:rPr>
                <w:rFonts w:ascii="Times New Roman" w:hAnsi="Times New Roman" w:cs="Times New Roman"/>
                <w:b/>
                <w:bCs/>
                <w:sz w:val="24"/>
                <w:szCs w:val="24"/>
              </w:rPr>
              <w:t>тирования</w:t>
            </w:r>
          </w:p>
        </w:tc>
        <w:tc>
          <w:tcPr>
            <w:tcW w:w="138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4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40"/>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5656" w:type="dxa"/>
            <w:gridSpan w:val="6"/>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39" w:lineRule="exact"/>
              <w:ind w:left="280"/>
              <w:jc w:val="center"/>
              <w:rPr>
                <w:rFonts w:ascii="Times New Roman" w:hAnsi="Times New Roman" w:cs="Times New Roman"/>
                <w:sz w:val="24"/>
                <w:szCs w:val="24"/>
                <w:lang w:val="ru-RU"/>
              </w:rPr>
            </w:pPr>
            <w:r w:rsidRPr="00DE683E">
              <w:rPr>
                <w:rFonts w:ascii="Times New Roman" w:hAnsi="Times New Roman" w:cs="Times New Roman"/>
                <w:w w:val="95"/>
                <w:sz w:val="24"/>
                <w:szCs w:val="24"/>
                <w:lang w:val="ru-RU"/>
              </w:rPr>
              <w:t>2.1. Общая организация и территориальное зони-</w:t>
            </w:r>
          </w:p>
        </w:tc>
        <w:tc>
          <w:tcPr>
            <w:tcW w:w="1740" w:type="dxa"/>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26</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177"/>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2840" w:type="dxa"/>
            <w:gridSpan w:val="4"/>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68" w:lineRule="exact"/>
              <w:ind w:left="280"/>
              <w:jc w:val="center"/>
              <w:rPr>
                <w:rFonts w:ascii="Times New Roman" w:hAnsi="Times New Roman" w:cs="Times New Roman"/>
                <w:sz w:val="24"/>
                <w:szCs w:val="24"/>
              </w:rPr>
            </w:pPr>
            <w:r w:rsidRPr="00DE683E">
              <w:rPr>
                <w:rFonts w:ascii="Times New Roman" w:hAnsi="Times New Roman" w:cs="Times New Roman"/>
                <w:sz w:val="24"/>
                <w:szCs w:val="24"/>
              </w:rPr>
              <w:t>рование поселения</w:t>
            </w:r>
          </w:p>
        </w:tc>
        <w:tc>
          <w:tcPr>
            <w:tcW w:w="14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1740"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91"/>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7"/>
                <w:szCs w:val="7"/>
              </w:rPr>
            </w:pPr>
          </w:p>
        </w:tc>
        <w:tc>
          <w:tcPr>
            <w:tcW w:w="2840" w:type="dxa"/>
            <w:gridSpan w:val="4"/>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7"/>
                <w:szCs w:val="7"/>
              </w:rPr>
            </w:pPr>
          </w:p>
        </w:tc>
        <w:tc>
          <w:tcPr>
            <w:tcW w:w="14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7"/>
                <w:szCs w:val="7"/>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7"/>
                <w:szCs w:val="7"/>
              </w:rPr>
            </w:pPr>
          </w:p>
        </w:tc>
        <w:tc>
          <w:tcPr>
            <w:tcW w:w="1740"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7"/>
                <w:szCs w:val="7"/>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7"/>
                <w:szCs w:val="7"/>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0"/>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0" w:lineRule="exact"/>
              <w:jc w:val="center"/>
              <w:rPr>
                <w:rFonts w:ascii="Times New Roman" w:hAnsi="Times New Roman" w:cs="Times New Roman"/>
                <w:sz w:val="2"/>
                <w:szCs w:val="2"/>
              </w:rPr>
            </w:pPr>
          </w:p>
        </w:tc>
        <w:tc>
          <w:tcPr>
            <w:tcW w:w="2840" w:type="dxa"/>
            <w:gridSpan w:val="4"/>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0" w:lineRule="exact"/>
              <w:jc w:val="center"/>
              <w:rPr>
                <w:rFonts w:ascii="Times New Roman" w:hAnsi="Times New Roman" w:cs="Times New Roman"/>
                <w:sz w:val="2"/>
                <w:szCs w:val="2"/>
              </w:rPr>
            </w:pPr>
          </w:p>
        </w:tc>
        <w:tc>
          <w:tcPr>
            <w:tcW w:w="14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0" w:lineRule="exact"/>
              <w:jc w:val="center"/>
              <w:rPr>
                <w:rFonts w:ascii="Times New Roman" w:hAnsi="Times New Roman" w:cs="Times New Roman"/>
                <w:sz w:val="2"/>
                <w:szCs w:val="2"/>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0" w:lineRule="exact"/>
              <w:jc w:val="center"/>
              <w:rPr>
                <w:rFonts w:ascii="Times New Roman" w:hAnsi="Times New Roman" w:cs="Times New Roman"/>
                <w:sz w:val="2"/>
                <w:szCs w:val="2"/>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0" w:lineRule="exact"/>
              <w:jc w:val="center"/>
              <w:rPr>
                <w:rFonts w:ascii="Times New Roman" w:hAnsi="Times New Roman" w:cs="Times New Roman"/>
                <w:sz w:val="2"/>
                <w:szCs w:val="2"/>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0" w:lineRule="exact"/>
              <w:jc w:val="center"/>
              <w:rPr>
                <w:rFonts w:ascii="Times New Roman" w:hAnsi="Times New Roman" w:cs="Times New Roman"/>
                <w:sz w:val="2"/>
                <w:szCs w:val="2"/>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0" w:lineRule="exact"/>
              <w:jc w:val="center"/>
              <w:rPr>
                <w:rFonts w:ascii="Times New Roman" w:hAnsi="Times New Roman" w:cs="Times New Roman"/>
                <w:sz w:val="2"/>
                <w:szCs w:val="2"/>
              </w:rPr>
            </w:pPr>
          </w:p>
        </w:tc>
      </w:tr>
      <w:tr w:rsidR="00DE683E" w:rsidRPr="00DE683E" w:rsidTr="00CB7F12">
        <w:trPr>
          <w:trHeight w:val="360"/>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840" w:type="dxa"/>
            <w:gridSpan w:val="4"/>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ind w:left="280"/>
              <w:jc w:val="center"/>
              <w:rPr>
                <w:rFonts w:ascii="Times New Roman" w:hAnsi="Times New Roman" w:cs="Times New Roman"/>
                <w:sz w:val="24"/>
                <w:szCs w:val="24"/>
              </w:rPr>
            </w:pPr>
            <w:r w:rsidRPr="00DE683E">
              <w:rPr>
                <w:rFonts w:ascii="Times New Roman" w:hAnsi="Times New Roman" w:cs="Times New Roman"/>
                <w:sz w:val="24"/>
                <w:szCs w:val="24"/>
              </w:rPr>
              <w:t>2.2. Жилые зоны</w:t>
            </w:r>
          </w:p>
        </w:tc>
        <w:tc>
          <w:tcPr>
            <w:tcW w:w="14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26</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79"/>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4260" w:type="dxa"/>
            <w:gridSpan w:val="5"/>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366"/>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4260" w:type="dxa"/>
            <w:gridSpan w:val="5"/>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ind w:left="280"/>
              <w:jc w:val="center"/>
              <w:rPr>
                <w:rFonts w:ascii="Times New Roman" w:hAnsi="Times New Roman" w:cs="Times New Roman"/>
                <w:sz w:val="24"/>
                <w:szCs w:val="24"/>
              </w:rPr>
            </w:pPr>
            <w:r w:rsidRPr="00DE683E">
              <w:rPr>
                <w:rFonts w:ascii="Times New Roman" w:hAnsi="Times New Roman" w:cs="Times New Roman"/>
                <w:sz w:val="24"/>
                <w:szCs w:val="24"/>
              </w:rPr>
              <w:t>2.3. Общественно-деловые зоны</w:t>
            </w: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27</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77"/>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94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40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38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4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182"/>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4260" w:type="dxa"/>
            <w:gridSpan w:val="5"/>
            <w:vMerge w:val="restart"/>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ind w:left="520"/>
              <w:jc w:val="center"/>
              <w:rPr>
                <w:rFonts w:ascii="Times New Roman" w:hAnsi="Times New Roman" w:cs="Times New Roman"/>
                <w:sz w:val="24"/>
                <w:szCs w:val="24"/>
              </w:rPr>
            </w:pPr>
            <w:r w:rsidRPr="00DE683E">
              <w:rPr>
                <w:rFonts w:ascii="Times New Roman" w:hAnsi="Times New Roman" w:cs="Times New Roman"/>
                <w:sz w:val="24"/>
                <w:szCs w:val="24"/>
              </w:rPr>
              <w:t>Объекты здравоохранения</w:t>
            </w: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1740" w:type="dxa"/>
            <w:vMerge w:val="restart"/>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27</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136"/>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1"/>
                <w:szCs w:val="11"/>
              </w:rPr>
            </w:pPr>
          </w:p>
        </w:tc>
        <w:tc>
          <w:tcPr>
            <w:tcW w:w="4260" w:type="dxa"/>
            <w:gridSpan w:val="5"/>
            <w:vMerge/>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1"/>
                <w:szCs w:val="11"/>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1"/>
                <w:szCs w:val="11"/>
              </w:rPr>
            </w:pPr>
          </w:p>
        </w:tc>
        <w:tc>
          <w:tcPr>
            <w:tcW w:w="1740" w:type="dxa"/>
            <w:vMerge/>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1"/>
                <w:szCs w:val="11"/>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106"/>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9"/>
                <w:szCs w:val="9"/>
              </w:rPr>
            </w:pPr>
          </w:p>
        </w:tc>
        <w:tc>
          <w:tcPr>
            <w:tcW w:w="5656" w:type="dxa"/>
            <w:gridSpan w:val="6"/>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9"/>
                <w:szCs w:val="9"/>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9"/>
                <w:szCs w:val="9"/>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9"/>
                <w:szCs w:val="9"/>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99"/>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5656" w:type="dxa"/>
            <w:gridSpan w:val="6"/>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ind w:left="520"/>
              <w:jc w:val="center"/>
              <w:rPr>
                <w:rFonts w:ascii="Times New Roman" w:hAnsi="Times New Roman" w:cs="Times New Roman"/>
                <w:sz w:val="24"/>
                <w:szCs w:val="24"/>
              </w:rPr>
            </w:pPr>
            <w:r w:rsidRPr="00DE683E">
              <w:rPr>
                <w:rFonts w:ascii="Times New Roman" w:hAnsi="Times New Roman" w:cs="Times New Roman"/>
                <w:sz w:val="24"/>
                <w:szCs w:val="24"/>
              </w:rPr>
              <w:t>Дошкольные образовательные учреждения</w:t>
            </w:r>
          </w:p>
        </w:tc>
        <w:tc>
          <w:tcPr>
            <w:tcW w:w="1740" w:type="dxa"/>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28</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146"/>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94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1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40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138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14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27"/>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9"/>
                <w:szCs w:val="19"/>
              </w:rPr>
            </w:pPr>
          </w:p>
        </w:tc>
        <w:tc>
          <w:tcPr>
            <w:tcW w:w="4260" w:type="dxa"/>
            <w:gridSpan w:val="5"/>
            <w:vMerge w:val="restart"/>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ind w:left="520"/>
              <w:jc w:val="center"/>
              <w:rPr>
                <w:rFonts w:ascii="Times New Roman" w:hAnsi="Times New Roman" w:cs="Times New Roman"/>
                <w:sz w:val="24"/>
                <w:szCs w:val="24"/>
              </w:rPr>
            </w:pPr>
            <w:r w:rsidRPr="00DE683E">
              <w:rPr>
                <w:rFonts w:ascii="Times New Roman" w:hAnsi="Times New Roman" w:cs="Times New Roman"/>
                <w:sz w:val="24"/>
                <w:szCs w:val="24"/>
              </w:rPr>
              <w:t>Общеобразовательные школы</w:t>
            </w: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9"/>
                <w:szCs w:val="19"/>
              </w:rPr>
            </w:pPr>
          </w:p>
        </w:tc>
        <w:tc>
          <w:tcPr>
            <w:tcW w:w="1740" w:type="dxa"/>
            <w:vMerge w:val="restart"/>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29</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9"/>
                <w:szCs w:val="19"/>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139"/>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4260" w:type="dxa"/>
            <w:gridSpan w:val="5"/>
            <w:vMerge/>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1740" w:type="dxa"/>
            <w:vMerge/>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12"/>
                <w:szCs w:val="12"/>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77"/>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5656" w:type="dxa"/>
            <w:gridSpan w:val="6"/>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366"/>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5656" w:type="dxa"/>
            <w:gridSpan w:val="6"/>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ind w:left="520"/>
              <w:jc w:val="center"/>
              <w:rPr>
                <w:rFonts w:ascii="Times New Roman" w:hAnsi="Times New Roman" w:cs="Times New Roman"/>
                <w:sz w:val="24"/>
                <w:szCs w:val="24"/>
              </w:rPr>
            </w:pPr>
            <w:r w:rsidRPr="00DE683E">
              <w:rPr>
                <w:rFonts w:ascii="Times New Roman" w:hAnsi="Times New Roman" w:cs="Times New Roman"/>
                <w:sz w:val="24"/>
                <w:szCs w:val="24"/>
              </w:rPr>
              <w:t>Внешкольные образовательные учреждения</w:t>
            </w:r>
          </w:p>
        </w:tc>
        <w:tc>
          <w:tcPr>
            <w:tcW w:w="1740" w:type="dxa"/>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30</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77"/>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2840" w:type="dxa"/>
            <w:gridSpan w:val="4"/>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4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111"/>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9"/>
                <w:szCs w:val="9"/>
              </w:rPr>
            </w:pPr>
          </w:p>
        </w:tc>
        <w:tc>
          <w:tcPr>
            <w:tcW w:w="2840" w:type="dxa"/>
            <w:gridSpan w:val="4"/>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ind w:left="520"/>
              <w:jc w:val="center"/>
              <w:rPr>
                <w:rFonts w:ascii="Times New Roman" w:hAnsi="Times New Roman" w:cs="Times New Roman"/>
                <w:sz w:val="24"/>
                <w:szCs w:val="24"/>
              </w:rPr>
            </w:pPr>
            <w:r w:rsidRPr="00DE683E">
              <w:rPr>
                <w:rFonts w:ascii="Times New Roman" w:hAnsi="Times New Roman" w:cs="Times New Roman"/>
                <w:w w:val="93"/>
                <w:sz w:val="24"/>
                <w:szCs w:val="24"/>
              </w:rPr>
              <w:t>Учреждения культуры</w:t>
            </w:r>
          </w:p>
        </w:tc>
        <w:tc>
          <w:tcPr>
            <w:tcW w:w="14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9"/>
                <w:szCs w:val="9"/>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9"/>
                <w:szCs w:val="9"/>
              </w:rPr>
            </w:pPr>
          </w:p>
        </w:tc>
        <w:tc>
          <w:tcPr>
            <w:tcW w:w="1740" w:type="dxa"/>
            <w:tcBorders>
              <w:top w:val="nil"/>
              <w:left w:val="nil"/>
              <w:bottom w:val="nil"/>
              <w:right w:val="single" w:sz="8" w:space="0" w:color="auto"/>
            </w:tcBorders>
            <w:vAlign w:val="center"/>
          </w:tcPr>
          <w:p w:rsidR="00DE683E" w:rsidRPr="00DE683E" w:rsidRDefault="006E5FF6"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31</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9"/>
                <w:szCs w:val="9"/>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35"/>
        </w:trPr>
        <w:tc>
          <w:tcPr>
            <w:tcW w:w="2860" w:type="dxa"/>
            <w:tcBorders>
              <w:top w:val="nil"/>
              <w:left w:val="single" w:sz="8" w:space="0" w:color="auto"/>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2840" w:type="dxa"/>
            <w:gridSpan w:val="4"/>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14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1396"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1740" w:type="dxa"/>
            <w:tcBorders>
              <w:top w:val="nil"/>
              <w:left w:val="nil"/>
              <w:bottom w:val="nil"/>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79"/>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5656" w:type="dxa"/>
            <w:gridSpan w:val="6"/>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3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240"/>
        </w:trPr>
        <w:tc>
          <w:tcPr>
            <w:tcW w:w="2860" w:type="dxa"/>
            <w:tcBorders>
              <w:top w:val="nil"/>
              <w:left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5656" w:type="dxa"/>
            <w:gridSpan w:val="6"/>
            <w:tcBorders>
              <w:top w:val="nil"/>
              <w:left w:val="nil"/>
              <w:right w:val="single" w:sz="8" w:space="0" w:color="auto"/>
            </w:tcBorders>
            <w:vAlign w:val="center"/>
          </w:tcPr>
          <w:p w:rsidR="00DE683E" w:rsidRPr="00DE683E" w:rsidRDefault="00DE683E" w:rsidP="00DE683E">
            <w:pPr>
              <w:widowControl w:val="0"/>
              <w:autoSpaceDE w:val="0"/>
              <w:autoSpaceDN w:val="0"/>
              <w:adjustRightInd w:val="0"/>
              <w:spacing w:after="0" w:line="239" w:lineRule="exact"/>
              <w:ind w:left="520"/>
              <w:jc w:val="center"/>
              <w:rPr>
                <w:rFonts w:ascii="Times New Roman" w:hAnsi="Times New Roman" w:cs="Times New Roman"/>
                <w:sz w:val="24"/>
                <w:szCs w:val="24"/>
              </w:rPr>
            </w:pPr>
            <w:r w:rsidRPr="00DE683E">
              <w:rPr>
                <w:rFonts w:ascii="Times New Roman" w:hAnsi="Times New Roman" w:cs="Times New Roman"/>
                <w:w w:val="96"/>
                <w:sz w:val="24"/>
                <w:szCs w:val="24"/>
              </w:rPr>
              <w:t>Спортивные и физкультурно-оздоровительные</w:t>
            </w:r>
          </w:p>
        </w:tc>
        <w:tc>
          <w:tcPr>
            <w:tcW w:w="1740" w:type="dxa"/>
            <w:tcBorders>
              <w:top w:val="nil"/>
              <w:left w:val="nil"/>
              <w:right w:val="single" w:sz="8" w:space="0" w:color="auto"/>
            </w:tcBorders>
            <w:vAlign w:val="center"/>
          </w:tcPr>
          <w:p w:rsidR="00DE683E" w:rsidRPr="00DE683E" w:rsidRDefault="006E5FF6" w:rsidP="00DE683E">
            <w:pPr>
              <w:widowControl w:val="0"/>
              <w:autoSpaceDE w:val="0"/>
              <w:autoSpaceDN w:val="0"/>
              <w:adjustRightInd w:val="0"/>
              <w:spacing w:after="0" w:line="239" w:lineRule="exact"/>
              <w:jc w:val="center"/>
              <w:rPr>
                <w:rFonts w:ascii="Times New Roman" w:hAnsi="Times New Roman" w:cs="Times New Roman"/>
                <w:sz w:val="24"/>
                <w:szCs w:val="24"/>
              </w:rPr>
            </w:pPr>
            <w:r>
              <w:rPr>
                <w:rFonts w:ascii="Times New Roman" w:hAnsi="Times New Roman" w:cs="Times New Roman"/>
                <w:w w:val="99"/>
                <w:sz w:val="24"/>
                <w:szCs w:val="24"/>
              </w:rPr>
              <w:t>30</w:t>
            </w: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r w:rsidR="00DE683E" w:rsidRPr="00DE683E" w:rsidTr="00CB7F12">
        <w:trPr>
          <w:trHeight w:val="302"/>
        </w:trPr>
        <w:tc>
          <w:tcPr>
            <w:tcW w:w="2860" w:type="dxa"/>
            <w:tcBorders>
              <w:top w:val="nil"/>
              <w:left w:val="single" w:sz="8" w:space="0" w:color="auto"/>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840" w:type="dxa"/>
            <w:gridSpan w:val="4"/>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ind w:left="520"/>
              <w:jc w:val="center"/>
              <w:rPr>
                <w:rFonts w:ascii="Times New Roman" w:hAnsi="Times New Roman" w:cs="Times New Roman"/>
                <w:sz w:val="24"/>
                <w:szCs w:val="24"/>
              </w:rPr>
            </w:pPr>
            <w:r w:rsidRPr="00DE683E">
              <w:rPr>
                <w:rFonts w:ascii="Times New Roman" w:hAnsi="Times New Roman" w:cs="Times New Roman"/>
                <w:sz w:val="24"/>
                <w:szCs w:val="24"/>
              </w:rPr>
              <w:t>учреждения</w:t>
            </w:r>
          </w:p>
        </w:tc>
        <w:tc>
          <w:tcPr>
            <w:tcW w:w="1420" w:type="dxa"/>
            <w:tcBorders>
              <w:top w:val="nil"/>
              <w:left w:val="nil"/>
              <w:bottom w:val="single" w:sz="8" w:space="0" w:color="auto"/>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396"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1740" w:type="dxa"/>
            <w:tcBorders>
              <w:top w:val="nil"/>
              <w:left w:val="nil"/>
              <w:bottom w:val="single" w:sz="8" w:space="0" w:color="auto"/>
              <w:right w:val="single" w:sz="8" w:space="0" w:color="auto"/>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E683E" w:rsidRPr="00DE683E" w:rsidRDefault="00DE683E" w:rsidP="00DE683E">
            <w:pPr>
              <w:widowControl w:val="0"/>
              <w:autoSpaceDE w:val="0"/>
              <w:autoSpaceDN w:val="0"/>
              <w:adjustRightInd w:val="0"/>
              <w:spacing w:after="0" w:line="240" w:lineRule="auto"/>
              <w:jc w:val="center"/>
              <w:rPr>
                <w:rFonts w:ascii="Times New Roman" w:hAnsi="Times New Roman" w:cs="Times New Roman"/>
                <w:sz w:val="2"/>
                <w:szCs w:val="2"/>
              </w:rPr>
            </w:pPr>
          </w:p>
        </w:tc>
      </w:tr>
    </w:tbl>
    <w:p w:rsidR="00D416D7" w:rsidRDefault="00D416D7" w:rsidP="00D416D7">
      <w:pPr>
        <w:ind w:left="426"/>
        <w:rPr>
          <w:rFonts w:ascii="Times New Roman" w:hAnsi="Times New Roman" w:cs="Times New Roman"/>
          <w:sz w:val="28"/>
          <w:szCs w:val="28"/>
          <w:lang w:val="ru-RU"/>
        </w:rPr>
      </w:pPr>
    </w:p>
    <w:tbl>
      <w:tblPr>
        <w:tblW w:w="10236" w:type="dxa"/>
        <w:tblInd w:w="10" w:type="dxa"/>
        <w:tblLayout w:type="fixed"/>
        <w:tblCellMar>
          <w:left w:w="0" w:type="dxa"/>
          <w:right w:w="0" w:type="dxa"/>
        </w:tblCellMar>
        <w:tblLook w:val="0000"/>
      </w:tblPr>
      <w:tblGrid>
        <w:gridCol w:w="560"/>
        <w:gridCol w:w="560"/>
        <w:gridCol w:w="560"/>
        <w:gridCol w:w="720"/>
        <w:gridCol w:w="120"/>
        <w:gridCol w:w="5540"/>
        <w:gridCol w:w="1296"/>
        <w:gridCol w:w="850"/>
        <w:gridCol w:w="30"/>
      </w:tblGrid>
      <w:tr w:rsidR="00644BB6" w:rsidRPr="00644BB6" w:rsidTr="00644BB6">
        <w:trPr>
          <w:trHeight w:val="369"/>
        </w:trPr>
        <w:tc>
          <w:tcPr>
            <w:tcW w:w="560" w:type="dxa"/>
            <w:tcBorders>
              <w:top w:val="single" w:sz="8" w:space="0" w:color="auto"/>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single" w:sz="8" w:space="0" w:color="auto"/>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single" w:sz="8" w:space="0" w:color="auto"/>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single" w:sz="8" w:space="0" w:color="auto"/>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single" w:sz="8" w:space="0" w:color="auto"/>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single" w:sz="8" w:space="0" w:color="auto"/>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lang w:val="ru-RU"/>
              </w:rPr>
            </w:pPr>
            <w:r w:rsidRPr="00644BB6">
              <w:rPr>
                <w:rFonts w:ascii="Times New Roman" w:hAnsi="Times New Roman" w:cs="Times New Roman"/>
                <w:w w:val="92"/>
                <w:sz w:val="24"/>
                <w:szCs w:val="24"/>
                <w:lang w:val="ru-RU"/>
              </w:rPr>
              <w:t>Предприятия торговли и общественного питания</w:t>
            </w:r>
          </w:p>
        </w:tc>
        <w:tc>
          <w:tcPr>
            <w:tcW w:w="1296" w:type="dxa"/>
            <w:tcBorders>
              <w:top w:val="single" w:sz="8" w:space="0" w:color="auto"/>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31</w:t>
            </w:r>
          </w:p>
        </w:tc>
        <w:tc>
          <w:tcPr>
            <w:tcW w:w="850" w:type="dxa"/>
            <w:tcBorders>
              <w:top w:val="single" w:sz="8" w:space="0" w:color="auto"/>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ind w:left="400"/>
              <w:jc w:val="center"/>
              <w:rPr>
                <w:rFonts w:ascii="Times New Roman" w:hAnsi="Times New Roman" w:cs="Times New Roman"/>
                <w:sz w:val="24"/>
                <w:szCs w:val="24"/>
              </w:rPr>
            </w:pPr>
            <w:r w:rsidRPr="00644BB6">
              <w:rPr>
                <w:rFonts w:ascii="Times New Roman" w:hAnsi="Times New Roman" w:cs="Times New Roman"/>
                <w:w w:val="97"/>
                <w:sz w:val="24"/>
                <w:szCs w:val="24"/>
              </w:rPr>
              <w:t>Предприятия коммунально-бытового обслужи-</w:t>
            </w:r>
          </w:p>
        </w:tc>
        <w:tc>
          <w:tcPr>
            <w:tcW w:w="1296" w:type="dxa"/>
            <w:vMerge w:val="restart"/>
            <w:tcBorders>
              <w:top w:val="nil"/>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32</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0"/>
                <w:szCs w:val="20"/>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4"/>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54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вания</w:t>
            </w:r>
          </w:p>
        </w:tc>
        <w:tc>
          <w:tcPr>
            <w:tcW w:w="1296" w:type="dxa"/>
            <w:vMerge/>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54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1"/>
                <w:szCs w:val="11"/>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11"/>
                <w:szCs w:val="11"/>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60"/>
              <w:jc w:val="center"/>
              <w:rPr>
                <w:rFonts w:ascii="Times New Roman" w:hAnsi="Times New Roman" w:cs="Times New Roman"/>
                <w:sz w:val="24"/>
                <w:szCs w:val="24"/>
              </w:rPr>
            </w:pPr>
            <w:r w:rsidRPr="00644BB6">
              <w:rPr>
                <w:rFonts w:ascii="Times New Roman" w:hAnsi="Times New Roman" w:cs="Times New Roman"/>
                <w:sz w:val="24"/>
                <w:szCs w:val="24"/>
              </w:rPr>
              <w:t>2.4. Производственные зоны</w:t>
            </w:r>
          </w:p>
        </w:tc>
        <w:tc>
          <w:tcPr>
            <w:tcW w:w="1296" w:type="dxa"/>
            <w:tcBorders>
              <w:top w:val="nil"/>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33</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Производственные зоны</w:t>
            </w:r>
          </w:p>
        </w:tc>
        <w:tc>
          <w:tcPr>
            <w:tcW w:w="1296" w:type="dxa"/>
            <w:tcBorders>
              <w:top w:val="nil"/>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33</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9"/>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Коммунально-складские зоны</w:t>
            </w:r>
          </w:p>
        </w:tc>
        <w:tc>
          <w:tcPr>
            <w:tcW w:w="1296" w:type="dxa"/>
            <w:tcBorders>
              <w:top w:val="nil"/>
              <w:left w:val="nil"/>
              <w:bottom w:val="nil"/>
              <w:right w:val="nil"/>
            </w:tcBorders>
            <w:vAlign w:val="center"/>
          </w:tcPr>
          <w:p w:rsidR="00644BB6" w:rsidRPr="00644BB6" w:rsidRDefault="006E5FF6" w:rsidP="006E5FF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34</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60"/>
              <w:jc w:val="center"/>
              <w:rPr>
                <w:rFonts w:ascii="Times New Roman" w:hAnsi="Times New Roman" w:cs="Times New Roman"/>
                <w:sz w:val="24"/>
                <w:szCs w:val="24"/>
              </w:rPr>
            </w:pPr>
            <w:r w:rsidRPr="00644BB6">
              <w:rPr>
                <w:rFonts w:ascii="Times New Roman" w:hAnsi="Times New Roman" w:cs="Times New Roman"/>
                <w:sz w:val="24"/>
                <w:szCs w:val="24"/>
              </w:rPr>
              <w:t>2.5. Зоны специального назначения</w:t>
            </w:r>
          </w:p>
        </w:tc>
        <w:tc>
          <w:tcPr>
            <w:tcW w:w="1296" w:type="dxa"/>
            <w:tcBorders>
              <w:top w:val="nil"/>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35</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Зоны размещения кладбищ</w:t>
            </w:r>
          </w:p>
        </w:tc>
        <w:tc>
          <w:tcPr>
            <w:tcW w:w="1296" w:type="dxa"/>
            <w:tcBorders>
              <w:top w:val="nil"/>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36</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9"/>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Зоны размещения скотомогильников</w:t>
            </w:r>
          </w:p>
        </w:tc>
        <w:tc>
          <w:tcPr>
            <w:tcW w:w="1296" w:type="dxa"/>
            <w:tcBorders>
              <w:top w:val="nil"/>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38</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ind w:left="400"/>
              <w:jc w:val="center"/>
              <w:rPr>
                <w:rFonts w:ascii="Times New Roman" w:hAnsi="Times New Roman" w:cs="Times New Roman"/>
                <w:sz w:val="24"/>
                <w:szCs w:val="24"/>
                <w:lang w:val="ru-RU"/>
              </w:rPr>
            </w:pPr>
            <w:r w:rsidRPr="00644BB6">
              <w:rPr>
                <w:rFonts w:ascii="Times New Roman" w:hAnsi="Times New Roman" w:cs="Times New Roman"/>
                <w:w w:val="93"/>
                <w:sz w:val="24"/>
                <w:szCs w:val="24"/>
                <w:lang w:val="ru-RU"/>
              </w:rPr>
              <w:t>Зоны размещения полигонов для твёрдых быто-</w:t>
            </w:r>
          </w:p>
        </w:tc>
        <w:tc>
          <w:tcPr>
            <w:tcW w:w="1296" w:type="dxa"/>
            <w:vMerge w:val="restart"/>
            <w:tcBorders>
              <w:top w:val="nil"/>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39</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0"/>
                <w:szCs w:val="20"/>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4"/>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54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вых отходов</w:t>
            </w:r>
          </w:p>
        </w:tc>
        <w:tc>
          <w:tcPr>
            <w:tcW w:w="1296" w:type="dxa"/>
            <w:vMerge/>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54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1"/>
                <w:szCs w:val="11"/>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11"/>
                <w:szCs w:val="11"/>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60"/>
              <w:jc w:val="center"/>
              <w:rPr>
                <w:rFonts w:ascii="Times New Roman" w:hAnsi="Times New Roman" w:cs="Times New Roman"/>
                <w:sz w:val="24"/>
                <w:szCs w:val="24"/>
              </w:rPr>
            </w:pPr>
            <w:r w:rsidRPr="00644BB6">
              <w:rPr>
                <w:rFonts w:ascii="Times New Roman" w:hAnsi="Times New Roman" w:cs="Times New Roman"/>
                <w:sz w:val="24"/>
                <w:szCs w:val="24"/>
              </w:rPr>
              <w:t>2.6. Зоны транспортной инфраструктуры</w:t>
            </w:r>
          </w:p>
        </w:tc>
        <w:tc>
          <w:tcPr>
            <w:tcW w:w="1296" w:type="dxa"/>
            <w:tcBorders>
              <w:top w:val="nil"/>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40</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9"/>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Внешний транспорт и улично-дорожная сеть</w:t>
            </w:r>
          </w:p>
        </w:tc>
        <w:tc>
          <w:tcPr>
            <w:tcW w:w="1296" w:type="dxa"/>
            <w:tcBorders>
              <w:top w:val="nil"/>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41</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ind w:left="400"/>
              <w:jc w:val="center"/>
              <w:rPr>
                <w:rFonts w:ascii="Times New Roman" w:hAnsi="Times New Roman" w:cs="Times New Roman"/>
                <w:sz w:val="24"/>
                <w:szCs w:val="24"/>
                <w:lang w:val="ru-RU"/>
              </w:rPr>
            </w:pPr>
            <w:r w:rsidRPr="00644BB6">
              <w:rPr>
                <w:rFonts w:ascii="Times New Roman" w:hAnsi="Times New Roman" w:cs="Times New Roman"/>
                <w:w w:val="99"/>
                <w:sz w:val="24"/>
                <w:szCs w:val="24"/>
                <w:lang w:val="ru-RU"/>
              </w:rPr>
              <w:t>Сооружения и устройства для хранения и об-</w:t>
            </w:r>
          </w:p>
        </w:tc>
        <w:tc>
          <w:tcPr>
            <w:tcW w:w="1296" w:type="dxa"/>
            <w:vMerge w:val="restart"/>
            <w:tcBorders>
              <w:top w:val="nil"/>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43</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0"/>
                <w:szCs w:val="20"/>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4"/>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54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служивания транспортных средств</w:t>
            </w:r>
          </w:p>
        </w:tc>
        <w:tc>
          <w:tcPr>
            <w:tcW w:w="1296" w:type="dxa"/>
            <w:vMerge/>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54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1"/>
                <w:szCs w:val="11"/>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11"/>
                <w:szCs w:val="11"/>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60"/>
              <w:jc w:val="center"/>
              <w:rPr>
                <w:rFonts w:ascii="Times New Roman" w:hAnsi="Times New Roman" w:cs="Times New Roman"/>
                <w:sz w:val="24"/>
                <w:szCs w:val="24"/>
              </w:rPr>
            </w:pPr>
            <w:r w:rsidRPr="00644BB6">
              <w:rPr>
                <w:rFonts w:ascii="Times New Roman" w:hAnsi="Times New Roman" w:cs="Times New Roman"/>
                <w:sz w:val="24"/>
                <w:szCs w:val="24"/>
              </w:rPr>
              <w:t>2.7. Зоны инженерной инфраструктуры</w:t>
            </w:r>
          </w:p>
        </w:tc>
        <w:tc>
          <w:tcPr>
            <w:tcW w:w="1296" w:type="dxa"/>
            <w:tcBorders>
              <w:top w:val="nil"/>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49</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Водоснабжение</w:t>
            </w:r>
          </w:p>
        </w:tc>
        <w:tc>
          <w:tcPr>
            <w:tcW w:w="1296" w:type="dxa"/>
            <w:tcBorders>
              <w:top w:val="nil"/>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49</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9"/>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Водоотведение</w:t>
            </w:r>
          </w:p>
        </w:tc>
        <w:tc>
          <w:tcPr>
            <w:tcW w:w="1296" w:type="dxa"/>
            <w:tcBorders>
              <w:top w:val="nil"/>
              <w:left w:val="nil"/>
              <w:bottom w:val="nil"/>
              <w:right w:val="nil"/>
            </w:tcBorders>
            <w:vAlign w:val="center"/>
          </w:tcPr>
          <w:p w:rsidR="00644BB6" w:rsidRPr="00644BB6" w:rsidRDefault="006E5FF6"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53</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Теплоснабжение</w:t>
            </w:r>
          </w:p>
        </w:tc>
        <w:tc>
          <w:tcPr>
            <w:tcW w:w="1296" w:type="dxa"/>
            <w:tcBorders>
              <w:top w:val="nil"/>
              <w:left w:val="nil"/>
              <w:bottom w:val="nil"/>
              <w:right w:val="nil"/>
            </w:tcBorders>
            <w:vAlign w:val="center"/>
          </w:tcPr>
          <w:p w:rsidR="00644BB6" w:rsidRPr="00644BB6" w:rsidRDefault="0071624D"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58</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Газоснабжение</w:t>
            </w:r>
          </w:p>
        </w:tc>
        <w:tc>
          <w:tcPr>
            <w:tcW w:w="1296" w:type="dxa"/>
            <w:tcBorders>
              <w:top w:val="nil"/>
              <w:left w:val="nil"/>
              <w:bottom w:val="nil"/>
              <w:right w:val="nil"/>
            </w:tcBorders>
            <w:vAlign w:val="center"/>
          </w:tcPr>
          <w:p w:rsidR="00644BB6" w:rsidRPr="00644BB6" w:rsidRDefault="0071624D"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60</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9"/>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Электроснабжение</w:t>
            </w:r>
          </w:p>
        </w:tc>
        <w:tc>
          <w:tcPr>
            <w:tcW w:w="1296" w:type="dxa"/>
            <w:tcBorders>
              <w:top w:val="nil"/>
              <w:left w:val="nil"/>
              <w:bottom w:val="nil"/>
              <w:right w:val="nil"/>
            </w:tcBorders>
            <w:vAlign w:val="center"/>
          </w:tcPr>
          <w:p w:rsidR="00644BB6" w:rsidRPr="00644BB6" w:rsidRDefault="0071624D"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66</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Объекты связи</w:t>
            </w:r>
          </w:p>
        </w:tc>
        <w:tc>
          <w:tcPr>
            <w:tcW w:w="1296" w:type="dxa"/>
            <w:tcBorders>
              <w:top w:val="nil"/>
              <w:left w:val="nil"/>
              <w:bottom w:val="nil"/>
              <w:right w:val="nil"/>
            </w:tcBorders>
            <w:vAlign w:val="center"/>
          </w:tcPr>
          <w:p w:rsidR="00644BB6" w:rsidRPr="00644BB6" w:rsidRDefault="0071624D"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69</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lang w:val="ru-RU"/>
              </w:rPr>
            </w:pPr>
            <w:r w:rsidRPr="00644BB6">
              <w:rPr>
                <w:rFonts w:ascii="Times New Roman" w:hAnsi="Times New Roman" w:cs="Times New Roman"/>
                <w:w w:val="98"/>
                <w:sz w:val="24"/>
                <w:szCs w:val="24"/>
                <w:lang w:val="ru-RU"/>
              </w:rPr>
              <w:t>Требования к размещению инженерных сетей</w:t>
            </w:r>
          </w:p>
        </w:tc>
        <w:tc>
          <w:tcPr>
            <w:tcW w:w="1296" w:type="dxa"/>
            <w:tcBorders>
              <w:top w:val="nil"/>
              <w:left w:val="nil"/>
              <w:bottom w:val="nil"/>
              <w:right w:val="nil"/>
            </w:tcBorders>
            <w:vAlign w:val="center"/>
          </w:tcPr>
          <w:p w:rsidR="00644BB6" w:rsidRPr="00644BB6" w:rsidRDefault="0071624D"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69</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9"/>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Санитарная очистка</w:t>
            </w:r>
          </w:p>
        </w:tc>
        <w:tc>
          <w:tcPr>
            <w:tcW w:w="1296" w:type="dxa"/>
            <w:tcBorders>
              <w:top w:val="nil"/>
              <w:left w:val="nil"/>
              <w:bottom w:val="nil"/>
              <w:right w:val="nil"/>
            </w:tcBorders>
            <w:vAlign w:val="center"/>
          </w:tcPr>
          <w:p w:rsidR="00644BB6" w:rsidRPr="00644BB6" w:rsidRDefault="0071624D"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71</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60"/>
              <w:jc w:val="center"/>
              <w:rPr>
                <w:rFonts w:ascii="Times New Roman" w:hAnsi="Times New Roman" w:cs="Times New Roman"/>
                <w:sz w:val="24"/>
                <w:szCs w:val="24"/>
              </w:rPr>
            </w:pPr>
            <w:r w:rsidRPr="00644BB6">
              <w:rPr>
                <w:rFonts w:ascii="Times New Roman" w:hAnsi="Times New Roman" w:cs="Times New Roman"/>
                <w:sz w:val="24"/>
                <w:szCs w:val="24"/>
              </w:rPr>
              <w:t>2.8. Инженерная подготовка территории</w:t>
            </w:r>
          </w:p>
        </w:tc>
        <w:tc>
          <w:tcPr>
            <w:tcW w:w="1296" w:type="dxa"/>
            <w:tcBorders>
              <w:top w:val="nil"/>
              <w:left w:val="nil"/>
              <w:bottom w:val="nil"/>
              <w:right w:val="nil"/>
            </w:tcBorders>
            <w:vAlign w:val="center"/>
          </w:tcPr>
          <w:p w:rsidR="00644BB6" w:rsidRPr="00644BB6" w:rsidRDefault="0071624D"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75</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60"/>
              <w:jc w:val="center"/>
              <w:rPr>
                <w:rFonts w:ascii="Times New Roman" w:hAnsi="Times New Roman" w:cs="Times New Roman"/>
                <w:sz w:val="24"/>
                <w:szCs w:val="24"/>
              </w:rPr>
            </w:pPr>
            <w:r w:rsidRPr="00644BB6">
              <w:rPr>
                <w:rFonts w:ascii="Times New Roman" w:hAnsi="Times New Roman" w:cs="Times New Roman"/>
                <w:sz w:val="24"/>
                <w:szCs w:val="24"/>
              </w:rPr>
              <w:t>2.9. Рекреационные зоны</w:t>
            </w:r>
          </w:p>
        </w:tc>
        <w:tc>
          <w:tcPr>
            <w:tcW w:w="1296" w:type="dxa"/>
            <w:tcBorders>
              <w:top w:val="nil"/>
              <w:left w:val="nil"/>
              <w:bottom w:val="nil"/>
              <w:right w:val="nil"/>
            </w:tcBorders>
            <w:vAlign w:val="center"/>
          </w:tcPr>
          <w:p w:rsidR="00644BB6" w:rsidRPr="00644BB6" w:rsidRDefault="0071624D"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77</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9"/>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60"/>
              <w:jc w:val="center"/>
              <w:rPr>
                <w:rFonts w:ascii="Times New Roman" w:hAnsi="Times New Roman" w:cs="Times New Roman"/>
                <w:sz w:val="24"/>
                <w:szCs w:val="24"/>
              </w:rPr>
            </w:pPr>
            <w:r w:rsidRPr="00644BB6">
              <w:rPr>
                <w:rFonts w:ascii="Times New Roman" w:hAnsi="Times New Roman" w:cs="Times New Roman"/>
                <w:w w:val="95"/>
                <w:sz w:val="24"/>
                <w:szCs w:val="24"/>
              </w:rPr>
              <w:t>2.10. Зоны сельскохозяйственного использования</w:t>
            </w:r>
          </w:p>
        </w:tc>
        <w:tc>
          <w:tcPr>
            <w:tcW w:w="1296" w:type="dxa"/>
            <w:tcBorders>
              <w:top w:val="nil"/>
              <w:left w:val="nil"/>
              <w:bottom w:val="nil"/>
              <w:right w:val="nil"/>
            </w:tcBorders>
            <w:vAlign w:val="center"/>
          </w:tcPr>
          <w:p w:rsidR="00644BB6" w:rsidRPr="00644BB6" w:rsidRDefault="0071624D"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78</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60"/>
              <w:jc w:val="center"/>
              <w:rPr>
                <w:rFonts w:ascii="Times New Roman" w:hAnsi="Times New Roman" w:cs="Times New Roman"/>
                <w:sz w:val="24"/>
                <w:szCs w:val="24"/>
              </w:rPr>
            </w:pPr>
            <w:r w:rsidRPr="00644BB6">
              <w:rPr>
                <w:rFonts w:ascii="Times New Roman" w:hAnsi="Times New Roman" w:cs="Times New Roman"/>
                <w:sz w:val="24"/>
                <w:szCs w:val="24"/>
              </w:rPr>
              <w:t>2.11. Охрана окружающей среды</w:t>
            </w:r>
          </w:p>
        </w:tc>
        <w:tc>
          <w:tcPr>
            <w:tcW w:w="1296" w:type="dxa"/>
            <w:tcBorders>
              <w:top w:val="nil"/>
              <w:left w:val="nil"/>
              <w:bottom w:val="nil"/>
              <w:right w:val="nil"/>
            </w:tcBorders>
            <w:vAlign w:val="center"/>
          </w:tcPr>
          <w:p w:rsidR="00644BB6" w:rsidRPr="00644BB6" w:rsidRDefault="0071624D"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81</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ind w:left="400"/>
              <w:jc w:val="center"/>
              <w:rPr>
                <w:rFonts w:ascii="Times New Roman" w:hAnsi="Times New Roman" w:cs="Times New Roman"/>
                <w:sz w:val="24"/>
                <w:szCs w:val="24"/>
              </w:rPr>
            </w:pPr>
            <w:r w:rsidRPr="00644BB6">
              <w:rPr>
                <w:rFonts w:ascii="Times New Roman" w:hAnsi="Times New Roman" w:cs="Times New Roman"/>
                <w:w w:val="93"/>
                <w:sz w:val="24"/>
                <w:szCs w:val="24"/>
              </w:rPr>
              <w:t>Рациональное использование природных ресур-</w:t>
            </w:r>
          </w:p>
        </w:tc>
        <w:tc>
          <w:tcPr>
            <w:tcW w:w="1296" w:type="dxa"/>
            <w:vMerge w:val="restart"/>
            <w:tcBorders>
              <w:top w:val="nil"/>
              <w:left w:val="nil"/>
              <w:bottom w:val="nil"/>
              <w:right w:val="nil"/>
            </w:tcBorders>
            <w:vAlign w:val="center"/>
          </w:tcPr>
          <w:p w:rsidR="00644BB6" w:rsidRPr="00644BB6" w:rsidRDefault="005249DC"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81</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0"/>
                <w:szCs w:val="20"/>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7"/>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54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сов</w:t>
            </w:r>
          </w:p>
        </w:tc>
        <w:tc>
          <w:tcPr>
            <w:tcW w:w="1296" w:type="dxa"/>
            <w:vMerge/>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5"/>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554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0"/>
                <w:szCs w:val="10"/>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10"/>
                <w:szCs w:val="10"/>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Охрана атмосферного воздуха</w:t>
            </w:r>
          </w:p>
        </w:tc>
        <w:tc>
          <w:tcPr>
            <w:tcW w:w="1296" w:type="dxa"/>
            <w:tcBorders>
              <w:top w:val="nil"/>
              <w:left w:val="nil"/>
              <w:bottom w:val="nil"/>
              <w:right w:val="nil"/>
            </w:tcBorders>
            <w:vAlign w:val="center"/>
          </w:tcPr>
          <w:p w:rsidR="00644BB6" w:rsidRPr="00644BB6" w:rsidRDefault="005249DC"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82</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9"/>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nil"/>
              <w:left w:val="single" w:sz="8" w:space="0" w:color="auto"/>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Охрана водных объектов</w:t>
            </w:r>
          </w:p>
        </w:tc>
        <w:tc>
          <w:tcPr>
            <w:tcW w:w="1296" w:type="dxa"/>
            <w:tcBorders>
              <w:top w:val="nil"/>
              <w:left w:val="nil"/>
              <w:bottom w:val="nil"/>
              <w:right w:val="nil"/>
            </w:tcBorders>
            <w:vAlign w:val="center"/>
          </w:tcPr>
          <w:p w:rsidR="00644BB6" w:rsidRPr="00644BB6" w:rsidRDefault="005249DC"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84</w:t>
            </w:r>
          </w:p>
        </w:tc>
        <w:tc>
          <w:tcPr>
            <w:tcW w:w="85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560" w:type="dxa"/>
            <w:tcBorders>
              <w:top w:val="nil"/>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72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0"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54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296" w:type="dxa"/>
            <w:tcBorders>
              <w:top w:val="nil"/>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85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6"/>
                <w:szCs w:val="6"/>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560" w:type="dxa"/>
            <w:tcBorders>
              <w:top w:val="single" w:sz="8" w:space="0" w:color="auto"/>
              <w:left w:val="single" w:sz="8" w:space="0" w:color="auto"/>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single" w:sz="8" w:space="0" w:color="auto"/>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single" w:sz="8" w:space="0" w:color="auto"/>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single" w:sz="8" w:space="0" w:color="auto"/>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120" w:type="dxa"/>
            <w:tcBorders>
              <w:top w:val="single" w:sz="8" w:space="0" w:color="auto"/>
              <w:left w:val="nil"/>
              <w:bottom w:val="single" w:sz="8" w:space="0" w:color="auto"/>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540" w:type="dxa"/>
            <w:tcBorders>
              <w:top w:val="single" w:sz="8" w:space="0" w:color="auto"/>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400"/>
              <w:jc w:val="center"/>
              <w:rPr>
                <w:rFonts w:ascii="Times New Roman" w:hAnsi="Times New Roman" w:cs="Times New Roman"/>
                <w:sz w:val="24"/>
                <w:szCs w:val="24"/>
              </w:rPr>
            </w:pPr>
            <w:r w:rsidRPr="00644BB6">
              <w:rPr>
                <w:rFonts w:ascii="Times New Roman" w:hAnsi="Times New Roman" w:cs="Times New Roman"/>
                <w:sz w:val="24"/>
                <w:szCs w:val="24"/>
              </w:rPr>
              <w:t>Охрана почв</w:t>
            </w:r>
          </w:p>
        </w:tc>
        <w:tc>
          <w:tcPr>
            <w:tcW w:w="1296" w:type="dxa"/>
            <w:tcBorders>
              <w:top w:val="single" w:sz="8" w:space="0" w:color="auto"/>
              <w:left w:val="nil"/>
              <w:bottom w:val="single" w:sz="8" w:space="0" w:color="auto"/>
              <w:right w:val="nil"/>
            </w:tcBorders>
            <w:vAlign w:val="center"/>
          </w:tcPr>
          <w:p w:rsidR="00644BB6" w:rsidRPr="00644BB6" w:rsidRDefault="005249DC" w:rsidP="00644BB6">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86</w:t>
            </w:r>
          </w:p>
        </w:tc>
        <w:tc>
          <w:tcPr>
            <w:tcW w:w="850" w:type="dxa"/>
            <w:tcBorders>
              <w:top w:val="single" w:sz="8" w:space="0" w:color="auto"/>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134" w:hanging="134"/>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bl>
    <w:p w:rsidR="00D416D7" w:rsidRDefault="00D416D7" w:rsidP="00D416D7">
      <w:pPr>
        <w:ind w:left="426"/>
        <w:rPr>
          <w:rFonts w:ascii="Times New Roman" w:hAnsi="Times New Roman" w:cs="Times New Roman"/>
          <w:sz w:val="28"/>
          <w:szCs w:val="28"/>
          <w:lang w:val="ru-RU"/>
        </w:rPr>
      </w:pPr>
    </w:p>
    <w:p w:rsidR="00644BB6" w:rsidRDefault="00644BB6" w:rsidP="00644BB6">
      <w:pPr>
        <w:widowControl w:val="0"/>
        <w:autoSpaceDE w:val="0"/>
        <w:autoSpaceDN w:val="0"/>
        <w:adjustRightInd w:val="0"/>
        <w:spacing w:after="0" w:line="1" w:lineRule="exact"/>
        <w:rPr>
          <w:rFonts w:ascii="Times New Roman" w:hAnsi="Times New Roman" w:cs="Times New Roman"/>
          <w:sz w:val="2"/>
          <w:szCs w:val="2"/>
        </w:rPr>
      </w:pPr>
    </w:p>
    <w:tbl>
      <w:tblPr>
        <w:tblW w:w="10256" w:type="dxa"/>
        <w:tblInd w:w="10" w:type="dxa"/>
        <w:tblLayout w:type="fixed"/>
        <w:tblCellMar>
          <w:left w:w="0" w:type="dxa"/>
          <w:right w:w="0" w:type="dxa"/>
        </w:tblCellMar>
        <w:tblLook w:val="0000"/>
      </w:tblPr>
      <w:tblGrid>
        <w:gridCol w:w="2880"/>
        <w:gridCol w:w="5660"/>
        <w:gridCol w:w="1666"/>
        <w:gridCol w:w="30"/>
        <w:gridCol w:w="20"/>
      </w:tblGrid>
      <w:tr w:rsidR="00644BB6" w:rsidRPr="00644BB6" w:rsidTr="00644BB6">
        <w:trPr>
          <w:trHeight w:val="389"/>
        </w:trPr>
        <w:tc>
          <w:tcPr>
            <w:tcW w:w="2880" w:type="dxa"/>
            <w:tcBorders>
              <w:top w:val="single" w:sz="8" w:space="0" w:color="auto"/>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60" w:type="dxa"/>
            <w:tcBorders>
              <w:top w:val="single" w:sz="8" w:space="0" w:color="auto"/>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520"/>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Защита от шума и вибрации</w:t>
            </w:r>
          </w:p>
        </w:tc>
        <w:tc>
          <w:tcPr>
            <w:tcW w:w="1666" w:type="dxa"/>
            <w:tcBorders>
              <w:top w:val="single" w:sz="8" w:space="0" w:color="auto"/>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88</w:t>
            </w:r>
          </w:p>
        </w:tc>
        <w:tc>
          <w:tcPr>
            <w:tcW w:w="30" w:type="dxa"/>
            <w:tcBorders>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6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Защита от электромагнитных полей, излучений и</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91</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4"/>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520"/>
              <w:jc w:val="center"/>
              <w:rPr>
                <w:rFonts w:ascii="Times New Roman" w:hAnsi="Times New Roman" w:cs="Times New Roman"/>
                <w:sz w:val="24"/>
                <w:szCs w:val="24"/>
              </w:rPr>
            </w:pPr>
            <w:r w:rsidRPr="00644BB6">
              <w:rPr>
                <w:rFonts w:ascii="Times New Roman" w:hAnsi="Times New Roman" w:cs="Times New Roman"/>
                <w:sz w:val="24"/>
                <w:szCs w:val="24"/>
              </w:rPr>
              <w:t>облучений</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1"/>
                <w:szCs w:val="11"/>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520"/>
              <w:jc w:val="center"/>
              <w:rPr>
                <w:rFonts w:ascii="Times New Roman" w:hAnsi="Times New Roman" w:cs="Times New Roman"/>
                <w:sz w:val="24"/>
                <w:szCs w:val="24"/>
              </w:rPr>
            </w:pPr>
            <w:r w:rsidRPr="00644BB6">
              <w:rPr>
                <w:rFonts w:ascii="Times New Roman" w:hAnsi="Times New Roman" w:cs="Times New Roman"/>
                <w:sz w:val="24"/>
                <w:szCs w:val="24"/>
              </w:rPr>
              <w:t>Радиационная безопасность</w:t>
            </w:r>
          </w:p>
        </w:tc>
        <w:tc>
          <w:tcPr>
            <w:tcW w:w="1666" w:type="dxa"/>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94</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6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jc w:val="center"/>
              <w:rPr>
                <w:rFonts w:ascii="Times New Roman" w:hAnsi="Times New Roman" w:cs="Times New Roman"/>
                <w:sz w:val="24"/>
                <w:szCs w:val="24"/>
              </w:rPr>
            </w:pPr>
            <w:r w:rsidRPr="00644BB6">
              <w:rPr>
                <w:rFonts w:ascii="Times New Roman" w:hAnsi="Times New Roman" w:cs="Times New Roman"/>
                <w:sz w:val="24"/>
                <w:szCs w:val="24"/>
              </w:rPr>
              <w:t>Разрешенные параметры допустимых уровней</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95</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E5FF6" w:rsidTr="00644BB6">
        <w:trPr>
          <w:trHeight w:val="177"/>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520"/>
              <w:jc w:val="center"/>
              <w:rPr>
                <w:rFonts w:ascii="Times New Roman" w:hAnsi="Times New Roman" w:cs="Times New Roman"/>
                <w:sz w:val="24"/>
                <w:szCs w:val="24"/>
                <w:lang w:val="ru-RU"/>
              </w:rPr>
            </w:pPr>
            <w:r w:rsidRPr="00644BB6">
              <w:rPr>
                <w:rFonts w:ascii="Times New Roman" w:hAnsi="Times New Roman" w:cs="Times New Roman"/>
                <w:w w:val="94"/>
                <w:sz w:val="24"/>
                <w:szCs w:val="24"/>
                <w:lang w:val="ru-RU"/>
              </w:rPr>
              <w:t>воздействия на человека и условия проживания</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lang w:val="ru-RU"/>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lang w:val="ru-RU"/>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644BB6" w:rsidRPr="006E5FF6" w:rsidTr="00644BB6">
        <w:trPr>
          <w:trHeight w:val="125"/>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lang w:val="ru-RU"/>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lang w:val="ru-RU"/>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0"/>
                <w:szCs w:val="10"/>
                <w:lang w:val="ru-RU"/>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lang w:val="ru-RU"/>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644BB6" w:rsidRPr="00644BB6" w:rsidTr="00644BB6">
        <w:trPr>
          <w:trHeight w:val="369"/>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280"/>
              <w:jc w:val="center"/>
              <w:rPr>
                <w:rFonts w:ascii="Times New Roman" w:hAnsi="Times New Roman" w:cs="Times New Roman"/>
                <w:sz w:val="24"/>
                <w:szCs w:val="24"/>
              </w:rPr>
            </w:pPr>
            <w:r w:rsidRPr="00644BB6">
              <w:rPr>
                <w:rFonts w:ascii="Times New Roman" w:hAnsi="Times New Roman" w:cs="Times New Roman"/>
                <w:sz w:val="24"/>
                <w:szCs w:val="24"/>
              </w:rPr>
              <w:t>2.12. Особо охраняемые территории</w:t>
            </w:r>
          </w:p>
        </w:tc>
        <w:tc>
          <w:tcPr>
            <w:tcW w:w="1666" w:type="dxa"/>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96</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6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520"/>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Земли водоохранных зон водных объектов</w:t>
            </w:r>
          </w:p>
        </w:tc>
        <w:tc>
          <w:tcPr>
            <w:tcW w:w="1666" w:type="dxa"/>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96</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6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520"/>
              <w:jc w:val="center"/>
              <w:rPr>
                <w:rFonts w:ascii="Times New Roman" w:hAnsi="Times New Roman" w:cs="Times New Roman"/>
                <w:sz w:val="24"/>
                <w:szCs w:val="24"/>
              </w:rPr>
            </w:pPr>
            <w:r w:rsidRPr="00644BB6">
              <w:rPr>
                <w:rFonts w:ascii="Times New Roman" w:hAnsi="Times New Roman" w:cs="Times New Roman"/>
                <w:sz w:val="24"/>
                <w:szCs w:val="24"/>
              </w:rPr>
              <w:t>Земли историко-культурного назначения</w:t>
            </w:r>
          </w:p>
        </w:tc>
        <w:tc>
          <w:tcPr>
            <w:tcW w:w="1666" w:type="dxa"/>
            <w:tcBorders>
              <w:top w:val="nil"/>
              <w:left w:val="nil"/>
              <w:bottom w:val="nil"/>
              <w:right w:val="single" w:sz="8" w:space="0" w:color="auto"/>
            </w:tcBorders>
            <w:vAlign w:val="center"/>
          </w:tcPr>
          <w:p w:rsidR="00644BB6" w:rsidRPr="00644BB6" w:rsidRDefault="005249DC" w:rsidP="005249DC">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98</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6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jc w:val="center"/>
              <w:rPr>
                <w:rFonts w:ascii="Times New Roman" w:hAnsi="Times New Roman" w:cs="Times New Roman"/>
                <w:sz w:val="24"/>
                <w:szCs w:val="24"/>
                <w:lang w:val="ru-RU"/>
              </w:rPr>
            </w:pPr>
            <w:r w:rsidRPr="00644BB6">
              <w:rPr>
                <w:rFonts w:ascii="Times New Roman" w:hAnsi="Times New Roman" w:cs="Times New Roman"/>
                <w:w w:val="99"/>
                <w:sz w:val="24"/>
                <w:szCs w:val="24"/>
                <w:lang w:val="ru-RU"/>
              </w:rPr>
              <w:t>2.13. Охрана объектов культурного наследия (па-</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99</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7"/>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280"/>
              <w:jc w:val="center"/>
              <w:rPr>
                <w:rFonts w:ascii="Times New Roman" w:hAnsi="Times New Roman" w:cs="Times New Roman"/>
                <w:sz w:val="24"/>
                <w:szCs w:val="24"/>
              </w:rPr>
            </w:pPr>
            <w:r w:rsidRPr="00644BB6">
              <w:rPr>
                <w:rFonts w:ascii="Times New Roman" w:hAnsi="Times New Roman" w:cs="Times New Roman"/>
                <w:sz w:val="24"/>
                <w:szCs w:val="24"/>
              </w:rPr>
              <w:t>мятников истории и культуры)</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5"/>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0"/>
                <w:szCs w:val="10"/>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E5FF6" w:rsidTr="00644BB6">
        <w:trPr>
          <w:trHeight w:val="242"/>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1"/>
                <w:szCs w:val="21"/>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1" w:lineRule="exact"/>
              <w:jc w:val="center"/>
              <w:rPr>
                <w:rFonts w:ascii="Times New Roman" w:hAnsi="Times New Roman" w:cs="Times New Roman"/>
                <w:sz w:val="24"/>
                <w:szCs w:val="24"/>
                <w:lang w:val="ru-RU"/>
              </w:rPr>
            </w:pPr>
            <w:r w:rsidRPr="00644BB6">
              <w:rPr>
                <w:rFonts w:ascii="Times New Roman" w:hAnsi="Times New Roman" w:cs="Times New Roman"/>
                <w:w w:val="97"/>
                <w:sz w:val="24"/>
                <w:szCs w:val="24"/>
                <w:lang w:val="ru-RU"/>
              </w:rPr>
              <w:t>2.14. Требования к обеспечению безопасности тер-</w:t>
            </w:r>
          </w:p>
        </w:tc>
        <w:tc>
          <w:tcPr>
            <w:tcW w:w="1666"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21"/>
                <w:szCs w:val="21"/>
                <w:lang w:val="ru-RU"/>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644BB6" w:rsidRPr="006E5FF6" w:rsidTr="00644BB6">
        <w:trPr>
          <w:trHeight w:val="276"/>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lang w:val="ru-RU"/>
              </w:rPr>
            </w:pPr>
            <w:r w:rsidRPr="00644BB6">
              <w:rPr>
                <w:rFonts w:ascii="Times New Roman" w:hAnsi="Times New Roman" w:cs="Times New Roman"/>
                <w:w w:val="95"/>
                <w:sz w:val="24"/>
                <w:szCs w:val="24"/>
                <w:lang w:val="ru-RU"/>
              </w:rPr>
              <w:t>ритории и населения, в том числе предупреждению</w:t>
            </w:r>
          </w:p>
        </w:tc>
        <w:tc>
          <w:tcPr>
            <w:tcW w:w="1666"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24"/>
                <w:szCs w:val="24"/>
                <w:lang w:val="ru-RU"/>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644BB6" w:rsidRPr="006E5FF6" w:rsidTr="00644BB6">
        <w:trPr>
          <w:trHeight w:val="276"/>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lang w:val="ru-RU"/>
              </w:rPr>
            </w:pPr>
            <w:r w:rsidRPr="00644BB6">
              <w:rPr>
                <w:rFonts w:ascii="Times New Roman" w:hAnsi="Times New Roman" w:cs="Times New Roman"/>
                <w:w w:val="97"/>
                <w:sz w:val="24"/>
                <w:szCs w:val="24"/>
                <w:lang w:val="ru-RU"/>
              </w:rPr>
              <w:t>и защите территории и населения от опасных при-</w:t>
            </w:r>
          </w:p>
        </w:tc>
        <w:tc>
          <w:tcPr>
            <w:tcW w:w="1666"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24"/>
                <w:szCs w:val="24"/>
                <w:lang w:val="ru-RU"/>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644BB6" w:rsidRPr="00644BB6" w:rsidTr="00644BB6">
        <w:trPr>
          <w:trHeight w:val="276"/>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lang w:val="ru-RU"/>
              </w:rPr>
            </w:pPr>
            <w:r w:rsidRPr="00644BB6">
              <w:rPr>
                <w:rFonts w:ascii="Times New Roman" w:hAnsi="Times New Roman" w:cs="Times New Roman"/>
                <w:w w:val="97"/>
                <w:sz w:val="24"/>
                <w:szCs w:val="24"/>
                <w:lang w:val="ru-RU"/>
              </w:rPr>
              <w:t>родных и техногенных воздействий, а так же обес-</w:t>
            </w:r>
          </w:p>
        </w:tc>
        <w:tc>
          <w:tcPr>
            <w:tcW w:w="1666" w:type="dxa"/>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101</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76"/>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76" w:lineRule="exact"/>
              <w:jc w:val="center"/>
              <w:rPr>
                <w:rFonts w:ascii="Times New Roman" w:hAnsi="Times New Roman" w:cs="Times New Roman"/>
                <w:sz w:val="24"/>
                <w:szCs w:val="24"/>
              </w:rPr>
            </w:pPr>
            <w:r w:rsidRPr="00644BB6">
              <w:rPr>
                <w:rFonts w:ascii="Times New Roman" w:hAnsi="Times New Roman" w:cs="Times New Roman"/>
                <w:w w:val="99"/>
                <w:sz w:val="24"/>
                <w:szCs w:val="24"/>
              </w:rPr>
              <w:t>печению соблюдения противопожарных, санитар-</w:t>
            </w:r>
          </w:p>
        </w:tc>
        <w:tc>
          <w:tcPr>
            <w:tcW w:w="1666"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24"/>
                <w:szCs w:val="24"/>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E5FF6" w:rsidTr="00644BB6">
        <w:trPr>
          <w:trHeight w:val="276"/>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76" w:lineRule="exact"/>
              <w:jc w:val="center"/>
              <w:rPr>
                <w:rFonts w:ascii="Times New Roman" w:hAnsi="Times New Roman" w:cs="Times New Roman"/>
                <w:sz w:val="24"/>
                <w:szCs w:val="24"/>
                <w:lang w:val="ru-RU"/>
              </w:rPr>
            </w:pPr>
            <w:r w:rsidRPr="00644BB6">
              <w:rPr>
                <w:rFonts w:ascii="Times New Roman" w:hAnsi="Times New Roman" w:cs="Times New Roman"/>
                <w:w w:val="99"/>
                <w:sz w:val="24"/>
                <w:szCs w:val="24"/>
                <w:lang w:val="ru-RU"/>
              </w:rPr>
              <w:t>но-гигиенических требований при осуществлении</w:t>
            </w:r>
          </w:p>
        </w:tc>
        <w:tc>
          <w:tcPr>
            <w:tcW w:w="1666"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24"/>
                <w:szCs w:val="24"/>
                <w:lang w:val="ru-RU"/>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644BB6" w:rsidRPr="00644BB6" w:rsidTr="00644BB6">
        <w:trPr>
          <w:trHeight w:val="302"/>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6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280"/>
              <w:jc w:val="center"/>
              <w:rPr>
                <w:rFonts w:ascii="Times New Roman" w:hAnsi="Times New Roman" w:cs="Times New Roman"/>
                <w:sz w:val="24"/>
                <w:szCs w:val="24"/>
              </w:rPr>
            </w:pPr>
            <w:r w:rsidRPr="00644BB6">
              <w:rPr>
                <w:rFonts w:ascii="Times New Roman" w:hAnsi="Times New Roman" w:cs="Times New Roman"/>
                <w:sz w:val="24"/>
                <w:szCs w:val="24"/>
              </w:rPr>
              <w:t>градостроительной деятельности</w:t>
            </w: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24"/>
                <w:szCs w:val="24"/>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2.14.1 Защита территории и населения от опас-</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102</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4"/>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520"/>
              <w:jc w:val="center"/>
              <w:rPr>
                <w:rFonts w:ascii="Times New Roman" w:hAnsi="Times New Roman" w:cs="Times New Roman"/>
                <w:sz w:val="24"/>
                <w:szCs w:val="24"/>
              </w:rPr>
            </w:pPr>
            <w:r w:rsidRPr="00644BB6">
              <w:rPr>
                <w:rFonts w:ascii="Times New Roman" w:hAnsi="Times New Roman" w:cs="Times New Roman"/>
                <w:sz w:val="24"/>
                <w:szCs w:val="24"/>
              </w:rPr>
              <w:t>ных природных воздействий</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1"/>
                <w:szCs w:val="11"/>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Требования по защите территории от земле-</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102</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4"/>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760"/>
              <w:jc w:val="center"/>
              <w:rPr>
                <w:rFonts w:ascii="Times New Roman" w:hAnsi="Times New Roman" w:cs="Times New Roman"/>
                <w:sz w:val="24"/>
                <w:szCs w:val="24"/>
              </w:rPr>
            </w:pPr>
            <w:r w:rsidRPr="00644BB6">
              <w:rPr>
                <w:rFonts w:ascii="Times New Roman" w:hAnsi="Times New Roman" w:cs="Times New Roman"/>
                <w:sz w:val="24"/>
                <w:szCs w:val="24"/>
              </w:rPr>
              <w:t>трясений</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1"/>
                <w:szCs w:val="11"/>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Требования по защите территории от подтоп-</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103</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4"/>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760"/>
              <w:jc w:val="center"/>
              <w:rPr>
                <w:rFonts w:ascii="Times New Roman" w:hAnsi="Times New Roman" w:cs="Times New Roman"/>
                <w:sz w:val="24"/>
                <w:szCs w:val="24"/>
              </w:rPr>
            </w:pPr>
            <w:r w:rsidRPr="00644BB6">
              <w:rPr>
                <w:rFonts w:ascii="Times New Roman" w:hAnsi="Times New Roman" w:cs="Times New Roman"/>
                <w:sz w:val="24"/>
                <w:szCs w:val="24"/>
              </w:rPr>
              <w:t>ления</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1"/>
                <w:szCs w:val="11"/>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Требования по защите территории от сильных</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104</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7"/>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760"/>
              <w:jc w:val="center"/>
              <w:rPr>
                <w:rFonts w:ascii="Times New Roman" w:hAnsi="Times New Roman" w:cs="Times New Roman"/>
                <w:sz w:val="24"/>
                <w:szCs w:val="24"/>
              </w:rPr>
            </w:pPr>
            <w:r w:rsidRPr="00644BB6">
              <w:rPr>
                <w:rFonts w:ascii="Times New Roman" w:hAnsi="Times New Roman" w:cs="Times New Roman"/>
                <w:sz w:val="24"/>
                <w:szCs w:val="24"/>
              </w:rPr>
              <w:t>ветров (ураганов)</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5"/>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0"/>
                <w:szCs w:val="10"/>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Требования по защите территории от лесных</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104</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7"/>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760"/>
              <w:jc w:val="center"/>
              <w:rPr>
                <w:rFonts w:ascii="Times New Roman" w:hAnsi="Times New Roman" w:cs="Times New Roman"/>
                <w:sz w:val="24"/>
                <w:szCs w:val="24"/>
              </w:rPr>
            </w:pPr>
            <w:r w:rsidRPr="00644BB6">
              <w:rPr>
                <w:rFonts w:ascii="Times New Roman" w:hAnsi="Times New Roman" w:cs="Times New Roman"/>
                <w:sz w:val="24"/>
                <w:szCs w:val="24"/>
              </w:rPr>
              <w:t>(ландшафтных пожаров)</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5"/>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0"/>
                <w:szCs w:val="10"/>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2.14.2 Защита территории и населения от опас-</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105</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7"/>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520"/>
              <w:jc w:val="center"/>
              <w:rPr>
                <w:rFonts w:ascii="Times New Roman" w:hAnsi="Times New Roman" w:cs="Times New Roman"/>
                <w:sz w:val="24"/>
                <w:szCs w:val="24"/>
              </w:rPr>
            </w:pPr>
            <w:r w:rsidRPr="00644BB6">
              <w:rPr>
                <w:rFonts w:ascii="Times New Roman" w:hAnsi="Times New Roman" w:cs="Times New Roman"/>
                <w:sz w:val="24"/>
                <w:szCs w:val="24"/>
              </w:rPr>
              <w:t>ных техногенных воздействий</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5"/>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0"/>
                <w:szCs w:val="10"/>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E5FF6" w:rsidTr="00644BB6">
        <w:trPr>
          <w:trHeight w:val="242"/>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1"/>
                <w:szCs w:val="21"/>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1" w:lineRule="exact"/>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Требования по защите территории от негатив-</w:t>
            </w:r>
          </w:p>
        </w:tc>
        <w:tc>
          <w:tcPr>
            <w:tcW w:w="1666"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21"/>
                <w:szCs w:val="21"/>
                <w:lang w:val="ru-RU"/>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644BB6" w:rsidRPr="00644BB6" w:rsidTr="00644BB6">
        <w:trPr>
          <w:trHeight w:val="276"/>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ного воздействия потенциально опасных объ-</w:t>
            </w:r>
          </w:p>
        </w:tc>
        <w:tc>
          <w:tcPr>
            <w:tcW w:w="1666" w:type="dxa"/>
            <w:tcBorders>
              <w:top w:val="nil"/>
              <w:left w:val="nil"/>
              <w:bottom w:val="nil"/>
              <w:right w:val="single" w:sz="8" w:space="0" w:color="auto"/>
            </w:tcBorders>
            <w:vAlign w:val="center"/>
          </w:tcPr>
          <w:p w:rsidR="00644BB6" w:rsidRPr="00644BB6" w:rsidRDefault="005249DC" w:rsidP="005249DC">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105</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02"/>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6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760"/>
              <w:jc w:val="center"/>
              <w:rPr>
                <w:rFonts w:ascii="Times New Roman" w:hAnsi="Times New Roman" w:cs="Times New Roman"/>
                <w:sz w:val="24"/>
                <w:szCs w:val="24"/>
              </w:rPr>
            </w:pPr>
            <w:r w:rsidRPr="00644BB6">
              <w:rPr>
                <w:rFonts w:ascii="Times New Roman" w:hAnsi="Times New Roman" w:cs="Times New Roman"/>
                <w:sz w:val="24"/>
                <w:szCs w:val="24"/>
              </w:rPr>
              <w:t>ектов</w:t>
            </w: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24"/>
                <w:szCs w:val="24"/>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Требования по защите территории при дорож-</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107</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4"/>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760"/>
              <w:jc w:val="center"/>
              <w:rPr>
                <w:rFonts w:ascii="Times New Roman" w:hAnsi="Times New Roman" w:cs="Times New Roman"/>
                <w:sz w:val="24"/>
                <w:szCs w:val="24"/>
              </w:rPr>
            </w:pPr>
            <w:r w:rsidRPr="00644BB6">
              <w:rPr>
                <w:rFonts w:ascii="Times New Roman" w:hAnsi="Times New Roman" w:cs="Times New Roman"/>
                <w:sz w:val="24"/>
                <w:szCs w:val="24"/>
              </w:rPr>
              <w:t>но-транспортных происшествиях</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1"/>
                <w:szCs w:val="11"/>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Требования по защите территории при авари-</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107</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4"/>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760"/>
              <w:jc w:val="center"/>
              <w:rPr>
                <w:rFonts w:ascii="Times New Roman" w:hAnsi="Times New Roman" w:cs="Times New Roman"/>
                <w:sz w:val="24"/>
                <w:szCs w:val="24"/>
              </w:rPr>
            </w:pPr>
            <w:r w:rsidRPr="00644BB6">
              <w:rPr>
                <w:rFonts w:ascii="Times New Roman" w:hAnsi="Times New Roman" w:cs="Times New Roman"/>
                <w:sz w:val="24"/>
                <w:szCs w:val="24"/>
              </w:rPr>
              <w:t>ях на трубопроводном транспорте</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1"/>
                <w:szCs w:val="11"/>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jc w:val="center"/>
              <w:rPr>
                <w:rFonts w:ascii="Times New Roman" w:hAnsi="Times New Roman" w:cs="Times New Roman"/>
                <w:sz w:val="24"/>
                <w:szCs w:val="24"/>
              </w:rPr>
            </w:pPr>
            <w:r w:rsidRPr="00644BB6">
              <w:rPr>
                <w:rFonts w:ascii="Times New Roman" w:hAnsi="Times New Roman" w:cs="Times New Roman"/>
                <w:sz w:val="24"/>
                <w:szCs w:val="24"/>
              </w:rPr>
              <w:t>2.14.3 Противопожарные требования при осу-</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107</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7"/>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520"/>
              <w:jc w:val="center"/>
              <w:rPr>
                <w:rFonts w:ascii="Times New Roman" w:hAnsi="Times New Roman" w:cs="Times New Roman"/>
                <w:sz w:val="24"/>
                <w:szCs w:val="24"/>
              </w:rPr>
            </w:pPr>
            <w:r w:rsidRPr="00644BB6">
              <w:rPr>
                <w:rFonts w:ascii="Times New Roman" w:hAnsi="Times New Roman" w:cs="Times New Roman"/>
                <w:w w:val="97"/>
                <w:sz w:val="24"/>
                <w:szCs w:val="24"/>
              </w:rPr>
              <w:t>ществлении градостроительной деятельности</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5"/>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0"/>
                <w:szCs w:val="10"/>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66"/>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760"/>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Требования к размещению пожарных депо</w:t>
            </w:r>
          </w:p>
        </w:tc>
        <w:tc>
          <w:tcPr>
            <w:tcW w:w="1666" w:type="dxa"/>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108</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7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566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6"/>
                <w:szCs w:val="6"/>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6"/>
                <w:szCs w:val="6"/>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ind w:left="760"/>
              <w:jc w:val="center"/>
              <w:rPr>
                <w:rFonts w:ascii="Times New Roman" w:hAnsi="Times New Roman" w:cs="Times New Roman"/>
                <w:sz w:val="24"/>
                <w:szCs w:val="24"/>
                <w:lang w:val="ru-RU"/>
              </w:rPr>
            </w:pPr>
            <w:r w:rsidRPr="00644BB6">
              <w:rPr>
                <w:rFonts w:ascii="Times New Roman" w:hAnsi="Times New Roman" w:cs="Times New Roman"/>
                <w:sz w:val="24"/>
                <w:szCs w:val="24"/>
                <w:lang w:val="ru-RU"/>
              </w:rPr>
              <w:t>Требования к проездам пожарных машин к</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109</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7"/>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760"/>
              <w:jc w:val="center"/>
              <w:rPr>
                <w:rFonts w:ascii="Times New Roman" w:hAnsi="Times New Roman" w:cs="Times New Roman"/>
                <w:sz w:val="24"/>
                <w:szCs w:val="24"/>
              </w:rPr>
            </w:pPr>
            <w:r w:rsidRPr="00644BB6">
              <w:rPr>
                <w:rFonts w:ascii="Times New Roman" w:hAnsi="Times New Roman" w:cs="Times New Roman"/>
                <w:sz w:val="24"/>
                <w:szCs w:val="24"/>
              </w:rPr>
              <w:t>зданиям и сооружениям</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5"/>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0"/>
                <w:szCs w:val="10"/>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2"/>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1"/>
                <w:szCs w:val="21"/>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1" w:lineRule="exact"/>
              <w:ind w:left="760"/>
              <w:jc w:val="center"/>
              <w:rPr>
                <w:rFonts w:ascii="Times New Roman" w:hAnsi="Times New Roman" w:cs="Times New Roman"/>
                <w:sz w:val="24"/>
                <w:szCs w:val="24"/>
              </w:rPr>
            </w:pPr>
            <w:r w:rsidRPr="00644BB6">
              <w:rPr>
                <w:rFonts w:ascii="Times New Roman" w:hAnsi="Times New Roman" w:cs="Times New Roman"/>
                <w:w w:val="98"/>
                <w:sz w:val="24"/>
                <w:szCs w:val="24"/>
              </w:rPr>
              <w:t>Требования к противопожарному водоснаб-</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110</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4"/>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760"/>
              <w:jc w:val="center"/>
              <w:rPr>
                <w:rFonts w:ascii="Times New Roman" w:hAnsi="Times New Roman" w:cs="Times New Roman"/>
                <w:sz w:val="24"/>
                <w:szCs w:val="24"/>
              </w:rPr>
            </w:pPr>
            <w:r w:rsidRPr="00644BB6">
              <w:rPr>
                <w:rFonts w:ascii="Times New Roman" w:hAnsi="Times New Roman" w:cs="Times New Roman"/>
                <w:sz w:val="24"/>
                <w:szCs w:val="24"/>
              </w:rPr>
              <w:t>жению</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bl>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644BB6" w:rsidRDefault="00644BB6" w:rsidP="00644BB6">
      <w:pPr>
        <w:widowControl w:val="0"/>
        <w:autoSpaceDE w:val="0"/>
        <w:autoSpaceDN w:val="0"/>
        <w:adjustRightInd w:val="0"/>
        <w:spacing w:after="0" w:line="1" w:lineRule="exact"/>
        <w:rPr>
          <w:rFonts w:ascii="Times New Roman" w:hAnsi="Times New Roman" w:cs="Times New Roman"/>
          <w:sz w:val="2"/>
          <w:szCs w:val="2"/>
        </w:rPr>
      </w:pPr>
    </w:p>
    <w:tbl>
      <w:tblPr>
        <w:tblW w:w="10256" w:type="dxa"/>
        <w:tblInd w:w="10" w:type="dxa"/>
        <w:tblLayout w:type="fixed"/>
        <w:tblCellMar>
          <w:left w:w="0" w:type="dxa"/>
          <w:right w:w="0" w:type="dxa"/>
        </w:tblCellMar>
        <w:tblLook w:val="0000"/>
      </w:tblPr>
      <w:tblGrid>
        <w:gridCol w:w="2880"/>
        <w:gridCol w:w="5660"/>
        <w:gridCol w:w="1666"/>
        <w:gridCol w:w="30"/>
        <w:gridCol w:w="20"/>
      </w:tblGrid>
      <w:tr w:rsidR="00644BB6" w:rsidRPr="00644BB6" w:rsidTr="00644BB6">
        <w:trPr>
          <w:trHeight w:val="260"/>
        </w:trPr>
        <w:tc>
          <w:tcPr>
            <w:tcW w:w="2880" w:type="dxa"/>
            <w:tcBorders>
              <w:top w:val="single" w:sz="8" w:space="0" w:color="auto"/>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rPr>
            </w:pPr>
          </w:p>
        </w:tc>
        <w:tc>
          <w:tcPr>
            <w:tcW w:w="5660" w:type="dxa"/>
            <w:tcBorders>
              <w:top w:val="single" w:sz="8" w:space="0" w:color="auto"/>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60" w:lineRule="exact"/>
              <w:ind w:left="760"/>
              <w:jc w:val="center"/>
              <w:rPr>
                <w:rFonts w:ascii="Times New Roman" w:hAnsi="Times New Roman" w:cs="Times New Roman"/>
                <w:sz w:val="24"/>
                <w:szCs w:val="24"/>
              </w:rPr>
            </w:pPr>
            <w:r w:rsidRPr="00644BB6">
              <w:rPr>
                <w:rFonts w:ascii="Times New Roman" w:hAnsi="Times New Roman" w:cs="Times New Roman"/>
                <w:sz w:val="24"/>
                <w:szCs w:val="24"/>
              </w:rPr>
              <w:t>Требования к противопожарным разрывам</w:t>
            </w:r>
          </w:p>
        </w:tc>
        <w:tc>
          <w:tcPr>
            <w:tcW w:w="1666" w:type="dxa"/>
            <w:vMerge w:val="restart"/>
            <w:tcBorders>
              <w:top w:val="single" w:sz="8" w:space="0" w:color="auto"/>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111</w:t>
            </w:r>
          </w:p>
        </w:tc>
        <w:tc>
          <w:tcPr>
            <w:tcW w:w="30" w:type="dxa"/>
            <w:tcBorders>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7"/>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760"/>
              <w:jc w:val="center"/>
              <w:rPr>
                <w:rFonts w:ascii="Times New Roman" w:hAnsi="Times New Roman" w:cs="Times New Roman"/>
                <w:sz w:val="24"/>
                <w:szCs w:val="24"/>
              </w:rPr>
            </w:pPr>
            <w:r w:rsidRPr="00644BB6">
              <w:rPr>
                <w:rFonts w:ascii="Times New Roman" w:hAnsi="Times New Roman" w:cs="Times New Roman"/>
                <w:sz w:val="24"/>
                <w:szCs w:val="24"/>
              </w:rPr>
              <w:t>между зданиями и сооружениями</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5"/>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0"/>
                <w:szCs w:val="10"/>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0"/>
                <w:szCs w:val="1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2"/>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1"/>
                <w:szCs w:val="21"/>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1" w:lineRule="exact"/>
              <w:ind w:left="520"/>
              <w:jc w:val="center"/>
              <w:rPr>
                <w:rFonts w:ascii="Times New Roman" w:hAnsi="Times New Roman" w:cs="Times New Roman"/>
                <w:sz w:val="24"/>
                <w:szCs w:val="24"/>
              </w:rPr>
            </w:pPr>
            <w:r w:rsidRPr="00644BB6">
              <w:rPr>
                <w:rFonts w:ascii="Times New Roman" w:hAnsi="Times New Roman" w:cs="Times New Roman"/>
                <w:w w:val="94"/>
                <w:sz w:val="24"/>
                <w:szCs w:val="24"/>
              </w:rPr>
              <w:t>2.14.4 Санитарно-гигиенические требования при</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112</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4"/>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520"/>
              <w:jc w:val="center"/>
              <w:rPr>
                <w:rFonts w:ascii="Times New Roman" w:hAnsi="Times New Roman" w:cs="Times New Roman"/>
                <w:sz w:val="24"/>
                <w:szCs w:val="24"/>
              </w:rPr>
            </w:pPr>
            <w:r w:rsidRPr="00644BB6">
              <w:rPr>
                <w:rFonts w:ascii="Times New Roman" w:hAnsi="Times New Roman" w:cs="Times New Roman"/>
                <w:w w:val="91"/>
                <w:sz w:val="24"/>
                <w:szCs w:val="24"/>
              </w:rPr>
              <w:t>осуществлении градостроительной деятельности</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11"/>
                <w:szCs w:val="11"/>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18"/>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280"/>
              <w:jc w:val="center"/>
              <w:rPr>
                <w:rFonts w:ascii="Times New Roman" w:hAnsi="Times New Roman" w:cs="Times New Roman"/>
                <w:sz w:val="24"/>
                <w:szCs w:val="24"/>
              </w:rPr>
            </w:pPr>
            <w:r w:rsidRPr="00644BB6">
              <w:rPr>
                <w:rFonts w:ascii="Times New Roman" w:hAnsi="Times New Roman" w:cs="Times New Roman"/>
                <w:sz w:val="24"/>
                <w:szCs w:val="24"/>
              </w:rPr>
              <w:t>Приложение 1. Термины и определения</w:t>
            </w:r>
          </w:p>
        </w:tc>
        <w:tc>
          <w:tcPr>
            <w:tcW w:w="1666" w:type="dxa"/>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113</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31"/>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c>
          <w:tcPr>
            <w:tcW w:w="5660"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right"/>
              <w:rPr>
                <w:rFonts w:ascii="Times New Roman" w:hAnsi="Times New Roman" w:cs="Times New Roman"/>
                <w:sz w:val="2"/>
                <w:szCs w:val="2"/>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240"/>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5660" w:type="dxa"/>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39" w:lineRule="exact"/>
              <w:ind w:left="280"/>
              <w:jc w:val="center"/>
              <w:rPr>
                <w:rFonts w:ascii="Times New Roman" w:hAnsi="Times New Roman" w:cs="Times New Roman"/>
                <w:sz w:val="24"/>
                <w:szCs w:val="24"/>
                <w:lang w:val="ru-RU"/>
              </w:rPr>
            </w:pPr>
            <w:r w:rsidRPr="00644BB6">
              <w:rPr>
                <w:rFonts w:ascii="Times New Roman" w:hAnsi="Times New Roman" w:cs="Times New Roman"/>
                <w:w w:val="95"/>
                <w:sz w:val="24"/>
                <w:szCs w:val="24"/>
                <w:lang w:val="ru-RU"/>
              </w:rPr>
              <w:t>Приложение 2. Перечень законодательных и нор-</w:t>
            </w:r>
          </w:p>
        </w:tc>
        <w:tc>
          <w:tcPr>
            <w:tcW w:w="1666" w:type="dxa"/>
            <w:vMerge w:val="restart"/>
            <w:tcBorders>
              <w:top w:val="nil"/>
              <w:left w:val="nil"/>
              <w:bottom w:val="nil"/>
              <w:right w:val="single" w:sz="8" w:space="0" w:color="auto"/>
            </w:tcBorders>
            <w:vAlign w:val="center"/>
          </w:tcPr>
          <w:p w:rsidR="00644BB6" w:rsidRPr="00644BB6" w:rsidRDefault="005249DC" w:rsidP="00644BB6">
            <w:pPr>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New Roman" w:hAnsi="Times New Roman" w:cs="Times New Roman"/>
                <w:sz w:val="24"/>
                <w:szCs w:val="24"/>
              </w:rPr>
              <w:t>117</w:t>
            </w: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74"/>
        </w:trPr>
        <w:tc>
          <w:tcPr>
            <w:tcW w:w="2880" w:type="dxa"/>
            <w:tcBorders>
              <w:top w:val="nil"/>
              <w:left w:val="single" w:sz="8" w:space="0" w:color="auto"/>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5660" w:type="dxa"/>
            <w:vMerge w:val="restart"/>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ind w:left="280"/>
              <w:jc w:val="center"/>
              <w:rPr>
                <w:rFonts w:ascii="Times New Roman" w:hAnsi="Times New Roman" w:cs="Times New Roman"/>
                <w:sz w:val="24"/>
                <w:szCs w:val="24"/>
              </w:rPr>
            </w:pPr>
            <w:r w:rsidRPr="00644BB6">
              <w:rPr>
                <w:rFonts w:ascii="Times New Roman" w:hAnsi="Times New Roman" w:cs="Times New Roman"/>
                <w:sz w:val="24"/>
                <w:szCs w:val="24"/>
              </w:rPr>
              <w:t>мативных документов</w:t>
            </w:r>
          </w:p>
        </w:tc>
        <w:tc>
          <w:tcPr>
            <w:tcW w:w="1666" w:type="dxa"/>
            <w:vMerge/>
            <w:tcBorders>
              <w:top w:val="nil"/>
              <w:left w:val="nil"/>
              <w:bottom w:val="nil"/>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3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r w:rsidR="00644BB6" w:rsidRPr="00644BB6" w:rsidTr="00644BB6">
        <w:trPr>
          <w:trHeight w:val="127"/>
        </w:trPr>
        <w:tc>
          <w:tcPr>
            <w:tcW w:w="2880" w:type="dxa"/>
            <w:tcBorders>
              <w:top w:val="nil"/>
              <w:left w:val="single" w:sz="8" w:space="0" w:color="auto"/>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5660" w:type="dxa"/>
            <w:vMerge/>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1666" w:type="dxa"/>
            <w:tcBorders>
              <w:top w:val="nil"/>
              <w:left w:val="nil"/>
              <w:bottom w:val="single" w:sz="8" w:space="0" w:color="auto"/>
              <w:right w:val="single" w:sz="8" w:space="0" w:color="auto"/>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30" w:type="dxa"/>
            <w:tcBorders>
              <w:top w:val="nil"/>
              <w:left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644BB6" w:rsidRPr="00644BB6" w:rsidRDefault="00644BB6" w:rsidP="00644BB6">
            <w:pPr>
              <w:widowControl w:val="0"/>
              <w:autoSpaceDE w:val="0"/>
              <w:autoSpaceDN w:val="0"/>
              <w:adjustRightInd w:val="0"/>
              <w:spacing w:after="0" w:line="240" w:lineRule="auto"/>
              <w:jc w:val="center"/>
              <w:rPr>
                <w:rFonts w:ascii="Times New Roman" w:hAnsi="Times New Roman" w:cs="Times New Roman"/>
                <w:sz w:val="2"/>
                <w:szCs w:val="2"/>
              </w:rPr>
            </w:pPr>
          </w:p>
        </w:tc>
      </w:tr>
    </w:tbl>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rPr>
      </w:pPr>
    </w:p>
    <w:p w:rsidR="00644BB6" w:rsidRDefault="00644BB6" w:rsidP="00D416D7">
      <w:pPr>
        <w:ind w:left="426"/>
        <w:rPr>
          <w:rFonts w:ascii="Times New Roman" w:hAnsi="Times New Roman" w:cs="Times New Roman"/>
          <w:sz w:val="28"/>
          <w:szCs w:val="28"/>
        </w:rPr>
      </w:pPr>
    </w:p>
    <w:p w:rsidR="00644BB6" w:rsidRDefault="00644BB6" w:rsidP="00D416D7">
      <w:pPr>
        <w:ind w:left="426"/>
        <w:rPr>
          <w:rFonts w:ascii="Times New Roman" w:hAnsi="Times New Roman" w:cs="Times New Roman"/>
          <w:sz w:val="28"/>
          <w:szCs w:val="28"/>
        </w:rPr>
      </w:pPr>
    </w:p>
    <w:p w:rsidR="00644BB6" w:rsidRDefault="00644BB6" w:rsidP="00D416D7">
      <w:pPr>
        <w:ind w:left="426"/>
        <w:rPr>
          <w:rFonts w:ascii="Times New Roman" w:hAnsi="Times New Roman" w:cs="Times New Roman"/>
          <w:sz w:val="28"/>
          <w:szCs w:val="28"/>
        </w:rPr>
      </w:pPr>
    </w:p>
    <w:p w:rsidR="00644BB6" w:rsidRDefault="00644BB6" w:rsidP="00D416D7">
      <w:pPr>
        <w:ind w:left="426"/>
        <w:rPr>
          <w:rFonts w:ascii="Times New Roman" w:hAnsi="Times New Roman" w:cs="Times New Roman"/>
          <w:sz w:val="28"/>
          <w:szCs w:val="28"/>
        </w:rPr>
      </w:pPr>
    </w:p>
    <w:p w:rsidR="00644BB6" w:rsidRDefault="00644BB6" w:rsidP="00D416D7">
      <w:pPr>
        <w:ind w:left="426"/>
        <w:rPr>
          <w:rFonts w:ascii="Times New Roman" w:hAnsi="Times New Roman" w:cs="Times New Roman"/>
          <w:sz w:val="28"/>
          <w:szCs w:val="28"/>
        </w:rPr>
      </w:pPr>
    </w:p>
    <w:p w:rsidR="00644BB6" w:rsidRDefault="00644BB6" w:rsidP="00D416D7">
      <w:pPr>
        <w:ind w:left="426"/>
        <w:rPr>
          <w:rFonts w:ascii="Times New Roman" w:hAnsi="Times New Roman" w:cs="Times New Roman"/>
          <w:sz w:val="28"/>
          <w:szCs w:val="28"/>
        </w:rPr>
      </w:pPr>
    </w:p>
    <w:p w:rsidR="00644BB6" w:rsidRDefault="00644BB6" w:rsidP="00D416D7">
      <w:pPr>
        <w:ind w:left="426"/>
        <w:rPr>
          <w:rFonts w:ascii="Times New Roman" w:hAnsi="Times New Roman" w:cs="Times New Roman"/>
          <w:sz w:val="28"/>
          <w:szCs w:val="28"/>
        </w:rPr>
      </w:pPr>
    </w:p>
    <w:p w:rsidR="00644BB6" w:rsidRDefault="00644BB6" w:rsidP="00D416D7">
      <w:pPr>
        <w:ind w:left="426"/>
        <w:rPr>
          <w:rFonts w:ascii="Times New Roman" w:hAnsi="Times New Roman" w:cs="Times New Roman"/>
          <w:sz w:val="28"/>
          <w:szCs w:val="28"/>
        </w:rPr>
      </w:pPr>
    </w:p>
    <w:p w:rsidR="00644BB6" w:rsidRDefault="00644BB6" w:rsidP="00D416D7">
      <w:pPr>
        <w:ind w:left="426"/>
        <w:rPr>
          <w:rFonts w:ascii="Times New Roman" w:hAnsi="Times New Roman" w:cs="Times New Roman"/>
          <w:sz w:val="28"/>
          <w:szCs w:val="28"/>
        </w:rPr>
      </w:pPr>
    </w:p>
    <w:p w:rsidR="00644BB6" w:rsidRDefault="00644BB6" w:rsidP="00D416D7">
      <w:pPr>
        <w:ind w:left="426"/>
        <w:rPr>
          <w:rFonts w:ascii="Times New Roman" w:hAnsi="Times New Roman" w:cs="Times New Roman"/>
          <w:sz w:val="28"/>
          <w:szCs w:val="28"/>
        </w:rPr>
      </w:pPr>
    </w:p>
    <w:p w:rsidR="00644BB6" w:rsidRDefault="00644BB6" w:rsidP="00D416D7">
      <w:pPr>
        <w:ind w:left="426"/>
        <w:rPr>
          <w:rFonts w:ascii="Times New Roman" w:hAnsi="Times New Roman" w:cs="Times New Roman"/>
          <w:sz w:val="28"/>
          <w:szCs w:val="28"/>
        </w:rPr>
      </w:pPr>
    </w:p>
    <w:p w:rsidR="00644BB6" w:rsidRDefault="00644BB6" w:rsidP="00D416D7">
      <w:pPr>
        <w:ind w:left="426"/>
        <w:rPr>
          <w:rFonts w:ascii="Times New Roman" w:hAnsi="Times New Roman" w:cs="Times New Roman"/>
          <w:sz w:val="28"/>
          <w:szCs w:val="28"/>
        </w:rPr>
      </w:pPr>
    </w:p>
    <w:p w:rsidR="00D416D7" w:rsidRDefault="00D416D7" w:rsidP="00D416D7">
      <w:pPr>
        <w:ind w:left="426"/>
        <w:rPr>
          <w:rFonts w:ascii="Times New Roman" w:hAnsi="Times New Roman" w:cs="Times New Roman"/>
          <w:sz w:val="28"/>
          <w:szCs w:val="28"/>
        </w:rPr>
      </w:pPr>
    </w:p>
    <w:p w:rsidR="00D416D7" w:rsidRDefault="00D416D7" w:rsidP="00D416D7">
      <w:pPr>
        <w:pStyle w:val="21"/>
        <w:rPr>
          <w:lang w:val="en-US"/>
        </w:rPr>
      </w:pPr>
    </w:p>
    <w:p w:rsidR="00D416D7" w:rsidRDefault="00D416D7" w:rsidP="00D416D7">
      <w:pPr>
        <w:pStyle w:val="21"/>
        <w:rPr>
          <w:sz w:val="24"/>
          <w:szCs w:val="24"/>
        </w:rPr>
      </w:pPr>
      <w:r>
        <w:lastRenderedPageBreak/>
        <w:t>Состав проектной документации</w:t>
      </w:r>
    </w:p>
    <w:p w:rsidR="00D416D7" w:rsidRDefault="00D416D7" w:rsidP="00D416D7">
      <w:pPr>
        <w:pStyle w:val="21"/>
        <w:rPr>
          <w:sz w:val="24"/>
          <w:szCs w:val="24"/>
        </w:rPr>
      </w:pPr>
    </w:p>
    <w:p w:rsidR="00D416D7" w:rsidRDefault="00D416D7" w:rsidP="00D416D7">
      <w:pPr>
        <w:pStyle w:val="21"/>
        <w:rPr>
          <w:sz w:val="24"/>
          <w:szCs w:val="24"/>
        </w:rPr>
      </w:pPr>
      <w:r>
        <w:rPr>
          <w:sz w:val="24"/>
          <w:szCs w:val="24"/>
        </w:rPr>
        <w:t>Разработка местных нормативов градостроительного проектирования муниципального образования Новопокровский район Краснодарского края</w:t>
      </w:r>
    </w:p>
    <w:p w:rsidR="00D416D7" w:rsidRDefault="00D416D7" w:rsidP="00D416D7">
      <w:pPr>
        <w:ind w:left="426"/>
        <w:rPr>
          <w:rFonts w:ascii="Times New Roman" w:hAnsi="Times New Roman" w:cs="Times New Roman"/>
          <w:sz w:val="28"/>
          <w:szCs w:val="28"/>
          <w:lang w:val="ru-RU"/>
        </w:rPr>
      </w:pPr>
    </w:p>
    <w:tbl>
      <w:tblPr>
        <w:tblW w:w="10380" w:type="dxa"/>
        <w:tblLayout w:type="fixed"/>
        <w:tblCellMar>
          <w:left w:w="0" w:type="dxa"/>
          <w:right w:w="0" w:type="dxa"/>
        </w:tblCellMar>
        <w:tblLook w:val="04A0"/>
      </w:tblPr>
      <w:tblGrid>
        <w:gridCol w:w="30"/>
        <w:gridCol w:w="40"/>
        <w:gridCol w:w="30"/>
        <w:gridCol w:w="979"/>
        <w:gridCol w:w="2258"/>
        <w:gridCol w:w="5395"/>
        <w:gridCol w:w="1618"/>
        <w:gridCol w:w="30"/>
      </w:tblGrid>
      <w:tr w:rsidR="00D416D7" w:rsidTr="00D416D7">
        <w:trPr>
          <w:trHeight w:val="54"/>
        </w:trPr>
        <w:tc>
          <w:tcPr>
            <w:tcW w:w="30" w:type="dxa"/>
            <w:vMerge w:val="restart"/>
            <w:tcBorders>
              <w:top w:val="single" w:sz="8" w:space="0" w:color="auto"/>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lang w:val="ru-RU"/>
              </w:rPr>
            </w:pPr>
          </w:p>
        </w:tc>
        <w:tc>
          <w:tcPr>
            <w:tcW w:w="40" w:type="dxa"/>
            <w:tcBorders>
              <w:top w:val="single" w:sz="8" w:space="0" w:color="auto"/>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tcBorders>
              <w:top w:val="single" w:sz="8" w:space="0" w:color="auto"/>
              <w:left w:val="nil"/>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lang w:val="ru-RU"/>
              </w:rPr>
            </w:pPr>
          </w:p>
        </w:tc>
        <w:tc>
          <w:tcPr>
            <w:tcW w:w="979" w:type="dxa"/>
            <w:tcBorders>
              <w:top w:val="single" w:sz="8" w:space="0" w:color="auto"/>
              <w:left w:val="nil"/>
              <w:bottom w:val="nil"/>
              <w:right w:val="single" w:sz="8" w:space="0" w:color="auto"/>
            </w:tcBorders>
            <w:vAlign w:val="bottom"/>
            <w:hideMark/>
          </w:tcPr>
          <w:p w:rsidR="00D416D7" w:rsidRDefault="00D416D7">
            <w:pPr>
              <w:widowControl w:val="0"/>
              <w:autoSpaceDE w:val="0"/>
              <w:autoSpaceDN w:val="0"/>
              <w:adjustRightInd w:val="0"/>
              <w:spacing w:after="0" w:line="231" w:lineRule="exact"/>
              <w:jc w:val="center"/>
              <w:rPr>
                <w:rFonts w:ascii="Times New Roman" w:hAnsi="Times New Roman" w:cs="Times New Roman"/>
                <w:sz w:val="24"/>
                <w:szCs w:val="24"/>
              </w:rPr>
            </w:pPr>
            <w:r>
              <w:rPr>
                <w:rFonts w:ascii="Times New Roman" w:hAnsi="Times New Roman" w:cs="Times New Roman"/>
                <w:w w:val="90"/>
                <w:sz w:val="24"/>
                <w:szCs w:val="24"/>
              </w:rPr>
              <w:t>Номер</w:t>
            </w:r>
          </w:p>
        </w:tc>
        <w:tc>
          <w:tcPr>
            <w:tcW w:w="2258" w:type="dxa"/>
            <w:tcBorders>
              <w:top w:val="single" w:sz="8" w:space="0" w:color="auto"/>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rPr>
            </w:pPr>
          </w:p>
        </w:tc>
        <w:tc>
          <w:tcPr>
            <w:tcW w:w="5395" w:type="dxa"/>
            <w:tcBorders>
              <w:top w:val="single" w:sz="8" w:space="0" w:color="auto"/>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rPr>
            </w:pPr>
          </w:p>
        </w:tc>
        <w:tc>
          <w:tcPr>
            <w:tcW w:w="1618" w:type="dxa"/>
            <w:tcBorders>
              <w:top w:val="single" w:sz="8" w:space="0" w:color="auto"/>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r w:rsidR="00D416D7" w:rsidTr="00D416D7">
        <w:trPr>
          <w:trHeight w:val="264"/>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rPr>
            </w:pPr>
          </w:p>
        </w:tc>
        <w:tc>
          <w:tcPr>
            <w:tcW w:w="979" w:type="dxa"/>
            <w:tcBorders>
              <w:top w:val="nil"/>
              <w:left w:val="nil"/>
              <w:bottom w:val="nil"/>
              <w:right w:val="single" w:sz="8" w:space="0" w:color="auto"/>
            </w:tcBorders>
            <w:vAlign w:val="bottom"/>
            <w:hideMark/>
          </w:tcPr>
          <w:p w:rsidR="00D416D7" w:rsidRDefault="00D416D7">
            <w:pPr>
              <w:widowControl w:val="0"/>
              <w:autoSpaceDE w:val="0"/>
              <w:autoSpaceDN w:val="0"/>
              <w:adjustRightInd w:val="0"/>
              <w:spacing w:after="0" w:line="263" w:lineRule="exact"/>
              <w:jc w:val="center"/>
              <w:rPr>
                <w:rFonts w:ascii="Times New Roman" w:hAnsi="Times New Roman" w:cs="Times New Roman"/>
                <w:sz w:val="24"/>
                <w:szCs w:val="24"/>
              </w:rPr>
            </w:pPr>
            <w:r>
              <w:rPr>
                <w:rFonts w:ascii="Times New Roman" w:hAnsi="Times New Roman" w:cs="Times New Roman"/>
                <w:w w:val="89"/>
                <w:sz w:val="24"/>
                <w:szCs w:val="24"/>
              </w:rPr>
              <w:t>тома,</w:t>
            </w:r>
          </w:p>
        </w:tc>
        <w:tc>
          <w:tcPr>
            <w:tcW w:w="2258" w:type="dxa"/>
            <w:vMerge w:val="restart"/>
            <w:tcBorders>
              <w:top w:val="nil"/>
              <w:left w:val="nil"/>
              <w:bottom w:val="nil"/>
              <w:right w:val="single" w:sz="8" w:space="0" w:color="auto"/>
            </w:tcBorders>
            <w:vAlign w:val="bottom"/>
            <w:hideMark/>
          </w:tcPr>
          <w:p w:rsidR="00D416D7" w:rsidRDefault="00D416D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89"/>
                <w:sz w:val="24"/>
                <w:szCs w:val="24"/>
              </w:rPr>
              <w:t>Обозначение</w:t>
            </w:r>
          </w:p>
        </w:tc>
        <w:tc>
          <w:tcPr>
            <w:tcW w:w="5395" w:type="dxa"/>
            <w:vMerge w:val="restart"/>
            <w:tcBorders>
              <w:top w:val="nil"/>
              <w:left w:val="nil"/>
              <w:bottom w:val="nil"/>
              <w:right w:val="single" w:sz="8" w:space="0" w:color="auto"/>
            </w:tcBorders>
            <w:vAlign w:val="bottom"/>
            <w:hideMark/>
          </w:tcPr>
          <w:p w:rsidR="00D416D7" w:rsidRDefault="00D416D7">
            <w:pPr>
              <w:widowControl w:val="0"/>
              <w:autoSpaceDE w:val="0"/>
              <w:autoSpaceDN w:val="0"/>
              <w:adjustRightInd w:val="0"/>
              <w:spacing w:after="0" w:line="240" w:lineRule="auto"/>
              <w:ind w:left="1980"/>
              <w:rPr>
                <w:rFonts w:ascii="Times New Roman" w:hAnsi="Times New Roman" w:cs="Times New Roman"/>
                <w:sz w:val="24"/>
                <w:szCs w:val="24"/>
              </w:rPr>
            </w:pPr>
            <w:r>
              <w:rPr>
                <w:rFonts w:ascii="Times New Roman" w:hAnsi="Times New Roman" w:cs="Times New Roman"/>
                <w:sz w:val="24"/>
                <w:szCs w:val="24"/>
              </w:rPr>
              <w:t>Наименование</w:t>
            </w:r>
          </w:p>
        </w:tc>
        <w:tc>
          <w:tcPr>
            <w:tcW w:w="1618" w:type="dxa"/>
            <w:vMerge w:val="restart"/>
            <w:tcBorders>
              <w:top w:val="nil"/>
              <w:left w:val="nil"/>
              <w:bottom w:val="nil"/>
              <w:right w:val="single" w:sz="8" w:space="0" w:color="auto"/>
            </w:tcBorders>
            <w:vAlign w:val="bottom"/>
            <w:hideMark/>
          </w:tcPr>
          <w:p w:rsidR="00D416D7" w:rsidRDefault="00D416D7">
            <w:pPr>
              <w:widowControl w:val="0"/>
              <w:autoSpaceDE w:val="0"/>
              <w:autoSpaceDN w:val="0"/>
              <w:adjustRightInd w:val="0"/>
              <w:spacing w:after="0" w:line="240" w:lineRule="auto"/>
              <w:ind w:left="180"/>
              <w:rPr>
                <w:rFonts w:ascii="Times New Roman" w:hAnsi="Times New Roman" w:cs="Times New Roman"/>
                <w:sz w:val="24"/>
                <w:szCs w:val="24"/>
              </w:rPr>
            </w:pPr>
            <w:r>
              <w:rPr>
                <w:rFonts w:ascii="Times New Roman" w:hAnsi="Times New Roman" w:cs="Times New Roman"/>
                <w:sz w:val="24"/>
                <w:szCs w:val="24"/>
              </w:rPr>
              <w:t>Примечание</w:t>
            </w: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r w:rsidR="00D416D7" w:rsidTr="00D416D7">
        <w:trPr>
          <w:trHeight w:val="170"/>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4"/>
                <w:szCs w:val="14"/>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14"/>
                <w:szCs w:val="14"/>
              </w:rPr>
            </w:pPr>
          </w:p>
        </w:tc>
        <w:tc>
          <w:tcPr>
            <w:tcW w:w="979" w:type="dxa"/>
            <w:vMerge w:val="restart"/>
            <w:tcBorders>
              <w:top w:val="nil"/>
              <w:left w:val="nil"/>
              <w:bottom w:val="nil"/>
              <w:right w:val="single" w:sz="8" w:space="0" w:color="auto"/>
            </w:tcBorders>
            <w:vAlign w:val="bottom"/>
            <w:hideMark/>
          </w:tcPr>
          <w:p w:rsidR="00D416D7" w:rsidRDefault="00D416D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5"/>
                <w:sz w:val="24"/>
                <w:szCs w:val="24"/>
              </w:rPr>
              <w:t>папки,</w:t>
            </w:r>
          </w:p>
        </w:tc>
        <w:tc>
          <w:tcPr>
            <w:tcW w:w="2258" w:type="dxa"/>
            <w:vMerge/>
            <w:tcBorders>
              <w:top w:val="nil"/>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4"/>
                <w:szCs w:val="24"/>
              </w:rPr>
            </w:pPr>
          </w:p>
        </w:tc>
        <w:tc>
          <w:tcPr>
            <w:tcW w:w="5395" w:type="dxa"/>
            <w:vMerge/>
            <w:tcBorders>
              <w:top w:val="nil"/>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4"/>
                <w:szCs w:val="24"/>
              </w:rPr>
            </w:pPr>
          </w:p>
        </w:tc>
        <w:tc>
          <w:tcPr>
            <w:tcW w:w="1618" w:type="dxa"/>
            <w:vMerge/>
            <w:tcBorders>
              <w:top w:val="nil"/>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4"/>
                <w:szCs w:val="24"/>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r w:rsidR="00D416D7" w:rsidTr="00D416D7">
        <w:trPr>
          <w:trHeight w:val="96"/>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8"/>
                <w:szCs w:val="8"/>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8"/>
                <w:szCs w:val="8"/>
              </w:rPr>
            </w:pPr>
          </w:p>
        </w:tc>
        <w:tc>
          <w:tcPr>
            <w:tcW w:w="979" w:type="dxa"/>
            <w:vMerge/>
            <w:tcBorders>
              <w:top w:val="nil"/>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4"/>
                <w:szCs w:val="24"/>
              </w:rPr>
            </w:pPr>
          </w:p>
        </w:tc>
        <w:tc>
          <w:tcPr>
            <w:tcW w:w="225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8"/>
                <w:szCs w:val="8"/>
              </w:rPr>
            </w:pPr>
          </w:p>
        </w:tc>
        <w:tc>
          <w:tcPr>
            <w:tcW w:w="5395"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8"/>
                <w:szCs w:val="8"/>
              </w:rPr>
            </w:pP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8"/>
                <w:szCs w:val="8"/>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r w:rsidR="00D416D7" w:rsidTr="00DE683E">
        <w:trPr>
          <w:trHeight w:val="287"/>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rPr>
            </w:pPr>
          </w:p>
        </w:tc>
        <w:tc>
          <w:tcPr>
            <w:tcW w:w="979" w:type="dxa"/>
            <w:tcBorders>
              <w:top w:val="nil"/>
              <w:left w:val="nil"/>
              <w:bottom w:val="single" w:sz="8" w:space="0" w:color="auto"/>
              <w:right w:val="single" w:sz="8" w:space="0" w:color="auto"/>
            </w:tcBorders>
            <w:vAlign w:val="bottom"/>
            <w:hideMark/>
          </w:tcPr>
          <w:p w:rsidR="00D416D7" w:rsidRDefault="00D416D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86"/>
                <w:sz w:val="24"/>
                <w:szCs w:val="24"/>
              </w:rPr>
              <w:t>альбома</w:t>
            </w:r>
          </w:p>
        </w:tc>
        <w:tc>
          <w:tcPr>
            <w:tcW w:w="225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rPr>
            </w:pPr>
          </w:p>
        </w:tc>
        <w:tc>
          <w:tcPr>
            <w:tcW w:w="5395"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rPr>
            </w:pPr>
          </w:p>
        </w:tc>
        <w:tc>
          <w:tcPr>
            <w:tcW w:w="161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r w:rsidR="00D416D7" w:rsidRPr="006E5FF6" w:rsidTr="00DE683E">
        <w:trPr>
          <w:trHeight w:val="255"/>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single" w:sz="8" w:space="0" w:color="auto"/>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rPr>
            </w:pPr>
          </w:p>
        </w:tc>
        <w:tc>
          <w:tcPr>
            <w:tcW w:w="1009" w:type="dxa"/>
            <w:gridSpan w:val="2"/>
            <w:vMerge w:val="restart"/>
            <w:tcBorders>
              <w:top w:val="nil"/>
              <w:left w:val="nil"/>
              <w:bottom w:val="nil"/>
              <w:right w:val="single" w:sz="8" w:space="0" w:color="auto"/>
            </w:tcBorders>
            <w:vAlign w:val="bottom"/>
            <w:hideMark/>
          </w:tcPr>
          <w:p w:rsidR="00D416D7" w:rsidRDefault="00D416D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258" w:type="dxa"/>
            <w:tcBorders>
              <w:top w:val="single" w:sz="8" w:space="0" w:color="auto"/>
              <w:left w:val="nil"/>
              <w:bottom w:val="nil"/>
              <w:right w:val="single" w:sz="8" w:space="0" w:color="auto"/>
            </w:tcBorders>
            <w:vAlign w:val="bottom"/>
            <w:hideMark/>
          </w:tcPr>
          <w:p w:rsidR="00D416D7" w:rsidRDefault="00D416D7">
            <w:pPr>
              <w:widowControl w:val="0"/>
              <w:autoSpaceDE w:val="0"/>
              <w:autoSpaceDN w:val="0"/>
              <w:adjustRightInd w:val="0"/>
              <w:spacing w:after="0" w:line="255" w:lineRule="exact"/>
              <w:jc w:val="center"/>
              <w:rPr>
                <w:rFonts w:ascii="Times New Roman" w:hAnsi="Times New Roman" w:cs="Times New Roman"/>
                <w:sz w:val="24"/>
                <w:szCs w:val="24"/>
              </w:rPr>
            </w:pPr>
            <w:r>
              <w:rPr>
                <w:rFonts w:ascii="Times New Roman" w:hAnsi="Times New Roman" w:cs="Times New Roman"/>
                <w:b/>
                <w:bCs/>
                <w:sz w:val="24"/>
                <w:szCs w:val="24"/>
              </w:rPr>
              <w:t>Книга 1</w:t>
            </w:r>
          </w:p>
        </w:tc>
        <w:tc>
          <w:tcPr>
            <w:tcW w:w="5395" w:type="dxa"/>
            <w:vMerge w:val="restart"/>
            <w:tcBorders>
              <w:top w:val="nil"/>
              <w:left w:val="nil"/>
              <w:bottom w:val="single" w:sz="8" w:space="0" w:color="auto"/>
              <w:right w:val="single" w:sz="8" w:space="0" w:color="auto"/>
            </w:tcBorders>
            <w:vAlign w:val="center"/>
            <w:hideMark/>
          </w:tcPr>
          <w:p w:rsidR="00D416D7" w:rsidRDefault="00D416D7">
            <w:pPr>
              <w:widowControl w:val="0"/>
              <w:autoSpaceDE w:val="0"/>
              <w:autoSpaceDN w:val="0"/>
              <w:adjustRightInd w:val="0"/>
              <w:spacing w:after="0" w:line="255" w:lineRule="exact"/>
              <w:ind w:left="140"/>
              <w:rPr>
                <w:rFonts w:ascii="Times New Roman" w:hAnsi="Times New Roman" w:cs="Times New Roman"/>
                <w:sz w:val="24"/>
                <w:szCs w:val="24"/>
                <w:lang w:val="ru-RU"/>
              </w:rPr>
            </w:pPr>
            <w:r>
              <w:rPr>
                <w:rFonts w:ascii="Times New Roman" w:hAnsi="Times New Roman" w:cs="Times New Roman"/>
                <w:b/>
                <w:bCs/>
                <w:sz w:val="24"/>
                <w:szCs w:val="24"/>
                <w:lang w:val="ru-RU"/>
              </w:rPr>
              <w:t>Основная часть местных нормативов градостроительного проектирования</w:t>
            </w: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Tr="00DE683E">
        <w:trPr>
          <w:trHeight w:val="170"/>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4"/>
                <w:szCs w:val="14"/>
                <w:lang w:val="ru-RU"/>
              </w:rPr>
            </w:pPr>
          </w:p>
        </w:tc>
        <w:tc>
          <w:tcPr>
            <w:tcW w:w="1988" w:type="dxa"/>
            <w:gridSpan w:val="2"/>
            <w:vMerge/>
            <w:tcBorders>
              <w:top w:val="nil"/>
              <w:left w:val="nil"/>
              <w:bottom w:val="nil"/>
              <w:right w:val="single" w:sz="8" w:space="0" w:color="auto"/>
            </w:tcBorders>
            <w:vAlign w:val="center"/>
            <w:hideMark/>
          </w:tcPr>
          <w:p w:rsidR="00D416D7" w:rsidRPr="00D416D7" w:rsidRDefault="00D416D7">
            <w:pPr>
              <w:spacing w:after="0" w:line="240" w:lineRule="auto"/>
              <w:rPr>
                <w:rFonts w:ascii="Times New Roman" w:hAnsi="Times New Roman" w:cs="Times New Roman"/>
                <w:sz w:val="24"/>
                <w:szCs w:val="24"/>
                <w:lang w:val="ru-RU"/>
              </w:rPr>
            </w:pPr>
          </w:p>
        </w:tc>
        <w:tc>
          <w:tcPr>
            <w:tcW w:w="2258" w:type="dxa"/>
            <w:vMerge w:val="restart"/>
            <w:tcBorders>
              <w:top w:val="nil"/>
              <w:left w:val="single" w:sz="8" w:space="0" w:color="auto"/>
              <w:bottom w:val="nil"/>
              <w:right w:val="single" w:sz="8" w:space="0" w:color="auto"/>
            </w:tcBorders>
            <w:vAlign w:val="bottom"/>
            <w:hideMark/>
          </w:tcPr>
          <w:p w:rsidR="00D416D7" w:rsidRDefault="00D416D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МНГП-ОЧ</w:t>
            </w:r>
          </w:p>
        </w:tc>
        <w:tc>
          <w:tcPr>
            <w:tcW w:w="5395" w:type="dxa"/>
            <w:vMerge/>
            <w:tcBorders>
              <w:top w:val="nil"/>
              <w:left w:val="nil"/>
              <w:bottom w:val="single" w:sz="8" w:space="0" w:color="auto"/>
              <w:right w:val="single" w:sz="8" w:space="0" w:color="auto"/>
            </w:tcBorders>
            <w:vAlign w:val="center"/>
            <w:hideMark/>
          </w:tcPr>
          <w:p w:rsidR="00D416D7" w:rsidRDefault="00D416D7">
            <w:pPr>
              <w:spacing w:after="0" w:line="240" w:lineRule="auto"/>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4"/>
                <w:szCs w:val="14"/>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r w:rsidR="00D416D7" w:rsidTr="00D416D7">
        <w:trPr>
          <w:trHeight w:val="101"/>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3"/>
                <w:szCs w:val="13"/>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13"/>
                <w:szCs w:val="13"/>
              </w:rPr>
            </w:pPr>
          </w:p>
        </w:tc>
        <w:tc>
          <w:tcPr>
            <w:tcW w:w="979"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rPr>
            </w:pPr>
          </w:p>
        </w:tc>
        <w:tc>
          <w:tcPr>
            <w:tcW w:w="2258" w:type="dxa"/>
            <w:vMerge/>
            <w:tcBorders>
              <w:top w:val="nil"/>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4"/>
                <w:szCs w:val="24"/>
              </w:rPr>
            </w:pPr>
          </w:p>
        </w:tc>
        <w:tc>
          <w:tcPr>
            <w:tcW w:w="5395" w:type="dxa"/>
            <w:vMerge/>
            <w:tcBorders>
              <w:top w:val="nil"/>
              <w:left w:val="nil"/>
              <w:bottom w:val="single" w:sz="8" w:space="0" w:color="auto"/>
              <w:right w:val="single" w:sz="8" w:space="0" w:color="auto"/>
            </w:tcBorders>
            <w:vAlign w:val="center"/>
            <w:hideMark/>
          </w:tcPr>
          <w:p w:rsidR="00D416D7" w:rsidRDefault="00D416D7">
            <w:pPr>
              <w:spacing w:after="0" w:line="240" w:lineRule="auto"/>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3"/>
                <w:szCs w:val="13"/>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r w:rsidR="00D416D7" w:rsidTr="00D416D7">
        <w:trPr>
          <w:trHeight w:val="24"/>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c>
          <w:tcPr>
            <w:tcW w:w="30" w:type="dxa"/>
            <w:tcBorders>
              <w:top w:val="nil"/>
              <w:left w:val="nil"/>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c>
          <w:tcPr>
            <w:tcW w:w="979"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rPr>
            </w:pPr>
          </w:p>
        </w:tc>
        <w:tc>
          <w:tcPr>
            <w:tcW w:w="225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c>
          <w:tcPr>
            <w:tcW w:w="5395" w:type="dxa"/>
            <w:vMerge/>
            <w:tcBorders>
              <w:top w:val="nil"/>
              <w:left w:val="nil"/>
              <w:bottom w:val="single" w:sz="8" w:space="0" w:color="auto"/>
              <w:right w:val="single" w:sz="8" w:space="0" w:color="auto"/>
            </w:tcBorders>
            <w:vAlign w:val="center"/>
            <w:hideMark/>
          </w:tcPr>
          <w:p w:rsidR="00D416D7" w:rsidRDefault="00D416D7">
            <w:pPr>
              <w:spacing w:after="0" w:line="240" w:lineRule="auto"/>
              <w:rPr>
                <w:rFonts w:ascii="Times New Roman" w:hAnsi="Times New Roman" w:cs="Times New Roman"/>
                <w:sz w:val="24"/>
                <w:szCs w:val="24"/>
                <w:lang w:val="ru-RU"/>
              </w:rPr>
            </w:pPr>
          </w:p>
        </w:tc>
        <w:tc>
          <w:tcPr>
            <w:tcW w:w="161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r w:rsidR="00D416D7" w:rsidRPr="006E5FF6" w:rsidTr="00D416D7">
        <w:trPr>
          <w:trHeight w:val="235"/>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single" w:sz="8" w:space="0" w:color="auto"/>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single" w:sz="8" w:space="0" w:color="auto"/>
              <w:left w:val="nil"/>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rPr>
            </w:pPr>
          </w:p>
        </w:tc>
        <w:tc>
          <w:tcPr>
            <w:tcW w:w="979" w:type="dxa"/>
            <w:tcBorders>
              <w:top w:val="single" w:sz="8" w:space="0" w:color="auto"/>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rPr>
            </w:pPr>
          </w:p>
        </w:tc>
        <w:tc>
          <w:tcPr>
            <w:tcW w:w="225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rPr>
            </w:pPr>
          </w:p>
        </w:tc>
        <w:tc>
          <w:tcPr>
            <w:tcW w:w="5395" w:type="dxa"/>
            <w:vMerge w:val="restart"/>
            <w:tcBorders>
              <w:top w:val="nil"/>
              <w:left w:val="nil"/>
              <w:bottom w:val="single" w:sz="8" w:space="0" w:color="auto"/>
              <w:right w:val="single" w:sz="8" w:space="0" w:color="auto"/>
            </w:tcBorders>
            <w:vAlign w:val="center"/>
            <w:hideMark/>
          </w:tcPr>
          <w:p w:rsidR="00D416D7" w:rsidRDefault="00D416D7">
            <w:pPr>
              <w:widowControl w:val="0"/>
              <w:autoSpaceDE w:val="0"/>
              <w:autoSpaceDN w:val="0"/>
              <w:adjustRightInd w:val="0"/>
              <w:spacing w:after="0" w:line="235" w:lineRule="exact"/>
              <w:ind w:left="100"/>
              <w:rPr>
                <w:rFonts w:ascii="Times New Roman" w:hAnsi="Times New Roman" w:cs="Times New Roman"/>
                <w:sz w:val="24"/>
                <w:szCs w:val="24"/>
                <w:lang w:val="ru-RU"/>
              </w:rPr>
            </w:pPr>
            <w:r>
              <w:rPr>
                <w:rFonts w:ascii="Times New Roman" w:hAnsi="Times New Roman" w:cs="Times New Roman"/>
                <w:sz w:val="24"/>
                <w:szCs w:val="24"/>
                <w:lang w:val="ru-RU"/>
              </w:rPr>
              <w:t>Расчетные показатели минимально допустимого</w:t>
            </w:r>
          </w:p>
          <w:p w:rsidR="00D416D7" w:rsidRDefault="00D416D7">
            <w:pPr>
              <w:widowControl w:val="0"/>
              <w:autoSpaceDE w:val="0"/>
              <w:autoSpaceDN w:val="0"/>
              <w:adjustRightInd w:val="0"/>
              <w:spacing w:after="0" w:line="263" w:lineRule="exact"/>
              <w:ind w:left="140"/>
              <w:rPr>
                <w:rFonts w:ascii="Times New Roman" w:hAnsi="Times New Roman" w:cs="Times New Roman"/>
                <w:sz w:val="24"/>
                <w:szCs w:val="24"/>
                <w:lang w:val="ru-RU"/>
              </w:rPr>
            </w:pPr>
            <w:r>
              <w:rPr>
                <w:rFonts w:ascii="Times New Roman" w:hAnsi="Times New Roman" w:cs="Times New Roman"/>
                <w:w w:val="92"/>
                <w:sz w:val="24"/>
                <w:szCs w:val="24"/>
                <w:lang w:val="ru-RU"/>
              </w:rPr>
              <w:t>уровня обеспеченности объектами населения муни</w:t>
            </w:r>
            <w:r>
              <w:rPr>
                <w:rFonts w:ascii="Times New Roman" w:hAnsi="Times New Roman" w:cs="Times New Roman"/>
                <w:w w:val="97"/>
                <w:sz w:val="24"/>
                <w:szCs w:val="24"/>
                <w:lang w:val="ru-RU"/>
              </w:rPr>
              <w:t xml:space="preserve">ципального образования и расчетные показатели </w:t>
            </w:r>
            <w:r>
              <w:rPr>
                <w:rFonts w:ascii="Times New Roman" w:hAnsi="Times New Roman" w:cs="Times New Roman"/>
                <w:w w:val="93"/>
                <w:sz w:val="24"/>
                <w:szCs w:val="24"/>
                <w:lang w:val="ru-RU"/>
              </w:rPr>
              <w:t xml:space="preserve">максимально допустимого уровня территориальной </w:t>
            </w:r>
            <w:r>
              <w:rPr>
                <w:rFonts w:ascii="Times New Roman" w:hAnsi="Times New Roman" w:cs="Times New Roman"/>
                <w:w w:val="97"/>
                <w:sz w:val="24"/>
                <w:szCs w:val="24"/>
                <w:lang w:val="ru-RU"/>
              </w:rPr>
              <w:t>доступности таких объектов для населения муни</w:t>
            </w:r>
            <w:r>
              <w:rPr>
                <w:rFonts w:ascii="Times New Roman" w:hAnsi="Times New Roman" w:cs="Times New Roman"/>
                <w:sz w:val="24"/>
                <w:szCs w:val="24"/>
                <w:lang w:val="ru-RU"/>
              </w:rPr>
              <w:t>ципального образования</w:t>
            </w: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416D7">
        <w:trPr>
          <w:trHeight w:val="264"/>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979"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5395" w:type="dxa"/>
            <w:vMerge/>
            <w:tcBorders>
              <w:top w:val="nil"/>
              <w:left w:val="nil"/>
              <w:bottom w:val="single" w:sz="8" w:space="0" w:color="auto"/>
              <w:right w:val="single" w:sz="8" w:space="0" w:color="auto"/>
            </w:tcBorders>
            <w:vAlign w:val="center"/>
            <w:hideMark/>
          </w:tcPr>
          <w:p w:rsidR="00D416D7" w:rsidRDefault="00D416D7">
            <w:pPr>
              <w:spacing w:after="0" w:line="240" w:lineRule="auto"/>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416D7">
        <w:trPr>
          <w:trHeight w:val="266"/>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3"/>
                <w:szCs w:val="23"/>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3"/>
                <w:szCs w:val="23"/>
                <w:lang w:val="ru-RU"/>
              </w:rPr>
            </w:pPr>
          </w:p>
        </w:tc>
        <w:tc>
          <w:tcPr>
            <w:tcW w:w="979"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3"/>
                <w:szCs w:val="23"/>
                <w:lang w:val="ru-RU"/>
              </w:rPr>
            </w:pPr>
          </w:p>
        </w:tc>
        <w:tc>
          <w:tcPr>
            <w:tcW w:w="5395" w:type="dxa"/>
            <w:vMerge/>
            <w:tcBorders>
              <w:top w:val="nil"/>
              <w:left w:val="nil"/>
              <w:bottom w:val="single" w:sz="8" w:space="0" w:color="auto"/>
              <w:right w:val="single" w:sz="8" w:space="0" w:color="auto"/>
            </w:tcBorders>
            <w:vAlign w:val="center"/>
            <w:hideMark/>
          </w:tcPr>
          <w:p w:rsidR="00D416D7" w:rsidRDefault="00D416D7">
            <w:pPr>
              <w:spacing w:after="0" w:line="240" w:lineRule="auto"/>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3"/>
                <w:szCs w:val="23"/>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416D7">
        <w:trPr>
          <w:trHeight w:val="264"/>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979"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5395" w:type="dxa"/>
            <w:vMerge/>
            <w:tcBorders>
              <w:top w:val="nil"/>
              <w:left w:val="nil"/>
              <w:bottom w:val="single" w:sz="8" w:space="0" w:color="auto"/>
              <w:right w:val="single" w:sz="8" w:space="0" w:color="auto"/>
            </w:tcBorders>
            <w:vAlign w:val="center"/>
            <w:hideMark/>
          </w:tcPr>
          <w:p w:rsidR="00D416D7" w:rsidRDefault="00D416D7">
            <w:pPr>
              <w:spacing w:after="0" w:line="240" w:lineRule="auto"/>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416D7">
        <w:trPr>
          <w:trHeight w:val="262"/>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979"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5395" w:type="dxa"/>
            <w:vMerge/>
            <w:tcBorders>
              <w:top w:val="nil"/>
              <w:left w:val="nil"/>
              <w:bottom w:val="single" w:sz="8" w:space="0" w:color="auto"/>
              <w:right w:val="single" w:sz="8" w:space="0" w:color="auto"/>
            </w:tcBorders>
            <w:vAlign w:val="center"/>
            <w:hideMark/>
          </w:tcPr>
          <w:p w:rsidR="00D416D7" w:rsidRDefault="00D416D7">
            <w:pPr>
              <w:spacing w:after="0" w:line="240" w:lineRule="auto"/>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416D7">
        <w:trPr>
          <w:trHeight w:val="302"/>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979"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5395" w:type="dxa"/>
            <w:vMerge/>
            <w:tcBorders>
              <w:top w:val="nil"/>
              <w:left w:val="nil"/>
              <w:bottom w:val="single" w:sz="8" w:space="0" w:color="auto"/>
              <w:right w:val="single" w:sz="8" w:space="0" w:color="auto"/>
            </w:tcBorders>
            <w:vAlign w:val="center"/>
            <w:hideMark/>
          </w:tcPr>
          <w:p w:rsidR="00D416D7" w:rsidRDefault="00D416D7">
            <w:pPr>
              <w:spacing w:after="0" w:line="240" w:lineRule="auto"/>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E683E">
        <w:trPr>
          <w:trHeight w:val="28"/>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c>
          <w:tcPr>
            <w:tcW w:w="30" w:type="dxa"/>
            <w:tcBorders>
              <w:top w:val="nil"/>
              <w:left w:val="nil"/>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c>
          <w:tcPr>
            <w:tcW w:w="979"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c>
          <w:tcPr>
            <w:tcW w:w="5395" w:type="dxa"/>
            <w:vMerge/>
            <w:tcBorders>
              <w:top w:val="nil"/>
              <w:left w:val="nil"/>
              <w:bottom w:val="single" w:sz="8" w:space="0" w:color="auto"/>
              <w:right w:val="single" w:sz="8" w:space="0" w:color="auto"/>
            </w:tcBorders>
            <w:vAlign w:val="center"/>
            <w:hideMark/>
          </w:tcPr>
          <w:p w:rsidR="00D416D7" w:rsidRDefault="00D416D7">
            <w:pPr>
              <w:spacing w:after="0" w:line="240" w:lineRule="auto"/>
              <w:rPr>
                <w:rFonts w:ascii="Times New Roman" w:hAnsi="Times New Roman" w:cs="Times New Roman"/>
                <w:sz w:val="24"/>
                <w:szCs w:val="24"/>
                <w:lang w:val="ru-RU"/>
              </w:rPr>
            </w:pPr>
          </w:p>
        </w:tc>
        <w:tc>
          <w:tcPr>
            <w:tcW w:w="161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E683E">
        <w:trPr>
          <w:trHeight w:val="274"/>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single" w:sz="8" w:space="0" w:color="auto"/>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3"/>
                <w:szCs w:val="23"/>
                <w:lang w:val="ru-RU"/>
              </w:rPr>
            </w:pPr>
          </w:p>
        </w:tc>
        <w:tc>
          <w:tcPr>
            <w:tcW w:w="1009" w:type="dxa"/>
            <w:gridSpan w:val="2"/>
            <w:vMerge w:val="restart"/>
            <w:tcBorders>
              <w:top w:val="nil"/>
              <w:left w:val="nil"/>
              <w:bottom w:val="nil"/>
              <w:right w:val="single" w:sz="8" w:space="0" w:color="auto"/>
            </w:tcBorders>
            <w:vAlign w:val="bottom"/>
            <w:hideMark/>
          </w:tcPr>
          <w:p w:rsidR="00D416D7" w:rsidRDefault="00D416D7" w:rsidP="00DE68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58" w:type="dxa"/>
            <w:tcBorders>
              <w:top w:val="single" w:sz="8" w:space="0" w:color="auto"/>
              <w:left w:val="single" w:sz="8" w:space="0" w:color="auto"/>
              <w:bottom w:val="nil"/>
              <w:right w:val="single" w:sz="8" w:space="0" w:color="auto"/>
            </w:tcBorders>
            <w:vAlign w:val="bottom"/>
            <w:hideMark/>
          </w:tcPr>
          <w:p w:rsidR="00D416D7" w:rsidRDefault="00D416D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Книга 2</w:t>
            </w:r>
          </w:p>
        </w:tc>
        <w:tc>
          <w:tcPr>
            <w:tcW w:w="5395" w:type="dxa"/>
            <w:tcBorders>
              <w:top w:val="nil"/>
              <w:left w:val="nil"/>
              <w:bottom w:val="nil"/>
              <w:right w:val="single" w:sz="8" w:space="0" w:color="auto"/>
            </w:tcBorders>
            <w:vAlign w:val="bottom"/>
            <w:hideMark/>
          </w:tcPr>
          <w:p w:rsidR="00D416D7" w:rsidRDefault="00D416D7">
            <w:pPr>
              <w:widowControl w:val="0"/>
              <w:autoSpaceDE w:val="0"/>
              <w:autoSpaceDN w:val="0"/>
              <w:adjustRightInd w:val="0"/>
              <w:spacing w:after="0" w:line="240" w:lineRule="auto"/>
              <w:ind w:left="100"/>
              <w:rPr>
                <w:rFonts w:ascii="Times New Roman" w:hAnsi="Times New Roman" w:cs="Times New Roman"/>
                <w:sz w:val="24"/>
                <w:szCs w:val="24"/>
                <w:lang w:val="ru-RU"/>
              </w:rPr>
            </w:pPr>
            <w:r>
              <w:rPr>
                <w:rFonts w:ascii="Times New Roman" w:hAnsi="Times New Roman" w:cs="Times New Roman"/>
                <w:b/>
                <w:bCs/>
                <w:w w:val="95"/>
                <w:sz w:val="24"/>
                <w:szCs w:val="24"/>
                <w:lang w:val="ru-RU"/>
              </w:rPr>
              <w:t>Материалы по обоснованию расчётных показа-</w:t>
            </w: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3"/>
                <w:szCs w:val="23"/>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Tr="00DE683E">
        <w:trPr>
          <w:trHeight w:val="150"/>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3"/>
                <w:szCs w:val="13"/>
                <w:lang w:val="ru-RU"/>
              </w:rPr>
            </w:pPr>
          </w:p>
        </w:tc>
        <w:tc>
          <w:tcPr>
            <w:tcW w:w="1988" w:type="dxa"/>
            <w:gridSpan w:val="2"/>
            <w:vMerge/>
            <w:tcBorders>
              <w:top w:val="nil"/>
              <w:left w:val="nil"/>
              <w:bottom w:val="nil"/>
              <w:right w:val="single" w:sz="8" w:space="0" w:color="auto"/>
            </w:tcBorders>
            <w:vAlign w:val="center"/>
            <w:hideMark/>
          </w:tcPr>
          <w:p w:rsidR="00D416D7" w:rsidRPr="00D416D7" w:rsidRDefault="00D416D7">
            <w:pPr>
              <w:spacing w:after="0" w:line="240" w:lineRule="auto"/>
              <w:rPr>
                <w:rFonts w:ascii="Times New Roman" w:hAnsi="Times New Roman" w:cs="Times New Roman"/>
                <w:sz w:val="24"/>
                <w:szCs w:val="24"/>
                <w:lang w:val="ru-RU"/>
              </w:rPr>
            </w:pPr>
          </w:p>
        </w:tc>
        <w:tc>
          <w:tcPr>
            <w:tcW w:w="2258" w:type="dxa"/>
            <w:vMerge w:val="restart"/>
            <w:tcBorders>
              <w:top w:val="nil"/>
              <w:left w:val="single" w:sz="8" w:space="0" w:color="auto"/>
              <w:bottom w:val="nil"/>
              <w:right w:val="single" w:sz="8" w:space="0" w:color="auto"/>
            </w:tcBorders>
            <w:vAlign w:val="bottom"/>
            <w:hideMark/>
          </w:tcPr>
          <w:p w:rsidR="00D416D7" w:rsidRDefault="00D416D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МНГП-ОМ</w:t>
            </w:r>
          </w:p>
        </w:tc>
        <w:tc>
          <w:tcPr>
            <w:tcW w:w="5395" w:type="dxa"/>
            <w:vMerge w:val="restart"/>
            <w:tcBorders>
              <w:top w:val="nil"/>
              <w:left w:val="nil"/>
              <w:bottom w:val="nil"/>
              <w:right w:val="single" w:sz="8" w:space="0" w:color="auto"/>
            </w:tcBorders>
            <w:vAlign w:val="bottom"/>
            <w:hideMark/>
          </w:tcPr>
          <w:p w:rsidR="00D416D7" w:rsidRDefault="00D416D7">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b/>
                <w:bCs/>
                <w:sz w:val="24"/>
                <w:szCs w:val="24"/>
              </w:rPr>
              <w:t>телей</w:t>
            </w: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3"/>
                <w:szCs w:val="13"/>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r w:rsidR="00D416D7" w:rsidTr="00D416D7">
        <w:trPr>
          <w:trHeight w:val="159"/>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3"/>
                <w:szCs w:val="13"/>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13"/>
                <w:szCs w:val="13"/>
              </w:rPr>
            </w:pPr>
          </w:p>
        </w:tc>
        <w:tc>
          <w:tcPr>
            <w:tcW w:w="979"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3"/>
                <w:szCs w:val="13"/>
              </w:rPr>
            </w:pPr>
          </w:p>
        </w:tc>
        <w:tc>
          <w:tcPr>
            <w:tcW w:w="2258" w:type="dxa"/>
            <w:vMerge/>
            <w:tcBorders>
              <w:top w:val="nil"/>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4"/>
                <w:szCs w:val="24"/>
              </w:rPr>
            </w:pPr>
          </w:p>
        </w:tc>
        <w:tc>
          <w:tcPr>
            <w:tcW w:w="5395" w:type="dxa"/>
            <w:vMerge/>
            <w:tcBorders>
              <w:top w:val="nil"/>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4"/>
                <w:szCs w:val="24"/>
              </w:rPr>
            </w:pP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3"/>
                <w:szCs w:val="13"/>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r w:rsidR="00D416D7" w:rsidTr="00D416D7">
        <w:trPr>
          <w:trHeight w:val="21"/>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single" w:sz="8" w:space="0" w:color="auto"/>
              <w:right w:val="nil"/>
            </w:tcBorders>
            <w:vAlign w:val="bottom"/>
          </w:tcPr>
          <w:p w:rsidR="00D416D7" w:rsidRDefault="00D416D7">
            <w:pPr>
              <w:widowControl w:val="0"/>
              <w:autoSpaceDE w:val="0"/>
              <w:autoSpaceDN w:val="0"/>
              <w:adjustRightInd w:val="0"/>
              <w:spacing w:after="0" w:line="20" w:lineRule="exact"/>
              <w:rPr>
                <w:rFonts w:ascii="Times New Roman" w:hAnsi="Times New Roman" w:cs="Times New Roman"/>
                <w:sz w:val="2"/>
                <w:szCs w:val="2"/>
              </w:rPr>
            </w:pPr>
          </w:p>
        </w:tc>
        <w:tc>
          <w:tcPr>
            <w:tcW w:w="30" w:type="dxa"/>
            <w:tcBorders>
              <w:top w:val="nil"/>
              <w:left w:val="nil"/>
              <w:bottom w:val="single" w:sz="8" w:space="0" w:color="auto"/>
              <w:right w:val="nil"/>
            </w:tcBorders>
            <w:vAlign w:val="bottom"/>
          </w:tcPr>
          <w:p w:rsidR="00D416D7" w:rsidRDefault="00D416D7">
            <w:pPr>
              <w:widowControl w:val="0"/>
              <w:autoSpaceDE w:val="0"/>
              <w:autoSpaceDN w:val="0"/>
              <w:adjustRightInd w:val="0"/>
              <w:spacing w:after="0" w:line="20" w:lineRule="exact"/>
              <w:rPr>
                <w:rFonts w:ascii="Times New Roman" w:hAnsi="Times New Roman" w:cs="Times New Roman"/>
                <w:sz w:val="2"/>
                <w:szCs w:val="2"/>
              </w:rPr>
            </w:pPr>
          </w:p>
        </w:tc>
        <w:tc>
          <w:tcPr>
            <w:tcW w:w="979"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0" w:lineRule="exact"/>
              <w:rPr>
                <w:rFonts w:ascii="Times New Roman" w:hAnsi="Times New Roman" w:cs="Times New Roman"/>
                <w:sz w:val="2"/>
                <w:szCs w:val="2"/>
              </w:rPr>
            </w:pPr>
          </w:p>
        </w:tc>
        <w:tc>
          <w:tcPr>
            <w:tcW w:w="225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0" w:lineRule="exact"/>
              <w:rPr>
                <w:rFonts w:ascii="Times New Roman" w:hAnsi="Times New Roman" w:cs="Times New Roman"/>
                <w:sz w:val="2"/>
                <w:szCs w:val="2"/>
              </w:rPr>
            </w:pPr>
          </w:p>
        </w:tc>
        <w:tc>
          <w:tcPr>
            <w:tcW w:w="5395"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0" w:lineRule="exact"/>
              <w:rPr>
                <w:rFonts w:ascii="Times New Roman" w:hAnsi="Times New Roman" w:cs="Times New Roman"/>
                <w:sz w:val="24"/>
                <w:szCs w:val="24"/>
              </w:rPr>
            </w:pPr>
          </w:p>
        </w:tc>
        <w:tc>
          <w:tcPr>
            <w:tcW w:w="161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0" w:lineRule="exact"/>
              <w:rPr>
                <w:rFonts w:ascii="Times New Roman" w:hAnsi="Times New Roman" w:cs="Times New Roman"/>
                <w:sz w:val="2"/>
                <w:szCs w:val="2"/>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r w:rsidR="00D416D7" w:rsidRPr="006E5FF6" w:rsidTr="00D416D7">
        <w:trPr>
          <w:trHeight w:val="235"/>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single" w:sz="8" w:space="0" w:color="auto"/>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rPr>
            </w:pPr>
          </w:p>
        </w:tc>
        <w:tc>
          <w:tcPr>
            <w:tcW w:w="979"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rPr>
            </w:pPr>
          </w:p>
        </w:tc>
        <w:tc>
          <w:tcPr>
            <w:tcW w:w="225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rPr>
            </w:pPr>
          </w:p>
        </w:tc>
        <w:tc>
          <w:tcPr>
            <w:tcW w:w="5395" w:type="dxa"/>
            <w:vMerge w:val="restart"/>
            <w:tcBorders>
              <w:top w:val="nil"/>
              <w:left w:val="nil"/>
              <w:bottom w:val="single" w:sz="8" w:space="0" w:color="auto"/>
              <w:right w:val="single" w:sz="8" w:space="0" w:color="auto"/>
            </w:tcBorders>
            <w:vAlign w:val="bottom"/>
            <w:hideMark/>
          </w:tcPr>
          <w:p w:rsidR="00D416D7" w:rsidRDefault="00D416D7">
            <w:pPr>
              <w:widowControl w:val="0"/>
              <w:autoSpaceDE w:val="0"/>
              <w:autoSpaceDN w:val="0"/>
              <w:adjustRightInd w:val="0"/>
              <w:spacing w:after="0" w:line="240" w:lineRule="auto"/>
              <w:ind w:left="140"/>
              <w:rPr>
                <w:rFonts w:ascii="Times New Roman" w:hAnsi="Times New Roman" w:cs="Times New Roman"/>
                <w:sz w:val="24"/>
                <w:szCs w:val="24"/>
                <w:lang w:val="ru-RU"/>
              </w:rPr>
            </w:pPr>
            <w:r>
              <w:rPr>
                <w:rFonts w:ascii="Times New Roman" w:hAnsi="Times New Roman" w:cs="Times New Roman"/>
                <w:sz w:val="24"/>
                <w:szCs w:val="24"/>
                <w:lang w:val="ru-RU"/>
              </w:rPr>
              <w:t>Правила и область применения расчетных показателей, содержащихся в основной части нормативов градостроительного проектирования</w:t>
            </w: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416D7">
        <w:trPr>
          <w:trHeight w:val="264"/>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979"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225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5395" w:type="dxa"/>
            <w:vMerge/>
            <w:tcBorders>
              <w:top w:val="nil"/>
              <w:left w:val="nil"/>
              <w:bottom w:val="single" w:sz="8" w:space="0" w:color="auto"/>
              <w:right w:val="single" w:sz="8" w:space="0" w:color="auto"/>
            </w:tcBorders>
            <w:vAlign w:val="center"/>
            <w:hideMark/>
          </w:tcPr>
          <w:p w:rsidR="00D416D7" w:rsidRDefault="00D416D7">
            <w:pPr>
              <w:spacing w:after="0" w:line="240" w:lineRule="auto"/>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416D7">
        <w:trPr>
          <w:trHeight w:val="302"/>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left w:val="nil"/>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979"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5395" w:type="dxa"/>
            <w:vMerge/>
            <w:tcBorders>
              <w:top w:val="nil"/>
              <w:left w:val="nil"/>
              <w:bottom w:val="single" w:sz="8" w:space="0" w:color="auto"/>
              <w:right w:val="single" w:sz="8" w:space="0" w:color="auto"/>
            </w:tcBorders>
            <w:vAlign w:val="center"/>
            <w:hideMark/>
          </w:tcPr>
          <w:p w:rsidR="00D416D7" w:rsidRDefault="00D416D7">
            <w:pPr>
              <w:spacing w:after="0" w:line="240" w:lineRule="auto"/>
              <w:rPr>
                <w:rFonts w:ascii="Times New Roman" w:hAnsi="Times New Roman" w:cs="Times New Roman"/>
                <w:sz w:val="24"/>
                <w:szCs w:val="24"/>
                <w:lang w:val="ru-RU"/>
              </w:rPr>
            </w:pPr>
          </w:p>
        </w:tc>
        <w:tc>
          <w:tcPr>
            <w:tcW w:w="161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416D7">
        <w:trPr>
          <w:trHeight w:val="302"/>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single" w:sz="8" w:space="0" w:color="auto"/>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single" w:sz="8" w:space="0" w:color="auto"/>
              <w:left w:val="nil"/>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979" w:type="dxa"/>
            <w:tcBorders>
              <w:top w:val="single" w:sz="8" w:space="0" w:color="auto"/>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single" w:sz="8" w:space="0" w:color="auto"/>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5395" w:type="dxa"/>
            <w:vMerge w:val="restart"/>
            <w:tcBorders>
              <w:top w:val="single" w:sz="8" w:space="0" w:color="auto"/>
              <w:left w:val="nil"/>
              <w:bottom w:val="single" w:sz="8" w:space="0" w:color="auto"/>
              <w:right w:val="single" w:sz="8" w:space="0" w:color="auto"/>
            </w:tcBorders>
            <w:vAlign w:val="bottom"/>
            <w:hideMark/>
          </w:tcPr>
          <w:p w:rsidR="00D416D7" w:rsidRDefault="00D416D7">
            <w:pPr>
              <w:widowControl w:val="0"/>
              <w:autoSpaceDE w:val="0"/>
              <w:autoSpaceDN w:val="0"/>
              <w:adjustRightInd w:val="0"/>
              <w:spacing w:after="0" w:line="235" w:lineRule="exact"/>
              <w:ind w:left="140"/>
              <w:rPr>
                <w:rFonts w:ascii="Times New Roman" w:hAnsi="Times New Roman" w:cs="Times New Roman"/>
                <w:sz w:val="24"/>
                <w:szCs w:val="24"/>
                <w:lang w:val="ru-RU"/>
              </w:rPr>
            </w:pPr>
            <w:r>
              <w:rPr>
                <w:rFonts w:ascii="Times New Roman" w:hAnsi="Times New Roman" w:cs="Times New Roman"/>
                <w:w w:val="97"/>
                <w:sz w:val="24"/>
                <w:szCs w:val="24"/>
                <w:lang w:val="ru-RU"/>
              </w:rPr>
              <w:t>Описание и обоснование расчётных показателей,</w:t>
            </w:r>
          </w:p>
          <w:p w:rsidR="00D416D7" w:rsidRDefault="00D416D7">
            <w:pPr>
              <w:widowControl w:val="0"/>
              <w:autoSpaceDE w:val="0"/>
              <w:autoSpaceDN w:val="0"/>
              <w:adjustRightInd w:val="0"/>
              <w:spacing w:after="0" w:line="240" w:lineRule="auto"/>
              <w:ind w:left="140"/>
              <w:rPr>
                <w:rFonts w:ascii="Times New Roman" w:hAnsi="Times New Roman" w:cs="Times New Roman"/>
                <w:sz w:val="24"/>
                <w:szCs w:val="24"/>
                <w:lang w:val="ru-RU"/>
              </w:rPr>
            </w:pPr>
            <w:r>
              <w:rPr>
                <w:rFonts w:ascii="Times New Roman" w:hAnsi="Times New Roman" w:cs="Times New Roman"/>
                <w:w w:val="93"/>
                <w:sz w:val="24"/>
                <w:szCs w:val="24"/>
                <w:lang w:val="ru-RU"/>
              </w:rPr>
              <w:t>содержащихся в основной части нормативов градо</w:t>
            </w:r>
            <w:r>
              <w:rPr>
                <w:rFonts w:ascii="Times New Roman" w:hAnsi="Times New Roman" w:cs="Times New Roman"/>
                <w:sz w:val="24"/>
                <w:szCs w:val="24"/>
                <w:lang w:val="ru-RU"/>
              </w:rPr>
              <w:t>строительного проектирования</w:t>
            </w:r>
          </w:p>
        </w:tc>
        <w:tc>
          <w:tcPr>
            <w:tcW w:w="1618" w:type="dxa"/>
            <w:tcBorders>
              <w:top w:val="single" w:sz="8" w:space="0" w:color="auto"/>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416D7">
        <w:trPr>
          <w:trHeight w:val="26"/>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c>
          <w:tcPr>
            <w:tcW w:w="30" w:type="dxa"/>
            <w:tcBorders>
              <w:top w:val="nil"/>
              <w:left w:val="nil"/>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c>
          <w:tcPr>
            <w:tcW w:w="979"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c>
          <w:tcPr>
            <w:tcW w:w="225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c>
          <w:tcPr>
            <w:tcW w:w="5395" w:type="dxa"/>
            <w:vMerge/>
            <w:tcBorders>
              <w:top w:val="single" w:sz="8" w:space="0" w:color="auto"/>
              <w:left w:val="nil"/>
              <w:bottom w:val="single" w:sz="8" w:space="0" w:color="auto"/>
              <w:right w:val="single" w:sz="8" w:space="0" w:color="auto"/>
            </w:tcBorders>
            <w:vAlign w:val="center"/>
            <w:hideMark/>
          </w:tcPr>
          <w:p w:rsidR="00D416D7" w:rsidRDefault="00D416D7">
            <w:pPr>
              <w:spacing w:after="0" w:line="240" w:lineRule="auto"/>
              <w:rPr>
                <w:rFonts w:ascii="Times New Roman" w:hAnsi="Times New Roman" w:cs="Times New Roman"/>
                <w:sz w:val="24"/>
                <w:szCs w:val="24"/>
                <w:lang w:val="ru-RU"/>
              </w:rPr>
            </w:pPr>
          </w:p>
        </w:tc>
        <w:tc>
          <w:tcPr>
            <w:tcW w:w="161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416D7">
        <w:trPr>
          <w:trHeight w:val="236"/>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single" w:sz="8" w:space="0" w:color="auto"/>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lang w:val="ru-RU"/>
              </w:rPr>
            </w:pPr>
          </w:p>
        </w:tc>
        <w:tc>
          <w:tcPr>
            <w:tcW w:w="979"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lang w:val="ru-RU"/>
              </w:rPr>
            </w:pPr>
          </w:p>
        </w:tc>
        <w:tc>
          <w:tcPr>
            <w:tcW w:w="225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lang w:val="ru-RU"/>
              </w:rPr>
            </w:pPr>
          </w:p>
        </w:tc>
        <w:tc>
          <w:tcPr>
            <w:tcW w:w="5395" w:type="dxa"/>
            <w:tcBorders>
              <w:top w:val="nil"/>
              <w:left w:val="nil"/>
              <w:bottom w:val="nil"/>
              <w:right w:val="single" w:sz="8" w:space="0" w:color="auto"/>
            </w:tcBorders>
            <w:vAlign w:val="bottom"/>
            <w:hideMark/>
          </w:tcPr>
          <w:p w:rsidR="00D416D7" w:rsidRDefault="00D416D7">
            <w:pPr>
              <w:widowControl w:val="0"/>
              <w:autoSpaceDE w:val="0"/>
              <w:autoSpaceDN w:val="0"/>
              <w:adjustRightInd w:val="0"/>
              <w:spacing w:after="0" w:line="235" w:lineRule="exact"/>
              <w:ind w:left="100"/>
              <w:rPr>
                <w:rFonts w:ascii="Times New Roman" w:hAnsi="Times New Roman" w:cs="Times New Roman"/>
                <w:sz w:val="24"/>
                <w:szCs w:val="24"/>
                <w:lang w:val="ru-RU"/>
              </w:rPr>
            </w:pPr>
            <w:r>
              <w:rPr>
                <w:rFonts w:ascii="Times New Roman" w:hAnsi="Times New Roman" w:cs="Times New Roman"/>
                <w:b/>
                <w:bCs/>
                <w:w w:val="97"/>
                <w:sz w:val="24"/>
                <w:szCs w:val="24"/>
                <w:lang w:val="ru-RU"/>
              </w:rPr>
              <w:t>Материалы МНГП, передаваемые Заказчику на</w:t>
            </w: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Tr="00D416D7">
        <w:trPr>
          <w:trHeight w:val="306"/>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979"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5395" w:type="dxa"/>
            <w:tcBorders>
              <w:top w:val="nil"/>
              <w:left w:val="nil"/>
              <w:bottom w:val="nil"/>
              <w:right w:val="single" w:sz="8" w:space="0" w:color="auto"/>
            </w:tcBorders>
            <w:vAlign w:val="bottom"/>
            <w:hideMark/>
          </w:tcPr>
          <w:p w:rsidR="00D416D7" w:rsidRDefault="00D416D7">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b/>
                <w:bCs/>
                <w:sz w:val="24"/>
                <w:szCs w:val="24"/>
              </w:rPr>
              <w:t>электронных носителях</w:t>
            </w: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r w:rsidR="00D416D7" w:rsidTr="00D416D7">
        <w:trPr>
          <w:trHeight w:val="24"/>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c>
          <w:tcPr>
            <w:tcW w:w="30" w:type="dxa"/>
            <w:tcBorders>
              <w:top w:val="nil"/>
              <w:left w:val="nil"/>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c>
          <w:tcPr>
            <w:tcW w:w="979"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c>
          <w:tcPr>
            <w:tcW w:w="225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c>
          <w:tcPr>
            <w:tcW w:w="5395"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rPr>
            </w:pPr>
          </w:p>
        </w:tc>
        <w:tc>
          <w:tcPr>
            <w:tcW w:w="161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r w:rsidR="00D416D7" w:rsidRPr="006E5FF6" w:rsidTr="00D416D7">
        <w:trPr>
          <w:trHeight w:val="235"/>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single" w:sz="8" w:space="0" w:color="auto"/>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single" w:sz="8" w:space="0" w:color="auto"/>
              <w:left w:val="nil"/>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rPr>
            </w:pPr>
          </w:p>
        </w:tc>
        <w:tc>
          <w:tcPr>
            <w:tcW w:w="979" w:type="dxa"/>
            <w:tcBorders>
              <w:top w:val="single" w:sz="8" w:space="0" w:color="auto"/>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rPr>
            </w:pPr>
          </w:p>
        </w:tc>
        <w:tc>
          <w:tcPr>
            <w:tcW w:w="2258" w:type="dxa"/>
            <w:vMerge w:val="restart"/>
            <w:tcBorders>
              <w:top w:val="nil"/>
              <w:left w:val="single" w:sz="8" w:space="0" w:color="auto"/>
              <w:bottom w:val="nil"/>
              <w:right w:val="single" w:sz="8" w:space="0" w:color="auto"/>
            </w:tcBorders>
            <w:vAlign w:val="bottom"/>
            <w:hideMark/>
          </w:tcPr>
          <w:p w:rsidR="00D416D7" w:rsidRDefault="00D416D7">
            <w:pPr>
              <w:widowControl w:val="0"/>
              <w:autoSpaceDE w:val="0"/>
              <w:autoSpaceDN w:val="0"/>
              <w:adjustRightInd w:val="0"/>
              <w:spacing w:after="0" w:line="240" w:lineRule="auto"/>
              <w:ind w:left="80"/>
              <w:jc w:val="center"/>
              <w:rPr>
                <w:rFonts w:ascii="Times New Roman" w:hAnsi="Times New Roman" w:cs="Times New Roman"/>
                <w:b/>
                <w:sz w:val="24"/>
                <w:szCs w:val="24"/>
              </w:rPr>
            </w:pPr>
            <w:r>
              <w:rPr>
                <w:rFonts w:ascii="Times New Roman" w:hAnsi="Times New Roman" w:cs="Times New Roman"/>
                <w:b/>
                <w:sz w:val="24"/>
                <w:szCs w:val="24"/>
              </w:rPr>
              <w:t>МНГП</w:t>
            </w:r>
          </w:p>
        </w:tc>
        <w:tc>
          <w:tcPr>
            <w:tcW w:w="5395" w:type="dxa"/>
            <w:tcBorders>
              <w:top w:val="nil"/>
              <w:left w:val="nil"/>
              <w:bottom w:val="nil"/>
              <w:right w:val="single" w:sz="8" w:space="0" w:color="auto"/>
            </w:tcBorders>
            <w:vAlign w:val="bottom"/>
            <w:hideMark/>
          </w:tcPr>
          <w:p w:rsidR="00D416D7" w:rsidRDefault="00D416D7">
            <w:pPr>
              <w:widowControl w:val="0"/>
              <w:autoSpaceDE w:val="0"/>
              <w:autoSpaceDN w:val="0"/>
              <w:adjustRightInd w:val="0"/>
              <w:spacing w:after="0" w:line="235" w:lineRule="exact"/>
              <w:ind w:left="100"/>
              <w:rPr>
                <w:rFonts w:ascii="Times New Roman" w:hAnsi="Times New Roman" w:cs="Times New Roman"/>
                <w:sz w:val="24"/>
                <w:szCs w:val="24"/>
                <w:lang w:val="ru-RU"/>
              </w:rPr>
            </w:pPr>
            <w:r>
              <w:rPr>
                <w:rFonts w:ascii="Times New Roman" w:hAnsi="Times New Roman" w:cs="Times New Roman"/>
                <w:w w:val="99"/>
                <w:sz w:val="24"/>
                <w:szCs w:val="24"/>
                <w:lang w:val="ru-RU"/>
              </w:rPr>
              <w:t>Диск 1 Материалы проекта в электронном виде –</w:t>
            </w: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416D7">
        <w:trPr>
          <w:trHeight w:val="66"/>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5"/>
                <w:szCs w:val="5"/>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5"/>
                <w:szCs w:val="5"/>
                <w:lang w:val="ru-RU"/>
              </w:rPr>
            </w:pPr>
          </w:p>
        </w:tc>
        <w:tc>
          <w:tcPr>
            <w:tcW w:w="979"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5"/>
                <w:szCs w:val="5"/>
                <w:lang w:val="ru-RU"/>
              </w:rPr>
            </w:pPr>
          </w:p>
        </w:tc>
        <w:tc>
          <w:tcPr>
            <w:tcW w:w="2258" w:type="dxa"/>
            <w:vMerge/>
            <w:tcBorders>
              <w:top w:val="nil"/>
              <w:left w:val="single" w:sz="8" w:space="0" w:color="auto"/>
              <w:bottom w:val="nil"/>
              <w:right w:val="single" w:sz="8" w:space="0" w:color="auto"/>
            </w:tcBorders>
            <w:vAlign w:val="center"/>
            <w:hideMark/>
          </w:tcPr>
          <w:p w:rsidR="00D416D7" w:rsidRPr="00D416D7" w:rsidRDefault="00D416D7">
            <w:pPr>
              <w:spacing w:after="0" w:line="240" w:lineRule="auto"/>
              <w:rPr>
                <w:rFonts w:ascii="Times New Roman" w:hAnsi="Times New Roman" w:cs="Times New Roman"/>
                <w:b/>
                <w:sz w:val="24"/>
                <w:szCs w:val="24"/>
                <w:lang w:val="ru-RU"/>
              </w:rPr>
            </w:pPr>
          </w:p>
        </w:tc>
        <w:tc>
          <w:tcPr>
            <w:tcW w:w="5395" w:type="dxa"/>
            <w:vMerge w:val="restart"/>
            <w:tcBorders>
              <w:top w:val="nil"/>
              <w:left w:val="nil"/>
              <w:bottom w:val="nil"/>
              <w:right w:val="single" w:sz="8" w:space="0" w:color="auto"/>
            </w:tcBorders>
            <w:vAlign w:val="bottom"/>
            <w:hideMark/>
          </w:tcPr>
          <w:p w:rsidR="00D416D7" w:rsidRDefault="00D416D7">
            <w:pPr>
              <w:widowControl w:val="0"/>
              <w:autoSpaceDE w:val="0"/>
              <w:autoSpaceDN w:val="0"/>
              <w:adjustRightInd w:val="0"/>
              <w:spacing w:after="0" w:line="263" w:lineRule="exact"/>
              <w:ind w:left="900"/>
              <w:rPr>
                <w:rFonts w:ascii="Times New Roman" w:hAnsi="Times New Roman" w:cs="Times New Roman"/>
                <w:sz w:val="24"/>
                <w:szCs w:val="24"/>
                <w:lang w:val="ru-RU"/>
              </w:rPr>
            </w:pPr>
            <w:r>
              <w:rPr>
                <w:rFonts w:ascii="Times New Roman" w:hAnsi="Times New Roman" w:cs="Times New Roman"/>
                <w:w w:val="95"/>
                <w:sz w:val="24"/>
                <w:szCs w:val="24"/>
                <w:lang w:val="ru-RU"/>
              </w:rPr>
              <w:t>комплект текстовых материалов в формате</w:t>
            </w: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5"/>
                <w:szCs w:val="5"/>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RPr="006E5FF6" w:rsidTr="00D416D7">
        <w:trPr>
          <w:trHeight w:val="178"/>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nil"/>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5"/>
                <w:szCs w:val="15"/>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15"/>
                <w:szCs w:val="15"/>
                <w:lang w:val="ru-RU"/>
              </w:rPr>
            </w:pPr>
          </w:p>
        </w:tc>
        <w:tc>
          <w:tcPr>
            <w:tcW w:w="979"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5"/>
                <w:szCs w:val="15"/>
                <w:lang w:val="ru-RU"/>
              </w:rPr>
            </w:pPr>
          </w:p>
        </w:tc>
        <w:tc>
          <w:tcPr>
            <w:tcW w:w="225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5"/>
                <w:szCs w:val="15"/>
                <w:lang w:val="ru-RU"/>
              </w:rPr>
            </w:pPr>
          </w:p>
        </w:tc>
        <w:tc>
          <w:tcPr>
            <w:tcW w:w="5395" w:type="dxa"/>
            <w:vMerge/>
            <w:tcBorders>
              <w:top w:val="nil"/>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15"/>
                <w:szCs w:val="15"/>
                <w:lang w:val="ru-RU"/>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lang w:val="ru-RU"/>
              </w:rPr>
            </w:pPr>
          </w:p>
        </w:tc>
      </w:tr>
      <w:tr w:rsidR="00D416D7" w:rsidTr="00D416D7">
        <w:trPr>
          <w:trHeight w:val="296"/>
        </w:trPr>
        <w:tc>
          <w:tcPr>
            <w:tcW w:w="144" w:type="dxa"/>
            <w:vMerge/>
            <w:tcBorders>
              <w:top w:val="single" w:sz="8" w:space="0" w:color="auto"/>
              <w:left w:val="nil"/>
              <w:bottom w:val="nil"/>
              <w:right w:val="single" w:sz="8" w:space="0" w:color="auto"/>
            </w:tcBorders>
            <w:vAlign w:val="center"/>
            <w:hideMark/>
          </w:tcPr>
          <w:p w:rsidR="00D416D7" w:rsidRDefault="00D416D7">
            <w:pPr>
              <w:spacing w:after="0" w:line="240" w:lineRule="auto"/>
              <w:rPr>
                <w:rFonts w:ascii="Times New Roman" w:hAnsi="Times New Roman" w:cs="Times New Roman"/>
                <w:sz w:val="20"/>
                <w:szCs w:val="20"/>
                <w:lang w:val="ru-RU"/>
              </w:rPr>
            </w:pPr>
          </w:p>
        </w:tc>
        <w:tc>
          <w:tcPr>
            <w:tcW w:w="40" w:type="dxa"/>
            <w:tcBorders>
              <w:top w:val="nil"/>
              <w:left w:val="single" w:sz="8" w:space="0" w:color="auto"/>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left w:val="nil"/>
              <w:bottom w:val="single" w:sz="8" w:space="0" w:color="auto"/>
              <w:right w:val="nil"/>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979"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lang w:val="ru-RU"/>
              </w:rPr>
            </w:pPr>
          </w:p>
        </w:tc>
        <w:tc>
          <w:tcPr>
            <w:tcW w:w="5395" w:type="dxa"/>
            <w:tcBorders>
              <w:top w:val="nil"/>
              <w:left w:val="nil"/>
              <w:bottom w:val="single" w:sz="8" w:space="0" w:color="auto"/>
              <w:right w:val="single" w:sz="8" w:space="0" w:color="auto"/>
            </w:tcBorders>
            <w:vAlign w:val="bottom"/>
            <w:hideMark/>
          </w:tcPr>
          <w:p w:rsidR="00D416D7" w:rsidRDefault="00D416D7">
            <w:pPr>
              <w:widowControl w:val="0"/>
              <w:autoSpaceDE w:val="0"/>
              <w:autoSpaceDN w:val="0"/>
              <w:adjustRightInd w:val="0"/>
              <w:spacing w:after="0" w:line="240" w:lineRule="auto"/>
              <w:ind w:left="900"/>
              <w:rPr>
                <w:rFonts w:ascii="Times New Roman" w:hAnsi="Times New Roman" w:cs="Times New Roman"/>
                <w:sz w:val="24"/>
                <w:szCs w:val="24"/>
              </w:rPr>
            </w:pPr>
            <w:r>
              <w:rPr>
                <w:rFonts w:ascii="Times New Roman" w:hAnsi="Times New Roman" w:cs="Times New Roman"/>
                <w:sz w:val="24"/>
                <w:szCs w:val="24"/>
              </w:rPr>
              <w:t>Microsoft Word.</w:t>
            </w:r>
          </w:p>
        </w:tc>
        <w:tc>
          <w:tcPr>
            <w:tcW w:w="1618" w:type="dxa"/>
            <w:tcBorders>
              <w:top w:val="nil"/>
              <w:left w:val="nil"/>
              <w:bottom w:val="single" w:sz="8" w:space="0" w:color="auto"/>
              <w:right w:val="single" w:sz="8" w:space="0" w:color="auto"/>
            </w:tcBorders>
            <w:vAlign w:val="bottom"/>
          </w:tcPr>
          <w:p w:rsidR="00D416D7" w:rsidRDefault="00D416D7">
            <w:pPr>
              <w:widowControl w:val="0"/>
              <w:autoSpaceDE w:val="0"/>
              <w:autoSpaceDN w:val="0"/>
              <w:adjustRightInd w:val="0"/>
              <w:spacing w:after="0" w:line="240" w:lineRule="auto"/>
              <w:rPr>
                <w:rFonts w:ascii="Times New Roman" w:hAnsi="Times New Roman" w:cs="Times New Roman"/>
                <w:sz w:val="24"/>
                <w:szCs w:val="24"/>
              </w:rPr>
            </w:pPr>
          </w:p>
        </w:tc>
        <w:tc>
          <w:tcPr>
            <w:tcW w:w="30" w:type="dxa"/>
            <w:vAlign w:val="bottom"/>
          </w:tcPr>
          <w:p w:rsidR="00D416D7" w:rsidRDefault="00D416D7">
            <w:pPr>
              <w:widowControl w:val="0"/>
              <w:autoSpaceDE w:val="0"/>
              <w:autoSpaceDN w:val="0"/>
              <w:adjustRightInd w:val="0"/>
              <w:spacing w:after="0" w:line="240" w:lineRule="auto"/>
              <w:rPr>
                <w:rFonts w:ascii="Times New Roman" w:hAnsi="Times New Roman" w:cs="Times New Roman"/>
                <w:sz w:val="2"/>
                <w:szCs w:val="2"/>
              </w:rPr>
            </w:pPr>
          </w:p>
        </w:tc>
      </w:tr>
    </w:tbl>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pStyle w:val="21"/>
        <w:rPr>
          <w:sz w:val="24"/>
          <w:szCs w:val="24"/>
        </w:rPr>
      </w:pPr>
      <w:r>
        <w:lastRenderedPageBreak/>
        <w:t>Введение</w:t>
      </w:r>
    </w:p>
    <w:p w:rsidR="00D416D7" w:rsidRDefault="00D416D7" w:rsidP="00D416D7">
      <w:pPr>
        <w:widowControl w:val="0"/>
        <w:autoSpaceDE w:val="0"/>
        <w:autoSpaceDN w:val="0"/>
        <w:adjustRightInd w:val="0"/>
        <w:spacing w:after="0" w:line="164" w:lineRule="exact"/>
        <w:ind w:firstLine="709"/>
        <w:rPr>
          <w:rFonts w:ascii="Times New Roman" w:hAnsi="Times New Roman" w:cs="Times New Roman"/>
          <w:sz w:val="24"/>
          <w:szCs w:val="24"/>
          <w:lang w:val="ru-RU"/>
        </w:rPr>
      </w:pPr>
    </w:p>
    <w:p w:rsidR="00D416D7" w:rsidRDefault="00D416D7" w:rsidP="00D416D7">
      <w:pPr>
        <w:widowControl w:val="0"/>
        <w:overflowPunct w:val="0"/>
        <w:autoSpaceDE w:val="0"/>
        <w:autoSpaceDN w:val="0"/>
        <w:adjustRightInd w:val="0"/>
        <w:spacing w:after="0" w:line="247" w:lineRule="auto"/>
        <w:ind w:right="240" w:firstLine="709"/>
        <w:jc w:val="both"/>
        <w:rPr>
          <w:rFonts w:ascii="Times New Roman" w:hAnsi="Times New Roman" w:cs="Times New Roman"/>
          <w:sz w:val="28"/>
          <w:szCs w:val="28"/>
          <w:lang w:val="ru-RU"/>
        </w:rPr>
      </w:pPr>
      <w:r>
        <w:rPr>
          <w:rStyle w:val="31"/>
          <w:lang w:val="ru-RU"/>
        </w:rPr>
        <w:t>Работа по подготовке местных нормативов градостроительного проектирования  муниципального образования Новопокровский район проведена на основании контракта от 20 ноября 2014 года № 2014.342782 между</w:t>
      </w:r>
      <w:r w:rsidRPr="00D416D7">
        <w:rPr>
          <w:rStyle w:val="31"/>
          <w:lang w:val="ru-RU"/>
        </w:rPr>
        <w:t xml:space="preserve"> </w:t>
      </w:r>
      <w:r>
        <w:rPr>
          <w:rStyle w:val="31"/>
          <w:lang w:val="ru-RU"/>
        </w:rPr>
        <w:t>ООО «Земгеопроект» и администрацией муниципального образования Новопокровский район</w:t>
      </w:r>
      <w:r>
        <w:rPr>
          <w:rFonts w:ascii="Times New Roman" w:hAnsi="Times New Roman" w:cs="Times New Roman"/>
          <w:sz w:val="28"/>
          <w:szCs w:val="28"/>
          <w:lang w:val="ru-RU"/>
        </w:rPr>
        <w:t>.</w:t>
      </w:r>
    </w:p>
    <w:p w:rsidR="00D416D7" w:rsidRDefault="00D416D7" w:rsidP="00D416D7">
      <w:pPr>
        <w:widowControl w:val="0"/>
        <w:autoSpaceDE w:val="0"/>
        <w:autoSpaceDN w:val="0"/>
        <w:adjustRightInd w:val="0"/>
        <w:spacing w:after="0" w:line="3" w:lineRule="exact"/>
        <w:ind w:firstLine="709"/>
        <w:rPr>
          <w:rFonts w:ascii="Times New Roman" w:hAnsi="Times New Roman" w:cs="Times New Roman"/>
          <w:sz w:val="28"/>
          <w:szCs w:val="28"/>
          <w:lang w:val="ru-RU"/>
        </w:rPr>
      </w:pPr>
    </w:p>
    <w:p w:rsidR="00D416D7" w:rsidRDefault="00D416D7" w:rsidP="005657F4">
      <w:pPr>
        <w:pStyle w:val="32"/>
        <w:rPr>
          <w:rFonts w:cstheme="minorBidi"/>
        </w:rPr>
      </w:pPr>
      <w:r>
        <w:t>Основаниями для разработки Проекта являются:</w:t>
      </w:r>
    </w:p>
    <w:p w:rsidR="00D416D7" w:rsidRDefault="00D416D7" w:rsidP="005657F4">
      <w:pPr>
        <w:pStyle w:val="32"/>
      </w:pPr>
      <w:r>
        <w:t xml:space="preserve">- Постановления администрации муниципального образования Новопокровский район от 16 октября 2014 года № 961 «Об утверждении положения о составе, порядке подготовки и утверждения проекта местных нормативов градостроительного проектирования муниципального образования Новопокровский район»; </w:t>
      </w:r>
    </w:p>
    <w:p w:rsidR="00D416D7" w:rsidRDefault="00D416D7" w:rsidP="005657F4">
      <w:pPr>
        <w:pStyle w:val="32"/>
      </w:pPr>
      <w:r>
        <w:t xml:space="preserve">-   Глава 3.1, статья 8, пункт 1 части 3 статьи 19, глава 3.1 Градостроительного кодекса Российской Федерации; </w:t>
      </w:r>
    </w:p>
    <w:p w:rsidR="00D416D7" w:rsidRDefault="00D416D7" w:rsidP="005657F4">
      <w:pPr>
        <w:pStyle w:val="32"/>
      </w:pPr>
      <w:r>
        <w:t xml:space="preserve">- Иные нормативные правовые акты, регулирующие градостроительную деятельность на территории Российской Федерации, Краснодарского края, муниципального образования Новопокровский район. </w:t>
      </w:r>
    </w:p>
    <w:p w:rsidR="00D416D7" w:rsidRDefault="00D416D7" w:rsidP="005657F4">
      <w:pPr>
        <w:pStyle w:val="32"/>
      </w:pPr>
      <w:r>
        <w:t>Проектом установлены расчетные показатели минимально допустимого уровня обеспеченности объектами местного значения муниципального района и расчетные показатели максимально допустимого уровня территориальной доступности таких объектов для населения муниципального образования Новопокровский район.</w:t>
      </w:r>
    </w:p>
    <w:p w:rsidR="00D416D7" w:rsidRDefault="00D416D7" w:rsidP="005657F4">
      <w:pPr>
        <w:pStyle w:val="32"/>
      </w:pPr>
      <w:r>
        <w:t>В проекте учитываются предложения, зафиксированные в основных документах перспективного планирования муниципального образования Новопокровский район:</w:t>
      </w:r>
    </w:p>
    <w:p w:rsidR="00D416D7" w:rsidRDefault="00D416D7" w:rsidP="005657F4">
      <w:pPr>
        <w:pStyle w:val="32"/>
      </w:pPr>
      <w:r>
        <w:t>Схема территориального планирования муниципального образования Новопокровский район утверждена решением Совета муниципального образования Новопокровский район от 28 октября 2010 года № 66.</w:t>
      </w: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Pr="00DE683E" w:rsidRDefault="00D416D7" w:rsidP="00D416D7">
      <w:pPr>
        <w:ind w:left="426"/>
        <w:rPr>
          <w:rFonts w:ascii="Times New Roman" w:hAnsi="Times New Roman" w:cs="Times New Roman"/>
          <w:sz w:val="28"/>
          <w:szCs w:val="28"/>
          <w:lang w:val="ru-RU"/>
        </w:rPr>
      </w:pPr>
    </w:p>
    <w:p w:rsidR="00D416D7" w:rsidRPr="00DE683E" w:rsidRDefault="00D416D7" w:rsidP="00D416D7">
      <w:pPr>
        <w:ind w:left="426"/>
        <w:rPr>
          <w:rFonts w:ascii="Times New Roman" w:hAnsi="Times New Roman" w:cs="Times New Roman"/>
          <w:sz w:val="28"/>
          <w:szCs w:val="28"/>
          <w:lang w:val="ru-RU"/>
        </w:rPr>
      </w:pPr>
    </w:p>
    <w:p w:rsidR="00D416D7" w:rsidRPr="00DE683E"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ind w:left="426"/>
        <w:rPr>
          <w:rFonts w:ascii="Times New Roman" w:hAnsi="Times New Roman" w:cs="Times New Roman"/>
          <w:sz w:val="28"/>
          <w:szCs w:val="28"/>
          <w:lang w:val="ru-RU"/>
        </w:rPr>
      </w:pPr>
    </w:p>
    <w:p w:rsidR="00D416D7" w:rsidRDefault="00D416D7" w:rsidP="00D416D7">
      <w:pPr>
        <w:pStyle w:val="21"/>
        <w:rPr>
          <w:sz w:val="24"/>
          <w:szCs w:val="24"/>
        </w:rPr>
      </w:pPr>
      <w:r>
        <w:lastRenderedPageBreak/>
        <w:t>Правила и область применения</w:t>
      </w:r>
    </w:p>
    <w:p w:rsidR="00D416D7" w:rsidRDefault="00D416D7" w:rsidP="00D416D7">
      <w:pPr>
        <w:widowControl w:val="0"/>
        <w:autoSpaceDE w:val="0"/>
        <w:autoSpaceDN w:val="0"/>
        <w:adjustRightInd w:val="0"/>
        <w:spacing w:after="0" w:line="164" w:lineRule="exact"/>
        <w:rPr>
          <w:rFonts w:ascii="Times New Roman" w:hAnsi="Times New Roman" w:cs="Times New Roman"/>
          <w:sz w:val="24"/>
          <w:szCs w:val="24"/>
          <w:lang w:val="ru-RU"/>
        </w:rPr>
      </w:pPr>
    </w:p>
    <w:p w:rsidR="00D416D7" w:rsidRDefault="00D416D7" w:rsidP="005657F4">
      <w:pPr>
        <w:pStyle w:val="32"/>
        <w:rPr>
          <w:sz w:val="24"/>
          <w:szCs w:val="24"/>
        </w:rPr>
      </w:pPr>
      <w:r>
        <w:t xml:space="preserve">Местные нормативы градостроительного проектирования </w:t>
      </w:r>
      <w:r>
        <w:rPr>
          <w:rStyle w:val="31"/>
          <w:rFonts w:cstheme="minorBidi"/>
        </w:rPr>
        <w:t xml:space="preserve">муниципального образования Новопокровский район </w:t>
      </w:r>
      <w:r>
        <w:t>приняты в соответствии с Градостроительным кодексом Российской Федерации , Федеральным законом от 06 октября 2003 г</w:t>
      </w:r>
      <w:r w:rsidR="00317ADA">
        <w:t>ода</w:t>
      </w:r>
      <w:r>
        <w:t xml:space="preserve"> № 131-ФЗ «Об общих принципах организации местного самоуправления в Российской Федерации»,  Федеральным законом от 27 декабря 2002 г</w:t>
      </w:r>
      <w:r w:rsidR="00317ADA">
        <w:t>ода</w:t>
      </w:r>
      <w:r>
        <w:t xml:space="preserve"> № 184-ФЗ «О техническом регулировании», иным законодательством Российской Федерации, техническими регламентами, постановлением администрации </w:t>
      </w:r>
      <w:r>
        <w:rPr>
          <w:rStyle w:val="31"/>
          <w:rFonts w:cstheme="minorBidi"/>
        </w:rPr>
        <w:t>муниципального образования Новопокровский район</w:t>
      </w:r>
      <w:r>
        <w:t xml:space="preserve"> от 16 октября 2014 года № 961 «Об утверждении положения о составе, порядке подготовки и утверждения проекта местных нормативов градостроительного проектирования муниципального образования Новопокровский район» и Уставом </w:t>
      </w:r>
      <w:r>
        <w:rPr>
          <w:rStyle w:val="31"/>
          <w:rFonts w:cstheme="minorBidi"/>
        </w:rPr>
        <w:t>муниципального образования Новопокровский район</w:t>
      </w:r>
      <w:r>
        <w:t>.</w:t>
      </w:r>
    </w:p>
    <w:p w:rsidR="00D416D7" w:rsidRDefault="00D416D7" w:rsidP="005657F4">
      <w:pPr>
        <w:pStyle w:val="32"/>
        <w:rPr>
          <w:sz w:val="24"/>
          <w:szCs w:val="24"/>
        </w:rPr>
      </w:pPr>
      <w:r>
        <w:t xml:space="preserve">Местные нормативы градостроительного проектирования </w:t>
      </w:r>
      <w:r>
        <w:rPr>
          <w:rStyle w:val="31"/>
          <w:rFonts w:cstheme="minorBidi"/>
        </w:rPr>
        <w:t>муниципального образования Новопокровский район</w:t>
      </w:r>
      <w:r>
        <w:t xml:space="preserve"> (далее – местные нормативы) следует применять при разработке документов территориального планирования, градостроительного зонирования и докумен</w:t>
      </w:r>
      <w:r w:rsidR="00611BF3">
        <w:t>тации по планировке территории м</w:t>
      </w:r>
      <w:r>
        <w:t>униципального образования Новопокровский район; а также для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 предусматривающих качественные и количественные требования к размещению объектов капитального строительства, территориальных и функциональных зон в целях недопущения причинения вреда жизни и здоровью физических лиц, имуществу физических и юридических лиц, государственному и муниципальному имуществу, окружающей среде, объектам культурного наследия, элементов планировочной структуры, публичных сервитутов, обеспечивающих устойчивое развитие территорий муниципального образования Новопокровский район.</w:t>
      </w:r>
    </w:p>
    <w:p w:rsidR="00D416D7" w:rsidRDefault="00D416D7" w:rsidP="005657F4">
      <w:pPr>
        <w:pStyle w:val="32"/>
        <w:rPr>
          <w:rFonts w:cstheme="minorBidi"/>
        </w:rPr>
      </w:pPr>
      <w:r>
        <w:t>Местные нормативы призваны обеспечивать благоприятные условия жизнедеятельности человека путем введения минимальных расчетных показателей:</w:t>
      </w:r>
    </w:p>
    <w:p w:rsidR="00D416D7" w:rsidRDefault="00D416D7" w:rsidP="005657F4">
      <w:pPr>
        <w:pStyle w:val="32"/>
      </w:pPr>
      <w:r>
        <w:t xml:space="preserve">–  расчетных показателей в сфере жилищного обеспечения; </w:t>
      </w:r>
    </w:p>
    <w:p w:rsidR="00D416D7" w:rsidRDefault="00D416D7" w:rsidP="005657F4">
      <w:pPr>
        <w:pStyle w:val="32"/>
      </w:pPr>
      <w:r>
        <w:t xml:space="preserve">–  расчетных показателей в сфере социального и коммунально-бытового обеспечения; </w:t>
      </w:r>
    </w:p>
    <w:p w:rsidR="00D416D7" w:rsidRDefault="00D416D7" w:rsidP="005657F4">
      <w:pPr>
        <w:pStyle w:val="32"/>
      </w:pPr>
      <w:r>
        <w:t xml:space="preserve">–  расчетных показателей в сфере обеспечения объектами рекреационного назначения; </w:t>
      </w:r>
    </w:p>
    <w:p w:rsidR="00D416D7" w:rsidRDefault="00D416D7" w:rsidP="005657F4">
      <w:pPr>
        <w:pStyle w:val="32"/>
      </w:pPr>
      <w:r>
        <w:t xml:space="preserve">–  расчетных показателей в сфере транспортного обслуживания; </w:t>
      </w:r>
    </w:p>
    <w:p w:rsidR="00D416D7" w:rsidRDefault="00D416D7" w:rsidP="005657F4">
      <w:pPr>
        <w:pStyle w:val="32"/>
      </w:pPr>
      <w:r>
        <w:t xml:space="preserve">–  расчетных показателей в сфере инженерного оборудования; </w:t>
      </w:r>
    </w:p>
    <w:p w:rsidR="00D416D7" w:rsidRDefault="00D416D7" w:rsidP="005657F4">
      <w:pPr>
        <w:pStyle w:val="32"/>
      </w:pPr>
      <w:r>
        <w:t>– расчетных показателей в сфере инженерной подготовки и защиты территорий. Местные нормативы обязательны для всех субъектов градостроительных отношений, осуществляющих свою деятельность на территории муниципального образования Новопокровский район.</w:t>
      </w:r>
    </w:p>
    <w:p w:rsidR="00D416D7" w:rsidRDefault="00D416D7" w:rsidP="005657F4">
      <w:pPr>
        <w:pStyle w:val="32"/>
        <w:rPr>
          <w:szCs w:val="24"/>
        </w:rPr>
      </w:pPr>
      <w:r>
        <w:t xml:space="preserve">Местные нормативы направлены на реализацию Схемы территориального </w:t>
      </w:r>
      <w:r>
        <w:lastRenderedPageBreak/>
        <w:t>планирования муниципального образования Новопокровский район, Схемы территориального планирования Краснодарского края и Схемы территориального планирования Российской Федерации.</w:t>
      </w:r>
    </w:p>
    <w:p w:rsidR="00D416D7" w:rsidRDefault="00D416D7" w:rsidP="005657F4">
      <w:pPr>
        <w:pStyle w:val="32"/>
        <w:rPr>
          <w:sz w:val="24"/>
          <w:szCs w:val="24"/>
        </w:rPr>
      </w:pPr>
      <w:r>
        <w:t>К отношениям, не урегулированным в настоящих местных нормативах, применяется законодательство Российской Федерации и Краснодарского края. Местные нормативы градостроительного проектирования Муниципального образования Новопокровский район применяются в части, не противоречащей законодательству Российской Федерации и Краснодарского края, техническим регламентам и нормативным техническим документам, действующим до принятия технических регламентов по организации территории, размещению, проектированию, строительству и эксплуатации зданий, строений, сооружений. До принятия технических регламентов применяются нормативные технические документы в части, не противоречащей Федеральному закону от 27 декабря 2002 г</w:t>
      </w:r>
      <w:r w:rsidR="00317ADA">
        <w:t>ода</w:t>
      </w:r>
      <w:r>
        <w:t xml:space="preserve"> № 184-ФЗ «О техническом регулировании», Градостроительному кодексу Российской Федерации.</w:t>
      </w: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317ADA" w:rsidRDefault="006E3AA0">
      <w:pPr>
        <w:rPr>
          <w:lang w:val="ru-RU"/>
        </w:rPr>
      </w:pPr>
    </w:p>
    <w:p w:rsidR="001303D5" w:rsidRPr="00317ADA" w:rsidRDefault="001303D5">
      <w:pPr>
        <w:rPr>
          <w:lang w:val="ru-RU"/>
        </w:rPr>
      </w:pPr>
    </w:p>
    <w:p w:rsidR="006E3AA0" w:rsidRPr="00CB7F12" w:rsidRDefault="006E3AA0">
      <w:pPr>
        <w:rPr>
          <w:lang w:val="ru-RU"/>
        </w:rPr>
      </w:pPr>
    </w:p>
    <w:p w:rsidR="00644BB6" w:rsidRPr="00CB7F12" w:rsidRDefault="00644BB6">
      <w:pPr>
        <w:rPr>
          <w:lang w:val="ru-RU"/>
        </w:rPr>
      </w:pPr>
    </w:p>
    <w:p w:rsidR="00D416D7" w:rsidRPr="00C04CB8" w:rsidRDefault="00D416D7" w:rsidP="00D416D7">
      <w:pPr>
        <w:pStyle w:val="21"/>
        <w:rPr>
          <w:sz w:val="24"/>
          <w:szCs w:val="24"/>
        </w:rPr>
      </w:pPr>
      <w:bookmarkStart w:id="0" w:name="_Toc213239681"/>
      <w:r w:rsidRPr="00C04CB8">
        <w:lastRenderedPageBreak/>
        <w:t>Глава 1. Общие сведения</w:t>
      </w:r>
    </w:p>
    <w:p w:rsidR="00D416D7" w:rsidRPr="00C04CB8" w:rsidRDefault="00D416D7" w:rsidP="00D416D7">
      <w:pPr>
        <w:pStyle w:val="21"/>
        <w:rPr>
          <w:sz w:val="24"/>
          <w:szCs w:val="24"/>
        </w:rPr>
      </w:pPr>
    </w:p>
    <w:p w:rsidR="00D416D7" w:rsidRPr="00D416D7" w:rsidRDefault="00D416D7" w:rsidP="00D416D7">
      <w:pPr>
        <w:pStyle w:val="21"/>
      </w:pPr>
      <w:r w:rsidRPr="00D416D7">
        <w:t xml:space="preserve">1.1 Общая информация о </w:t>
      </w:r>
      <w:r>
        <w:t>муниципальном образовании Новопокровский район</w:t>
      </w:r>
      <w:r w:rsidRPr="00D416D7">
        <w:t>. Географическое положение. Административно-территориальное устройство. Положение в системе расселения. Природно-климатические условия</w:t>
      </w:r>
    </w:p>
    <w:p w:rsidR="00D416D7" w:rsidRPr="00DE683E" w:rsidRDefault="00D416D7" w:rsidP="00CB7F12">
      <w:pPr>
        <w:pStyle w:val="2"/>
        <w:numPr>
          <w:ilvl w:val="0"/>
          <w:numId w:val="0"/>
        </w:numPr>
        <w:ind w:left="709"/>
      </w:pPr>
    </w:p>
    <w:p w:rsidR="00D416D7" w:rsidRDefault="00D416D7" w:rsidP="00D416D7">
      <w:pPr>
        <w:pStyle w:val="21"/>
      </w:pPr>
      <w:r w:rsidRPr="00061417">
        <w:t>Климат</w:t>
      </w:r>
      <w:bookmarkEnd w:id="0"/>
    </w:p>
    <w:p w:rsidR="00D416D7" w:rsidRPr="00DE683E" w:rsidRDefault="00D416D7" w:rsidP="005657F4">
      <w:pPr>
        <w:pStyle w:val="32"/>
      </w:pPr>
      <w:r w:rsidRPr="00DE683E">
        <w:t>В климатическом отношении территория Новопокровского района относится к северо-восточной степной провинции.</w:t>
      </w:r>
    </w:p>
    <w:p w:rsidR="00D416D7" w:rsidRPr="00DE683E" w:rsidRDefault="00D416D7" w:rsidP="005657F4">
      <w:pPr>
        <w:pStyle w:val="32"/>
      </w:pPr>
      <w:r w:rsidRPr="00DE683E">
        <w:t xml:space="preserve">В </w:t>
      </w:r>
      <w:r w:rsidRPr="00E54A5B">
        <w:t>орографическом</w:t>
      </w:r>
      <w:r w:rsidRPr="00DE683E">
        <w:t xml:space="preserve"> отношении территория входит в состав Азово-Кубанской равнины, которая северо-западнее омывается водами Таганрогского залива, на севере и северо-востоке переходит в Манычскую впадину, на юго-востоке – в Ставропольскую возвышенность.</w:t>
      </w:r>
    </w:p>
    <w:p w:rsidR="00D416D7" w:rsidRPr="00DE683E" w:rsidRDefault="00D416D7" w:rsidP="005657F4">
      <w:pPr>
        <w:pStyle w:val="32"/>
      </w:pPr>
      <w:r w:rsidRPr="00DE683E">
        <w:t>Климат носит заметно выраженные черты континентальности (преобладающее влияние суши на температуру воздуха).</w:t>
      </w:r>
    </w:p>
    <w:p w:rsidR="00D416D7" w:rsidRPr="00DE683E" w:rsidRDefault="00D416D7" w:rsidP="005657F4">
      <w:pPr>
        <w:pStyle w:val="32"/>
      </w:pPr>
      <w:r w:rsidRPr="00DE683E">
        <w:t xml:space="preserve">Основная особенность барико-циркуляционного режима заключается в значительном преобладании в течение всего года антициклонической циркуляции. На погоду большое влияние оказывают антициклоны, центры которых находится над Казахстаном и Западной Сибирью. </w:t>
      </w:r>
    </w:p>
    <w:p w:rsidR="00D416D7" w:rsidRPr="00DE683E" w:rsidRDefault="00D416D7" w:rsidP="005657F4">
      <w:pPr>
        <w:pStyle w:val="32"/>
      </w:pPr>
      <w:r w:rsidRPr="00DE683E">
        <w:t>Зимой погоду определяет в основном азиатский антициклон с черноморской депрессией. В связи с углублением антициклона все чаще происходит затоки холодного воздуха из районов Казахстана. Увеличение горизонтальных барических градиентов над юго-востоком европейской части страны обуславливает продолжительные северо-восточные ветры, максимальные скорости которых достигают 30 м/с (с порывами до 40 м/с). Ветры вызывают сильные метели, а в малоснежные зимы – пыльные бури.</w:t>
      </w:r>
    </w:p>
    <w:p w:rsidR="00D416D7" w:rsidRPr="00DE683E" w:rsidRDefault="00D416D7" w:rsidP="005657F4">
      <w:pPr>
        <w:pStyle w:val="32"/>
      </w:pPr>
      <w:r w:rsidRPr="00DE683E">
        <w:t>Большое влияние на погоду зимой оказывает возникновение частых циклонов над восточными районами Черного моря и Краснодарским краем. Смещение циклонов к северу и северо-востоку вызывает резкие изменения погоды, значительные осадки, гололеды, нередко метели, усиление ветра, а также повышение температуры до + 15 -  +20</w:t>
      </w:r>
      <w:r w:rsidRPr="00DE683E">
        <w:rPr>
          <w:vertAlign w:val="superscript"/>
        </w:rPr>
        <w:t>0</w:t>
      </w:r>
      <w:r w:rsidRPr="00DE683E">
        <w:t>С.</w:t>
      </w:r>
    </w:p>
    <w:p w:rsidR="00D416D7" w:rsidRPr="00DE683E" w:rsidRDefault="00D416D7" w:rsidP="005657F4">
      <w:pPr>
        <w:pStyle w:val="32"/>
      </w:pPr>
      <w:r w:rsidRPr="00DE683E">
        <w:t>Быстро смещающиеся циклоны, образовавшиеся над Скандинавией, приходят с севера или северо-востока вслед за проникающими сюда арктическими холодными воздушными массами, сопровождаются обильными осадками, снегопадами, метелями (до 20-25 м/с), сильными северо-западными и западными ветрами, резким понижением температуры воздуха до минус 25-30</w:t>
      </w:r>
      <w:r w:rsidRPr="00DE683E">
        <w:rPr>
          <w:vertAlign w:val="superscript"/>
        </w:rPr>
        <w:t>0</w:t>
      </w:r>
      <w:r w:rsidRPr="00DE683E">
        <w:t>С. Повторяемость таких циклонов невелика (не ежегодно).</w:t>
      </w:r>
    </w:p>
    <w:p w:rsidR="00D416D7" w:rsidRPr="00DE683E" w:rsidRDefault="00D416D7" w:rsidP="005657F4">
      <w:pPr>
        <w:pStyle w:val="32"/>
      </w:pPr>
      <w:r w:rsidRPr="00DE683E">
        <w:t xml:space="preserve">Перед наступлением зимы наблюдаются длительный период предзимья, когда вследствие неустойчивых температур происходит неоднократная смена похолоданий  с  установлением снежного покрова,  оттепелей и  полным сходом снежного покрова. Продолжительность периода от 25 до 40 дней, реже длится всю </w:t>
      </w:r>
      <w:r w:rsidRPr="00DE683E">
        <w:lastRenderedPageBreak/>
        <w:t>зиму, приобретая более устойчивый характер в январе.</w:t>
      </w:r>
    </w:p>
    <w:p w:rsidR="00D416D7" w:rsidRPr="00DE683E" w:rsidRDefault="00D416D7" w:rsidP="005657F4">
      <w:pPr>
        <w:pStyle w:val="32"/>
      </w:pPr>
      <w:r w:rsidRPr="00DE683E">
        <w:t>Заморозки начинаются в первой половине октября, реже – в конце сентября (ранн</w:t>
      </w:r>
      <w:r w:rsidR="00E54A5B">
        <w:t>и</w:t>
      </w:r>
      <w:r w:rsidRPr="00DE683E">
        <w:t>е - 17 сентября, поздн</w:t>
      </w:r>
      <w:r w:rsidR="00E54A5B">
        <w:t>и</w:t>
      </w:r>
      <w:r w:rsidRPr="00DE683E">
        <w:t>е - 30 октября). Зима мягкая, отличается повышенной влажностью и большим количеством безоблачных дней, начинается во второй половине декабря и продолжается в течение 6-7 декад. Наиболее холодный месяц – январь (средняя месячная температура воздуха –4</w:t>
      </w:r>
      <w:r w:rsidRPr="00DE683E">
        <w:rPr>
          <w:vertAlign w:val="superscript"/>
        </w:rPr>
        <w:t>0</w:t>
      </w:r>
      <w:r w:rsidRPr="00DE683E">
        <w:t>С). Наиболее вероятны морозы малой продолжительности (1-10 дней) - до 95%. В суровые зимы продолжительность непрерывного зимнего периода 20-30 дней. Зима неустойчивая: до 75% зим  снежный покров неоднократно устанавливается и сходит.</w:t>
      </w:r>
    </w:p>
    <w:p w:rsidR="00D416D7" w:rsidRPr="00DE683E" w:rsidRDefault="00D416D7" w:rsidP="005657F4">
      <w:pPr>
        <w:pStyle w:val="32"/>
      </w:pPr>
      <w:r w:rsidRPr="00DE683E">
        <w:t xml:space="preserve">Наибольшая высота снежного покрова наблюдалась в феврале </w:t>
      </w:r>
      <w:smartTag w:uri="urn:schemas-microsoft-com:office:smarttags" w:element="metricconverter">
        <w:smartTagPr>
          <w:attr w:name="ProductID" w:val="1985 г"/>
        </w:smartTagPr>
        <w:r w:rsidRPr="00DE683E">
          <w:t>1985 г</w:t>
        </w:r>
      </w:smartTag>
      <w:r w:rsidRPr="00DE683E">
        <w:t xml:space="preserve">. Средняя высота снежного покрова составила </w:t>
      </w:r>
      <w:smartTag w:uri="urn:schemas-microsoft-com:office:smarttags" w:element="metricconverter">
        <w:smartTagPr>
          <w:attr w:name="ProductID" w:val="17 см"/>
        </w:smartTagPr>
        <w:r w:rsidRPr="00DE683E">
          <w:t>17 см</w:t>
        </w:r>
      </w:smartTag>
      <w:r w:rsidRPr="00DE683E">
        <w:t xml:space="preserve">, наибольшая </w:t>
      </w:r>
      <w:smartTag w:uri="urn:schemas-microsoft-com:office:smarttags" w:element="metricconverter">
        <w:smartTagPr>
          <w:attr w:name="ProductID" w:val="43 см"/>
        </w:smartTagPr>
        <w:r w:rsidRPr="00DE683E">
          <w:t>43 см</w:t>
        </w:r>
      </w:smartTag>
      <w:r w:rsidRPr="00DE683E">
        <w:t xml:space="preserve">. Ежегодно наблюдается гололедно-изморозевые отложения мокрого снега на проводах; такие отложения обычно достигают наибольших значений в декабре. </w:t>
      </w:r>
    </w:p>
    <w:p w:rsidR="00D416D7" w:rsidRPr="00DE683E" w:rsidRDefault="003D536F" w:rsidP="005657F4">
      <w:pPr>
        <w:pStyle w:val="32"/>
      </w:pPr>
      <w:r>
        <w:rPr>
          <w:noProof/>
          <w:lang w:eastAsia="ru-RU"/>
        </w:rPr>
        <w:drawing>
          <wp:inline distT="0" distB="0" distL="0" distR="0">
            <wp:extent cx="5486400" cy="3200400"/>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416D7" w:rsidRPr="00DE683E" w:rsidRDefault="000D6B37" w:rsidP="005657F4">
      <w:pPr>
        <w:pStyle w:val="32"/>
      </w:pPr>
      <w:r>
        <w:t>рис. 1</w:t>
      </w:r>
    </w:p>
    <w:p w:rsidR="00D416D7" w:rsidRPr="005C6E47" w:rsidRDefault="00D416D7" w:rsidP="005657F4">
      <w:pPr>
        <w:pStyle w:val="32"/>
      </w:pPr>
    </w:p>
    <w:p w:rsidR="00D416D7" w:rsidRPr="00DE683E" w:rsidRDefault="00D416D7" w:rsidP="005657F4">
      <w:pPr>
        <w:pStyle w:val="32"/>
      </w:pPr>
      <w:r w:rsidRPr="00DE683E">
        <w:t>Средняя температура января колеблется за период наблюдений 1931-</w:t>
      </w:r>
      <w:smartTag w:uri="urn:schemas-microsoft-com:office:smarttags" w:element="metricconverter">
        <w:smartTagPr>
          <w:attr w:name="ProductID" w:val="2000 г"/>
        </w:smartTagPr>
        <w:r w:rsidRPr="00DE683E">
          <w:t>2000 г</w:t>
        </w:r>
      </w:smartTag>
      <w:r w:rsidRPr="00DE683E">
        <w:t>.г от минус 2</w:t>
      </w:r>
      <w:r w:rsidRPr="00DE683E">
        <w:rPr>
          <w:vertAlign w:val="superscript"/>
        </w:rPr>
        <w:t>0</w:t>
      </w:r>
      <w:r w:rsidRPr="00DE683E">
        <w:t>С до минус 9</w:t>
      </w:r>
      <w:r w:rsidRPr="00DE683E">
        <w:rPr>
          <w:vertAlign w:val="superscript"/>
        </w:rPr>
        <w:t>0</w:t>
      </w:r>
      <w:r w:rsidRPr="00DE683E">
        <w:t>С, минимальная температура января -25</w:t>
      </w:r>
      <w:r w:rsidRPr="00DE683E">
        <w:rPr>
          <w:vertAlign w:val="superscript"/>
        </w:rPr>
        <w:t>0</w:t>
      </w:r>
      <w:r w:rsidRPr="00DE683E">
        <w:t>С ; абсолютный минимум  -36</w:t>
      </w:r>
      <w:r w:rsidRPr="00DE683E">
        <w:rPr>
          <w:vertAlign w:val="superscript"/>
        </w:rPr>
        <w:t>0</w:t>
      </w:r>
      <w:r w:rsidRPr="00DE683E">
        <w:t>С. Абсолютный минимум температуры поверхности почвы – минус 40</w:t>
      </w:r>
      <w:r w:rsidRPr="00DE683E">
        <w:rPr>
          <w:vertAlign w:val="superscript"/>
        </w:rPr>
        <w:t>0</w:t>
      </w:r>
      <w:r w:rsidRPr="00DE683E">
        <w:t>С, каждые три года в любом месяце за период декабрь-март температура поверхности почвы опускается до минус 30</w:t>
      </w:r>
      <w:r w:rsidRPr="00DE683E">
        <w:rPr>
          <w:vertAlign w:val="superscript"/>
        </w:rPr>
        <w:t>0</w:t>
      </w:r>
      <w:r w:rsidRPr="00DE683E">
        <w:t>С.</w:t>
      </w:r>
    </w:p>
    <w:p w:rsidR="00D416D7" w:rsidRPr="00DE683E" w:rsidRDefault="00D416D7" w:rsidP="005657F4">
      <w:pPr>
        <w:pStyle w:val="32"/>
      </w:pPr>
      <w:r w:rsidRPr="00DE683E">
        <w:t>Наибольшей величины глубина промерзания достигает в конце февраля- начале марта., глубина проникновения 0</w:t>
      </w:r>
      <w:r w:rsidRPr="00DE683E">
        <w:rPr>
          <w:vertAlign w:val="superscript"/>
        </w:rPr>
        <w:t>0</w:t>
      </w:r>
      <w:r w:rsidRPr="00DE683E">
        <w:t xml:space="preserve">С в почву не превышает </w:t>
      </w:r>
      <w:smartTag w:uri="urn:schemas-microsoft-com:office:smarttags" w:element="metricconverter">
        <w:smartTagPr>
          <w:attr w:name="ProductID" w:val="40 см"/>
        </w:smartTagPr>
        <w:r w:rsidRPr="00DE683E">
          <w:t>40 см</w:t>
        </w:r>
      </w:smartTag>
      <w:r w:rsidRPr="00DE683E">
        <w:t xml:space="preserve">, минимальная </w:t>
      </w:r>
      <w:smartTag w:uri="urn:schemas-microsoft-com:office:smarttags" w:element="metricconverter">
        <w:smartTagPr>
          <w:attr w:name="ProductID" w:val="-0 см"/>
        </w:smartTagPr>
        <w:r w:rsidRPr="00DE683E">
          <w:t>-0 см</w:t>
        </w:r>
      </w:smartTag>
      <w:r w:rsidRPr="00DE683E">
        <w:t xml:space="preserve">, максимальная </w:t>
      </w:r>
      <w:smartTag w:uri="urn:schemas-microsoft-com:office:smarttags" w:element="metricconverter">
        <w:smartTagPr>
          <w:attr w:name="ProductID" w:val="-69 см"/>
        </w:smartTagPr>
        <w:r w:rsidRPr="00DE683E">
          <w:t>-69 см</w:t>
        </w:r>
      </w:smartTag>
      <w:r w:rsidRPr="00DE683E">
        <w:t>.</w:t>
      </w:r>
    </w:p>
    <w:p w:rsidR="00D416D7" w:rsidRPr="00DE683E" w:rsidRDefault="00D416D7" w:rsidP="005657F4">
      <w:pPr>
        <w:pStyle w:val="32"/>
      </w:pPr>
      <w:r w:rsidRPr="00DE683E">
        <w:t>С наступлением весны азиатский антициклон, господствующий зимой, ослабевает и циклоны, несущие теп</w:t>
      </w:r>
      <w:r w:rsidR="00E54A5B">
        <w:t>ло и влагу все чаще проникает в</w:t>
      </w:r>
      <w:r w:rsidRPr="00DE683E">
        <w:t>глубь территории.</w:t>
      </w:r>
    </w:p>
    <w:p w:rsidR="00D416D7" w:rsidRPr="00DE683E" w:rsidRDefault="00D416D7" w:rsidP="005657F4">
      <w:pPr>
        <w:pStyle w:val="32"/>
      </w:pPr>
      <w:r w:rsidRPr="00DE683E">
        <w:t xml:space="preserve">Основной чертой циркуляции атмосферы является ее меридиональная направленность, смена периодов интенсивного потепления периодами резкого похолодания, вызванных затоками холодных воздушных масс с северо-запада. </w:t>
      </w:r>
      <w:r w:rsidRPr="00DE683E">
        <w:lastRenderedPageBreak/>
        <w:t>Поздние заморозки отмечались 8.05.84г., поздние заморозки на поверхности почвы отмечались 31.05.78г. К концу весны активность циркуляции атмосферы ослабевает. Все чаще распространяются  на юго-восток азорский антициклон. С переходом через +15</w:t>
      </w:r>
      <w:r w:rsidRPr="00DE683E">
        <w:rPr>
          <w:vertAlign w:val="superscript"/>
        </w:rPr>
        <w:t>0</w:t>
      </w:r>
      <w:r w:rsidRPr="00DE683E">
        <w:t>С в начале мая начинается лето.</w:t>
      </w:r>
    </w:p>
    <w:p w:rsidR="00D416D7" w:rsidRPr="00DE683E" w:rsidRDefault="00D416D7" w:rsidP="005657F4">
      <w:pPr>
        <w:pStyle w:val="32"/>
      </w:pPr>
      <w:r w:rsidRPr="00DE683E">
        <w:t>Азорский антициклон определяет погоду летом. Условия циркуляции атмосферы летом в большей степени определяется влиянием континента, чем в другие сезоны года. Температура воздуха повышается до +35</w:t>
      </w:r>
      <w:r w:rsidRPr="00DE683E">
        <w:rPr>
          <w:vertAlign w:val="superscript"/>
        </w:rPr>
        <w:t>0</w:t>
      </w:r>
      <w:r w:rsidRPr="00DE683E">
        <w:t xml:space="preserve">С </w:t>
      </w:r>
      <w:r w:rsidRPr="00DE683E">
        <w:softHyphen/>
      </w:r>
      <w:r w:rsidRPr="00DE683E">
        <w:softHyphen/>
      </w:r>
      <w:r w:rsidRPr="00DE683E">
        <w:softHyphen/>
      </w:r>
      <w:r w:rsidRPr="00DE683E">
        <w:softHyphen/>
      </w:r>
      <w:r w:rsidRPr="00DE683E">
        <w:softHyphen/>
        <w:t>- + 40</w:t>
      </w:r>
      <w:r w:rsidRPr="00DE683E">
        <w:rPr>
          <w:vertAlign w:val="superscript"/>
        </w:rPr>
        <w:t>0</w:t>
      </w:r>
      <w:r w:rsidRPr="00DE683E">
        <w:t xml:space="preserve">С. </w:t>
      </w:r>
    </w:p>
    <w:p w:rsidR="00D416D7" w:rsidRPr="00DE683E" w:rsidRDefault="00D416D7" w:rsidP="005657F4">
      <w:pPr>
        <w:pStyle w:val="32"/>
      </w:pPr>
      <w:r w:rsidRPr="00DE683E">
        <w:t>Лето прохладное и влажное, среднемесячная температура июля не превышает +23</w:t>
      </w:r>
      <w:r w:rsidRPr="00DE683E">
        <w:rPr>
          <w:vertAlign w:val="superscript"/>
        </w:rPr>
        <w:t>0</w:t>
      </w:r>
      <w:r w:rsidRPr="00DE683E">
        <w:t>С, максимальная температура июля +40,4</w:t>
      </w:r>
      <w:r w:rsidRPr="00DE683E">
        <w:rPr>
          <w:vertAlign w:val="superscript"/>
        </w:rPr>
        <w:t>0</w:t>
      </w:r>
      <w:r w:rsidRPr="00DE683E">
        <w:t>С. Длительность безморозного периода до 180 дней.</w:t>
      </w:r>
    </w:p>
    <w:p w:rsidR="00D416D7" w:rsidRPr="00DE683E" w:rsidRDefault="00D416D7" w:rsidP="005657F4">
      <w:pPr>
        <w:pStyle w:val="32"/>
      </w:pPr>
      <w:r w:rsidRPr="00DE683E">
        <w:t>Осенью чаще наблюдается период с зимним типом циркуляции атмосферы. Характерной чертой является стационирование холодных антициклонов над Средней Азией, усиление их влияния на климат рассматриваемой территории.</w:t>
      </w:r>
    </w:p>
    <w:p w:rsidR="00D416D7" w:rsidRPr="00DE683E" w:rsidRDefault="00D416D7" w:rsidP="005657F4">
      <w:pPr>
        <w:pStyle w:val="32"/>
      </w:pPr>
      <w:r w:rsidRPr="00DE683E">
        <w:t xml:space="preserve">Ежемесячно в зимний период (в основном декабрь-февраль, иногда ноябрь-апрель) наблюдаются образование наледи на проводах с толщиной стенки до </w:t>
      </w:r>
      <w:smartTag w:uri="urn:schemas-microsoft-com:office:smarttags" w:element="metricconverter">
        <w:smartTagPr>
          <w:attr w:name="ProductID" w:val="20 мм"/>
        </w:smartTagPr>
        <w:r w:rsidRPr="00DE683E">
          <w:t>20 мм</w:t>
        </w:r>
      </w:smartTag>
      <w:r w:rsidRPr="00DE683E">
        <w:t>. Число дней в году с гололедными явлениями достигает 103 (декабрь 1987г), в среднем -42.</w:t>
      </w:r>
    </w:p>
    <w:p w:rsidR="00D416D7" w:rsidRPr="00DE683E" w:rsidRDefault="00D416D7" w:rsidP="005657F4">
      <w:pPr>
        <w:pStyle w:val="32"/>
      </w:pPr>
      <w:r w:rsidRPr="00DE683E">
        <w:t>Выхолаживание воздуха в ночные часы приводит к образованию туманов. Больше всего дней с туманами отмечается с ноября по март (30 дней). Общее число дней с туманами достигает 38.</w:t>
      </w:r>
    </w:p>
    <w:p w:rsidR="00D416D7" w:rsidRPr="00DE683E" w:rsidRDefault="00D416D7" w:rsidP="005657F4">
      <w:pPr>
        <w:pStyle w:val="32"/>
      </w:pPr>
      <w:r w:rsidRPr="00DE683E">
        <w:t>Новопокровский район относится к зоне умеренного увлажнения.</w:t>
      </w:r>
    </w:p>
    <w:p w:rsidR="00D416D7" w:rsidRPr="00DE683E" w:rsidRDefault="00D416D7" w:rsidP="005657F4">
      <w:pPr>
        <w:pStyle w:val="32"/>
      </w:pPr>
      <w:r w:rsidRPr="00DE683E">
        <w:t>Радиационный режим характеризуется поступлением большого количества солнечного тепла. Годовая суммарная радиация составляет около 90-100 ккал/см</w:t>
      </w:r>
      <w:r w:rsidRPr="00DE683E">
        <w:rPr>
          <w:vertAlign w:val="superscript"/>
        </w:rPr>
        <w:t>2</w:t>
      </w:r>
      <w:r w:rsidRPr="00DE683E">
        <w:t>, потеря тепла в виде отраженной радиации составляет 60 ккал/см2. Продолжительность солнечного сияния 1900-2400 часов в год.</w:t>
      </w:r>
    </w:p>
    <w:p w:rsidR="00D416D7" w:rsidRPr="00DE683E" w:rsidRDefault="00D416D7" w:rsidP="005657F4">
      <w:pPr>
        <w:pStyle w:val="32"/>
      </w:pPr>
      <w:r w:rsidRPr="00DE683E">
        <w:t xml:space="preserve">Промерзание почв в равной мере зависит, как от температуры воздуха, так и от высоты снежного покрова. Нормативная глубина промерзания равна </w:t>
      </w:r>
      <w:smartTag w:uri="urn:schemas-microsoft-com:office:smarttags" w:element="metricconverter">
        <w:smartTagPr>
          <w:attr w:name="ProductID" w:val="0,8 м"/>
        </w:smartTagPr>
        <w:r w:rsidRPr="00DE683E">
          <w:t>0,8 м</w:t>
        </w:r>
      </w:smartTag>
      <w:r w:rsidRPr="00DE683E">
        <w:t xml:space="preserve"> (СНиП 23-01-99).</w:t>
      </w:r>
    </w:p>
    <w:p w:rsidR="00D416D7" w:rsidRPr="00DE683E" w:rsidRDefault="00D416D7" w:rsidP="005657F4">
      <w:pPr>
        <w:pStyle w:val="32"/>
      </w:pPr>
      <w:r w:rsidRPr="00DE683E">
        <w:t>Влажность воздуха достаточно стабильная, колеблется в интервале 70% - 87%, достигая среднемесячного максимума в декабре, минимума – в августе. Абсолютный минимум - 8%.</w:t>
      </w:r>
    </w:p>
    <w:p w:rsidR="00D416D7" w:rsidRPr="00DE683E" w:rsidRDefault="00D416D7" w:rsidP="005657F4">
      <w:pPr>
        <w:pStyle w:val="32"/>
      </w:pPr>
      <w:r w:rsidRPr="00DE683E">
        <w:t xml:space="preserve"> На рассматриваемой территории преобладают ветры восточных, северо-восточных и юго-западных румбов. </w:t>
      </w:r>
    </w:p>
    <w:p w:rsidR="00117809" w:rsidRDefault="008B5C1F" w:rsidP="005657F4">
      <w:pPr>
        <w:pStyle w:val="32"/>
      </w:pPr>
      <w:r>
        <w:rPr>
          <w:noProof/>
          <w:lang w:eastAsia="ru-RU"/>
        </w:rPr>
        <w:lastRenderedPageBreak/>
        <w:drawing>
          <wp:inline distT="0" distB="0" distL="0" distR="0">
            <wp:extent cx="5486400" cy="320040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D416D7" w:rsidRPr="00DE683E">
        <w:t xml:space="preserve"> </w:t>
      </w:r>
    </w:p>
    <w:p w:rsidR="00D416D7" w:rsidRPr="00DE683E" w:rsidRDefault="00D416D7" w:rsidP="001303D5">
      <w:pPr>
        <w:pStyle w:val="32"/>
        <w:jc w:val="center"/>
      </w:pPr>
      <w:r w:rsidRPr="00DE683E">
        <w:t>рис. 2.</w:t>
      </w:r>
    </w:p>
    <w:p w:rsidR="00D416D7" w:rsidRPr="00DE683E" w:rsidRDefault="00D416D7" w:rsidP="005657F4">
      <w:pPr>
        <w:pStyle w:val="32"/>
      </w:pPr>
      <w:r w:rsidRPr="00DE683E">
        <w:t xml:space="preserve">Средняя скорость ветра – 3,0 м/с. </w:t>
      </w:r>
    </w:p>
    <w:p w:rsidR="00D416D7" w:rsidRPr="00DE683E" w:rsidRDefault="00D416D7" w:rsidP="005657F4">
      <w:pPr>
        <w:pStyle w:val="32"/>
      </w:pPr>
      <w:r w:rsidRPr="00DE683E">
        <w:t>Наиболее устойчив восточный и особенно северо-восточный ветер, дующий порой по 6-12 дней. Зимой этот ветер при силе в 5-12 баллов может вызывать «пыльные» бури: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D416D7" w:rsidRPr="00DE683E" w:rsidRDefault="00D416D7" w:rsidP="005657F4">
      <w:pPr>
        <w:pStyle w:val="32"/>
      </w:pPr>
      <w:r w:rsidRPr="00DE683E">
        <w:t>Осадки являются основным климатическим фактором, определяющим величину поверхностного и подземного стоков. Годовое количество осадков составляет 508-</w:t>
      </w:r>
      <w:smartTag w:uri="urn:schemas-microsoft-com:office:smarttags" w:element="metricconverter">
        <w:smartTagPr>
          <w:attr w:name="ProductID" w:val="640 мм"/>
        </w:smartTagPr>
        <w:r w:rsidRPr="00DE683E">
          <w:t>640 мм</w:t>
        </w:r>
      </w:smartTag>
      <w:r w:rsidRPr="00DE683E">
        <w:t>. Основное количество осадков выпадает в теплый период года (60-70%). Суточный максимум осадков – 88-</w:t>
      </w:r>
      <w:smartTag w:uri="urn:schemas-microsoft-com:office:smarttags" w:element="metricconverter">
        <w:smartTagPr>
          <w:attr w:name="ProductID" w:val="112 мм"/>
        </w:smartTagPr>
        <w:r w:rsidRPr="00DE683E">
          <w:t>112 мм</w:t>
        </w:r>
      </w:smartTag>
      <w:r w:rsidRPr="00DE683E">
        <w:t>. Суммы осадков год от года могут значительно отклоняться от среднего значения.</w:t>
      </w:r>
    </w:p>
    <w:p w:rsidR="00D416D7" w:rsidRPr="00DE683E" w:rsidRDefault="00D416D7" w:rsidP="005657F4">
      <w:pPr>
        <w:pStyle w:val="32"/>
      </w:pPr>
      <w:r w:rsidRPr="00DE683E">
        <w:t>Число дней с грозой в году достигает 40, в среднем -30. максимальное количество грозовых явлений наблюдается в весенне-летние месяцы (май-июль).</w:t>
      </w:r>
    </w:p>
    <w:p w:rsidR="00D416D7" w:rsidRPr="005C6E47" w:rsidRDefault="00D416D7" w:rsidP="00D416D7">
      <w:pPr>
        <w:pStyle w:val="ab"/>
        <w:tabs>
          <w:tab w:val="left" w:pos="4140"/>
        </w:tabs>
        <w:ind w:firstLine="709"/>
        <w:rPr>
          <w:szCs w:val="28"/>
          <w:highlight w:val="green"/>
        </w:rPr>
      </w:pPr>
    </w:p>
    <w:p w:rsidR="00D416D7" w:rsidRDefault="00D416D7" w:rsidP="00D416D7">
      <w:pPr>
        <w:pStyle w:val="21"/>
      </w:pPr>
      <w:r w:rsidRPr="00D416D7">
        <w:t>Геоморфология</w:t>
      </w:r>
    </w:p>
    <w:p w:rsidR="00D416D7" w:rsidRPr="00DE683E" w:rsidRDefault="00D416D7" w:rsidP="005657F4">
      <w:pPr>
        <w:pStyle w:val="32"/>
      </w:pPr>
      <w:r w:rsidRPr="00DE683E">
        <w:t xml:space="preserve">В соответствии с геоморфологическим районированием, выполненным для карты инженерно-геологического районирования для строительства (Л.И. Чередниченко, И.И. Потапов, И.Н. Сафронов) территория изысканий входит в </w:t>
      </w:r>
      <w:r w:rsidRPr="00DE683E">
        <w:rPr>
          <w:b/>
          <w:bCs/>
        </w:rPr>
        <w:t>пределы Прикубанской</w:t>
      </w:r>
      <w:r w:rsidRPr="00DE683E">
        <w:t xml:space="preserve"> равнины, аккумулятивной, аккумулятивно-денудационной, эрозионно-аккумулятивной, пологоволнистой лессовой. </w:t>
      </w:r>
    </w:p>
    <w:p w:rsidR="00D416D7" w:rsidRPr="00DE683E" w:rsidRDefault="00D416D7" w:rsidP="005657F4">
      <w:pPr>
        <w:pStyle w:val="32"/>
      </w:pPr>
      <w:r w:rsidRPr="00DE683E">
        <w:t xml:space="preserve">Рельеф Прикубанской равнины характеризуется сочетанием невысоких водораздельных плато с широкими, но неглубокими долинами степных рек и балок. </w:t>
      </w:r>
    </w:p>
    <w:p w:rsidR="00D416D7" w:rsidRPr="00DE683E" w:rsidRDefault="00D416D7" w:rsidP="005657F4">
      <w:pPr>
        <w:pStyle w:val="32"/>
      </w:pPr>
      <w:r w:rsidRPr="00DE683E">
        <w:t xml:space="preserve">В пределах равнины выделяется аккумулятивный рельеф рек и их притоков и денудационно-аккумулятивный рельеф водораздельных пространств. </w:t>
      </w:r>
    </w:p>
    <w:p w:rsidR="00D416D7" w:rsidRPr="00DE683E" w:rsidRDefault="00D416D7" w:rsidP="005657F4">
      <w:pPr>
        <w:pStyle w:val="32"/>
      </w:pPr>
      <w:r w:rsidRPr="00DE683E">
        <w:t xml:space="preserve">Главными водными артериями равнины являются реки северо-западного направления: Бейсуг, Челбас, Ея и др. Они берут начало в пределах самой равнины и в большинстве не достигают побережья Азовского моря, изобилующего лиманами и </w:t>
      </w:r>
      <w:r w:rsidRPr="00DE683E">
        <w:lastRenderedPageBreak/>
        <w:t>косами. На пологих склонах речных долин и некоторых крупных балок выделяются поймы и верхнеплейстоценовые надпойменные террасы.</w:t>
      </w:r>
    </w:p>
    <w:p w:rsidR="00D416D7" w:rsidRPr="00DE683E" w:rsidRDefault="00D416D7" w:rsidP="005657F4">
      <w:pPr>
        <w:pStyle w:val="32"/>
        <w:rPr>
          <w:b/>
          <w:bCs/>
        </w:rPr>
      </w:pPr>
      <w:r w:rsidRPr="00DE683E">
        <w:t>Непосредственно территория Новопокровского района включает следующие геоморфологические элементы:</w:t>
      </w:r>
    </w:p>
    <w:p w:rsidR="00D416D7" w:rsidRPr="00DE683E" w:rsidRDefault="00D416D7" w:rsidP="005657F4">
      <w:pPr>
        <w:pStyle w:val="32"/>
      </w:pPr>
      <w:r w:rsidRPr="00DE683E">
        <w:t>поймы рек и ложбины стока;</w:t>
      </w:r>
    </w:p>
    <w:p w:rsidR="00D416D7" w:rsidRPr="00DE683E" w:rsidRDefault="00D416D7" w:rsidP="005657F4">
      <w:pPr>
        <w:pStyle w:val="32"/>
      </w:pPr>
      <w:r w:rsidRPr="00DE683E">
        <w:t>верхнеплейстоценовые надпойменные террасы;</w:t>
      </w:r>
    </w:p>
    <w:p w:rsidR="00D416D7" w:rsidRPr="00DE683E" w:rsidRDefault="00D416D7" w:rsidP="005657F4">
      <w:pPr>
        <w:pStyle w:val="32"/>
      </w:pPr>
      <w:r w:rsidRPr="00DE683E">
        <w:t>склоны водоразделов;</w:t>
      </w:r>
    </w:p>
    <w:p w:rsidR="00D416D7" w:rsidRPr="00DE683E" w:rsidRDefault="00D416D7" w:rsidP="005657F4">
      <w:pPr>
        <w:pStyle w:val="32"/>
      </w:pPr>
      <w:r w:rsidRPr="00DE683E">
        <w:t>водораздельные пространства.</w:t>
      </w:r>
    </w:p>
    <w:p w:rsidR="00D416D7" w:rsidRPr="00D416D7" w:rsidRDefault="00D416D7" w:rsidP="005657F4">
      <w:pPr>
        <w:pStyle w:val="32"/>
      </w:pPr>
      <w:r w:rsidRPr="00D416D7">
        <w:rPr>
          <w:b/>
        </w:rPr>
        <w:t xml:space="preserve">Пойма реки Еи </w:t>
      </w:r>
      <w:r w:rsidRPr="00D416D7">
        <w:t xml:space="preserve">сильно извилистая, с многочисленными впадающими в нее ложбинами стока. Общее направление простирания – северо-западное, на участке от впадения реки Горькой до станицы Калниболотской – субширотное. В среднем ширина поймы от </w:t>
      </w:r>
      <w:smartTag w:uri="urn:schemas-microsoft-com:office:smarttags" w:element="metricconverter">
        <w:smartTagPr>
          <w:attr w:name="ProductID" w:val="450 м"/>
        </w:smartTagPr>
        <w:r w:rsidRPr="00D416D7">
          <w:t>450 м</w:t>
        </w:r>
      </w:smartTag>
      <w:r w:rsidRPr="00D416D7">
        <w:t xml:space="preserve"> до </w:t>
      </w:r>
      <w:smartTag w:uri="urn:schemas-microsoft-com:office:smarttags" w:element="metricconverter">
        <w:smartTagPr>
          <w:attr w:name="ProductID" w:val="1,8 км"/>
        </w:smartTagPr>
        <w:r w:rsidRPr="00D416D7">
          <w:t>1,8 км</w:t>
        </w:r>
      </w:smartTag>
      <w:r w:rsidRPr="00D416D7">
        <w:t xml:space="preserve">. Тыловой шов поймы нечетко выражен в рельефе. Первоначальный рельеф поймы не сохранен,  поверхность поймы  расширена искусственными прудами. Пойма реки застроена только в пределах станиц Новопокровской и Калниболотской. </w:t>
      </w:r>
    </w:p>
    <w:p w:rsidR="00D416D7" w:rsidRPr="00D416D7" w:rsidRDefault="00D416D7" w:rsidP="005657F4">
      <w:pPr>
        <w:pStyle w:val="32"/>
      </w:pPr>
      <w:r w:rsidRPr="00D416D7">
        <w:rPr>
          <w:b/>
        </w:rPr>
        <w:t>Пойма реки Калалы</w:t>
      </w:r>
      <w:r w:rsidRPr="00D416D7">
        <w:t xml:space="preserve"> пересекает район работ у его юго-восточной границы. От южной границы района до станицы Ильинской пойма имеет субмеридианальное простирание, затем круто, почти под углом 90</w:t>
      </w:r>
      <w:r w:rsidRPr="00D416D7">
        <w:rPr>
          <w:vertAlign w:val="superscript"/>
        </w:rPr>
        <w:t>0</w:t>
      </w:r>
      <w:r w:rsidRPr="00D416D7">
        <w:t xml:space="preserve"> поворачивает на восток, меняя направление на субширотное. Ширина поймы изменяется от </w:t>
      </w:r>
      <w:smartTag w:uri="urn:schemas-microsoft-com:office:smarttags" w:element="metricconverter">
        <w:smartTagPr>
          <w:attr w:name="ProductID" w:val="500 м"/>
        </w:smartTagPr>
        <w:r w:rsidRPr="00D416D7">
          <w:t>500 м</w:t>
        </w:r>
      </w:smartTag>
      <w:r w:rsidRPr="00D416D7">
        <w:t xml:space="preserve"> до </w:t>
      </w:r>
      <w:smartTag w:uri="urn:schemas-microsoft-com:office:smarttags" w:element="metricconverter">
        <w:smartTagPr>
          <w:attr w:name="ProductID" w:val="1,2 км"/>
        </w:smartTagPr>
        <w:r w:rsidRPr="00D416D7">
          <w:t>1,2 км</w:t>
        </w:r>
      </w:smartTag>
      <w:r w:rsidRPr="00D416D7">
        <w:t>.</w:t>
      </w:r>
    </w:p>
    <w:p w:rsidR="00D416D7" w:rsidRPr="00D416D7" w:rsidRDefault="00D416D7" w:rsidP="005657F4">
      <w:pPr>
        <w:pStyle w:val="32"/>
      </w:pPr>
      <w:r w:rsidRPr="00D416D7">
        <w:rPr>
          <w:b/>
        </w:rPr>
        <w:t>Пойма реки Корсун</w:t>
      </w:r>
      <w:r w:rsidRPr="00D416D7">
        <w:t xml:space="preserve">, в целом, имеет субмеридианальное направление, сливается с поймой реки Еи около станицы Новопокровской. Пойма не застроена. Ширина ее от </w:t>
      </w:r>
      <w:smartTag w:uri="urn:schemas-microsoft-com:office:smarttags" w:element="metricconverter">
        <w:smartTagPr>
          <w:attr w:name="ProductID" w:val="250 м"/>
        </w:smartTagPr>
        <w:r w:rsidRPr="00D416D7">
          <w:t>250 м</w:t>
        </w:r>
      </w:smartTag>
      <w:r w:rsidRPr="00D416D7">
        <w:t xml:space="preserve"> до </w:t>
      </w:r>
      <w:smartTag w:uri="urn:schemas-microsoft-com:office:smarttags" w:element="metricconverter">
        <w:smartTagPr>
          <w:attr w:name="ProductID" w:val="750 м"/>
        </w:smartTagPr>
        <w:r w:rsidRPr="00D416D7">
          <w:t>750 м</w:t>
        </w:r>
      </w:smartTag>
      <w:r w:rsidRPr="00D416D7">
        <w:t>.</w:t>
      </w:r>
    </w:p>
    <w:p w:rsidR="00D416D7" w:rsidRPr="00D416D7" w:rsidRDefault="00D416D7" w:rsidP="005657F4">
      <w:pPr>
        <w:pStyle w:val="32"/>
      </w:pPr>
      <w:r w:rsidRPr="00D416D7">
        <w:rPr>
          <w:b/>
        </w:rPr>
        <w:t>Пойма реки Горькой</w:t>
      </w:r>
      <w:r w:rsidRPr="00D416D7">
        <w:t xml:space="preserve"> сильно извилистая, имеет субмеридианальное простирание. Сливается с поймой реки Еи севернее станицы Новопокровской. Ширина поймы от </w:t>
      </w:r>
      <w:smartTag w:uri="urn:schemas-microsoft-com:office:smarttags" w:element="metricconverter">
        <w:smartTagPr>
          <w:attr w:name="ProductID" w:val="300 м"/>
        </w:smartTagPr>
        <w:r w:rsidRPr="00D416D7">
          <w:t>300 м</w:t>
        </w:r>
      </w:smartTag>
      <w:r w:rsidRPr="00D416D7">
        <w:t xml:space="preserve"> до </w:t>
      </w:r>
      <w:smartTag w:uri="urn:schemas-microsoft-com:office:smarttags" w:element="metricconverter">
        <w:smartTagPr>
          <w:attr w:name="ProductID" w:val="1,1 км"/>
        </w:smartTagPr>
        <w:r w:rsidRPr="00D416D7">
          <w:t>1,1 км</w:t>
        </w:r>
      </w:smartTag>
      <w:r w:rsidRPr="00D416D7">
        <w:t>. Пойма застроена жилыми и хозяйственными постройками села Горькая Балка.</w:t>
      </w:r>
    </w:p>
    <w:p w:rsidR="00D416D7" w:rsidRPr="00D416D7" w:rsidRDefault="00D416D7" w:rsidP="005657F4">
      <w:pPr>
        <w:pStyle w:val="32"/>
      </w:pPr>
      <w:r w:rsidRPr="00D416D7">
        <w:rPr>
          <w:b/>
        </w:rPr>
        <w:t>Пойма реки Плоской</w:t>
      </w:r>
      <w:r w:rsidRPr="00D416D7">
        <w:t xml:space="preserve"> практически на всем протяжении имеет практически одинаковую ширину – около 400–500 м  и субширотное направление. Пойма не застроена, техногенно не изменена.</w:t>
      </w:r>
    </w:p>
    <w:p w:rsidR="00D416D7" w:rsidRPr="00DE683E" w:rsidRDefault="00D416D7" w:rsidP="005657F4">
      <w:pPr>
        <w:pStyle w:val="32"/>
      </w:pPr>
      <w:r w:rsidRPr="00DE683E">
        <w:rPr>
          <w:b/>
          <w:bCs/>
        </w:rPr>
        <w:t xml:space="preserve">Ложбины стока </w:t>
      </w:r>
      <w:r w:rsidRPr="00DE683E">
        <w:t>представляют собой разветвленную эрозионную сеть. В среднем частота эрозионных врезов – 2-3 балки на один километр. В основном, овраги прекратили свое развитие и стабилизировались. Они имеют неглубокий плавный врез.  Территория ложбин и балок  занимает около 20%. В основном, ширина их составляет около 150-</w:t>
      </w:r>
      <w:smartTag w:uri="urn:schemas-microsoft-com:office:smarttags" w:element="metricconverter">
        <w:smartTagPr>
          <w:attr w:name="ProductID" w:val="300 м"/>
        </w:smartTagPr>
        <w:r w:rsidRPr="00DE683E">
          <w:t>300 м</w:t>
        </w:r>
      </w:smartTag>
      <w:r w:rsidRPr="00DE683E">
        <w:t xml:space="preserve">. Средняя длина ложбин стока и балок составляет около </w:t>
      </w:r>
      <w:smartTag w:uri="urn:schemas-microsoft-com:office:smarttags" w:element="metricconverter">
        <w:smartTagPr>
          <w:attr w:name="ProductID" w:val="5.0 км"/>
        </w:smartTagPr>
        <w:r w:rsidRPr="00DE683E">
          <w:t>5.0 км</w:t>
        </w:r>
      </w:smartTag>
      <w:r w:rsidRPr="00DE683E">
        <w:t xml:space="preserve">. Некоторые балки имеют длину до </w:t>
      </w:r>
      <w:smartTag w:uri="urn:schemas-microsoft-com:office:smarttags" w:element="metricconverter">
        <w:smartTagPr>
          <w:attr w:name="ProductID" w:val="20.0 км"/>
        </w:smartTagPr>
        <w:r w:rsidRPr="00DE683E">
          <w:t>20.0 км</w:t>
        </w:r>
      </w:smartTag>
      <w:r w:rsidRPr="00DE683E">
        <w:t xml:space="preserve">. Территория их практически не застроена. В устьях некоторых ложбин, поверхность затапливается в паводковый период и заболачивается. </w:t>
      </w:r>
    </w:p>
    <w:p w:rsidR="00D416D7" w:rsidRPr="00DE683E" w:rsidRDefault="00D416D7" w:rsidP="005657F4">
      <w:pPr>
        <w:pStyle w:val="32"/>
      </w:pPr>
      <w:r w:rsidRPr="00DE683E">
        <w:rPr>
          <w:b/>
          <w:bCs/>
        </w:rPr>
        <w:t xml:space="preserve">Верхнеплейстоценовые надпойменные террасы реки Еи </w:t>
      </w:r>
      <w:r w:rsidRPr="00DE683E">
        <w:rPr>
          <w:bCs/>
        </w:rPr>
        <w:t>простираются по обоим берегам, северо-западнее станицы Калниболотской</w:t>
      </w:r>
      <w:r w:rsidRPr="00DE683E">
        <w:t xml:space="preserve">. Ширина террас различная и изменяется в среднем от </w:t>
      </w:r>
      <w:smartTag w:uri="urn:schemas-microsoft-com:office:smarttags" w:element="metricconverter">
        <w:smartTagPr>
          <w:attr w:name="ProductID" w:val="500 м"/>
        </w:smartTagPr>
        <w:r w:rsidRPr="00DE683E">
          <w:t>500 м</w:t>
        </w:r>
      </w:smartTag>
      <w:r w:rsidRPr="00DE683E">
        <w:t xml:space="preserve"> до </w:t>
      </w:r>
      <w:smartTag w:uri="urn:schemas-microsoft-com:office:smarttags" w:element="metricconverter">
        <w:smartTagPr>
          <w:attr w:name="ProductID" w:val="1,3 км"/>
        </w:smartTagPr>
        <w:r w:rsidRPr="00DE683E">
          <w:t>1,3 км</w:t>
        </w:r>
      </w:smartTag>
      <w:r w:rsidRPr="00DE683E">
        <w:t xml:space="preserve">. Поверхность, в целом, наклонена в сторону русла реки и довольно значительно расчленена ложбинами стока, что придает поверхности террасы волнистый характер. Первоначальный рельеф не изменен. Территория надпойменных террас не застроена. </w:t>
      </w:r>
    </w:p>
    <w:p w:rsidR="00D416D7" w:rsidRPr="00DE683E" w:rsidRDefault="00D416D7" w:rsidP="005657F4">
      <w:pPr>
        <w:pStyle w:val="32"/>
      </w:pPr>
      <w:r w:rsidRPr="00DE683E">
        <w:rPr>
          <w:b/>
          <w:bCs/>
        </w:rPr>
        <w:t xml:space="preserve">Склоны водоразделов  </w:t>
      </w:r>
      <w:r w:rsidRPr="00DE683E">
        <w:t xml:space="preserve">занимают большую часть территории </w:t>
      </w:r>
      <w:r w:rsidRPr="00DE683E">
        <w:lastRenderedPageBreak/>
        <w:t>Новопокровского района. Склоны весьма пологие, крутизной до 5</w:t>
      </w:r>
      <w:r w:rsidRPr="00DE683E">
        <w:rPr>
          <w:vertAlign w:val="superscript"/>
        </w:rPr>
        <w:t>0</w:t>
      </w:r>
      <w:r w:rsidRPr="00DE683E">
        <w:t xml:space="preserve">. Местный уклон в сторону реки. Территория склонов является наиболее застроенной в районе. </w:t>
      </w:r>
    </w:p>
    <w:p w:rsidR="00D416D7" w:rsidRPr="00DE683E" w:rsidRDefault="00D416D7" w:rsidP="005657F4">
      <w:pPr>
        <w:pStyle w:val="32"/>
      </w:pPr>
      <w:r w:rsidRPr="00DE683E">
        <w:rPr>
          <w:b/>
        </w:rPr>
        <w:t xml:space="preserve">Водораздельные пространства </w:t>
      </w:r>
      <w:r w:rsidRPr="00DE683E">
        <w:t>также занимают значительную территорию Новопокровского района. Они имеют покатую округлую форму, четких границ в рельефе не имеют. На поверхности водоразделов сильно развиты просадочные формы рельефа – степные блюдца, или западины. Территория водоразделов практически не застроена, в связи с удаленностью их от крупных населенных пунктов.</w:t>
      </w:r>
    </w:p>
    <w:p w:rsidR="00D416D7" w:rsidRPr="00E625EF" w:rsidRDefault="00D416D7" w:rsidP="00D416D7">
      <w:pPr>
        <w:pStyle w:val="ab"/>
        <w:tabs>
          <w:tab w:val="left" w:pos="4140"/>
        </w:tabs>
        <w:ind w:firstLine="709"/>
        <w:rPr>
          <w:szCs w:val="28"/>
        </w:rPr>
      </w:pPr>
    </w:p>
    <w:p w:rsidR="00D416D7" w:rsidRDefault="00D416D7" w:rsidP="00D416D7">
      <w:pPr>
        <w:pStyle w:val="21"/>
      </w:pPr>
      <w:bookmarkStart w:id="1" w:name="_Toc178418916"/>
      <w:r w:rsidRPr="00061417">
        <w:t>Гидрография и техногенные условия</w:t>
      </w:r>
      <w:bookmarkEnd w:id="1"/>
    </w:p>
    <w:p w:rsidR="00D416D7" w:rsidRPr="00D416D7" w:rsidRDefault="00D416D7" w:rsidP="005657F4">
      <w:pPr>
        <w:pStyle w:val="32"/>
        <w:rPr>
          <w:b/>
        </w:rPr>
      </w:pPr>
      <w:bookmarkStart w:id="2" w:name="_Toc178418917"/>
      <w:r w:rsidRPr="00D416D7">
        <w:t xml:space="preserve">Главными водными  артериями Новопокровского района являются реки: </w:t>
      </w:r>
      <w:r w:rsidRPr="00D416D7">
        <w:rPr>
          <w:b/>
        </w:rPr>
        <w:t>Ея</w:t>
      </w:r>
      <w:r w:rsidRPr="00D416D7">
        <w:t xml:space="preserve">, </w:t>
      </w:r>
      <w:r w:rsidRPr="00D416D7">
        <w:rPr>
          <w:b/>
        </w:rPr>
        <w:t>Калалы,</w:t>
      </w:r>
      <w:r w:rsidRPr="00D416D7">
        <w:t xml:space="preserve"> </w:t>
      </w:r>
      <w:r w:rsidRPr="00D416D7">
        <w:rPr>
          <w:b/>
        </w:rPr>
        <w:t>Плоская,</w:t>
      </w:r>
      <w:r w:rsidRPr="00D416D7">
        <w:t xml:space="preserve"> </w:t>
      </w:r>
      <w:r w:rsidRPr="00D416D7">
        <w:rPr>
          <w:b/>
        </w:rPr>
        <w:t>Горькая</w:t>
      </w:r>
      <w:r w:rsidRPr="00D416D7">
        <w:t xml:space="preserve">, </w:t>
      </w:r>
      <w:r w:rsidRPr="00D416D7">
        <w:rPr>
          <w:b/>
        </w:rPr>
        <w:t>Корсун.</w:t>
      </w:r>
    </w:p>
    <w:p w:rsidR="00D416D7" w:rsidRPr="00D416D7" w:rsidRDefault="00D416D7" w:rsidP="005657F4">
      <w:pPr>
        <w:pStyle w:val="32"/>
      </w:pPr>
      <w:r w:rsidRPr="00D416D7">
        <w:rPr>
          <w:b/>
        </w:rPr>
        <w:t>Степная река Ея,</w:t>
      </w:r>
      <w:r w:rsidRPr="00D416D7">
        <w:t xml:space="preserve"> которая является второй по длине рекой Краснодарского края.</w:t>
      </w:r>
    </w:p>
    <w:p w:rsidR="00D416D7" w:rsidRPr="00D416D7" w:rsidRDefault="00D416D7" w:rsidP="005657F4">
      <w:pPr>
        <w:pStyle w:val="32"/>
      </w:pPr>
      <w:r w:rsidRPr="00D416D7">
        <w:t>Длина реки – 311км, площадь водосбора – 8650км</w:t>
      </w:r>
      <w:r w:rsidRPr="00D416D7">
        <w:rPr>
          <w:vertAlign w:val="superscript"/>
        </w:rPr>
        <w:t xml:space="preserve">2 </w:t>
      </w:r>
      <w:r w:rsidRPr="00D416D7">
        <w:t xml:space="preserve">. Берет начало река от слияния двух рек – Карасуна и Упорной – в пяти километрах от станицы Новопокровской. </w:t>
      </w:r>
    </w:p>
    <w:p w:rsidR="00D416D7" w:rsidRPr="00DE683E" w:rsidRDefault="00D416D7" w:rsidP="005657F4">
      <w:pPr>
        <w:pStyle w:val="32"/>
      </w:pPr>
      <w:r w:rsidRPr="00DE683E">
        <w:t>Наиболее крупные притоки: Куго-Ея, Сосыка, Кавалерка. Ширина русла реки колеблется от 5-</w:t>
      </w:r>
      <w:smartTag w:uri="urn:schemas-microsoft-com:office:smarttags" w:element="metricconverter">
        <w:smartTagPr>
          <w:attr w:name="ProductID" w:val="30 м"/>
        </w:smartTagPr>
        <w:r w:rsidRPr="00DE683E">
          <w:t>30 м</w:t>
        </w:r>
      </w:smartTag>
      <w:r w:rsidRPr="00DE683E">
        <w:t xml:space="preserve"> в верховьях до 150-</w:t>
      </w:r>
      <w:smartTag w:uri="urn:schemas-microsoft-com:office:smarttags" w:element="metricconverter">
        <w:smartTagPr>
          <w:attr w:name="ProductID" w:val="200 м"/>
        </w:smartTagPr>
        <w:r w:rsidRPr="00DE683E">
          <w:t>200 м</w:t>
        </w:r>
      </w:smartTag>
      <w:r w:rsidRPr="00DE683E">
        <w:t xml:space="preserve"> в низовьях. Глубина от 0.2 –0.5м до 1.0-</w:t>
      </w:r>
      <w:smartTag w:uri="urn:schemas-microsoft-com:office:smarttags" w:element="metricconverter">
        <w:smartTagPr>
          <w:attr w:name="ProductID" w:val="1.5 м"/>
        </w:smartTagPr>
        <w:r w:rsidRPr="00DE683E">
          <w:t>1.5 м</w:t>
        </w:r>
      </w:smartTag>
      <w:r w:rsidRPr="00DE683E">
        <w:t xml:space="preserve"> в среднем течении, скорость течения не более 0.6-0.8м/с. </w:t>
      </w:r>
    </w:p>
    <w:p w:rsidR="00D416D7" w:rsidRPr="00DE683E" w:rsidRDefault="00D416D7" w:rsidP="005657F4">
      <w:pPr>
        <w:pStyle w:val="32"/>
      </w:pPr>
      <w:r w:rsidRPr="00DE683E">
        <w:t>В засушливое время года река местами пересыхает, в суровые зимы Ея замерзает. Река немноговодна, и трудно поверить в то, что когда-то в нее заходили морские суда и громадное количество рыбы заплывало из моря на нерест.</w:t>
      </w:r>
    </w:p>
    <w:p w:rsidR="00D416D7" w:rsidRPr="00DE683E" w:rsidRDefault="00D416D7" w:rsidP="005657F4">
      <w:pPr>
        <w:pStyle w:val="32"/>
      </w:pPr>
      <w:r w:rsidRPr="00DE683E">
        <w:t>В настоящее время река перегорожена дамбами и плотинами. Вода Еи вследствие высокой минерализации почти непригодна для орошения. Устьем реки является Ейский лиман, соединяющийся с Азовским морем.</w:t>
      </w:r>
    </w:p>
    <w:p w:rsidR="00D416D7" w:rsidRPr="00DE683E" w:rsidRDefault="00D416D7" w:rsidP="005657F4">
      <w:pPr>
        <w:pStyle w:val="32"/>
      </w:pPr>
      <w:r w:rsidRPr="00DE683E">
        <w:rPr>
          <w:b/>
        </w:rPr>
        <w:t>Река Калалы</w:t>
      </w:r>
      <w:r w:rsidRPr="00DE683E">
        <w:t xml:space="preserve"> берет начало в </w:t>
      </w:r>
      <w:smartTag w:uri="urn:schemas-microsoft-com:office:smarttags" w:element="metricconverter">
        <w:smartTagPr>
          <w:attr w:name="ProductID" w:val="6 км"/>
        </w:smartTagPr>
        <w:r w:rsidRPr="00DE683E">
          <w:t>6 км</w:t>
        </w:r>
      </w:smartTag>
      <w:r w:rsidRPr="00DE683E">
        <w:t xml:space="preserve"> юго-восточнее станицы Дмитриевской. Течет на северо-восток и впадает с левого берега в реку Егорлык в пределах Ставропольского края. Длина более </w:t>
      </w:r>
      <w:smartTag w:uri="urn:schemas-microsoft-com:office:smarttags" w:element="metricconverter">
        <w:smartTagPr>
          <w:attr w:name="ProductID" w:val="100 км"/>
        </w:smartTagPr>
        <w:r w:rsidRPr="00DE683E">
          <w:t>100 км</w:t>
        </w:r>
      </w:smartTag>
      <w:r w:rsidRPr="00DE683E">
        <w:t>. Это типичная степная речка, местами пересыхающая летом.</w:t>
      </w:r>
    </w:p>
    <w:p w:rsidR="00D416D7" w:rsidRDefault="00D416D7" w:rsidP="00D416D7">
      <w:pPr>
        <w:pStyle w:val="ab"/>
        <w:tabs>
          <w:tab w:val="left" w:pos="4140"/>
        </w:tabs>
        <w:ind w:firstLine="709"/>
        <w:jc w:val="center"/>
        <w:rPr>
          <w:b/>
          <w:szCs w:val="28"/>
        </w:rPr>
      </w:pPr>
    </w:p>
    <w:p w:rsidR="00D416D7" w:rsidRDefault="00D416D7" w:rsidP="00D416D7">
      <w:pPr>
        <w:pStyle w:val="21"/>
      </w:pPr>
      <w:r w:rsidRPr="00061417">
        <w:t>Почвы и растительность</w:t>
      </w:r>
      <w:bookmarkEnd w:id="2"/>
    </w:p>
    <w:p w:rsidR="00D416D7" w:rsidRPr="00DE683E" w:rsidRDefault="00D416D7" w:rsidP="005657F4">
      <w:pPr>
        <w:pStyle w:val="32"/>
      </w:pPr>
      <w:r w:rsidRPr="00DE683E">
        <w:t>Почвы Краснодарского края в связи с неоднородностью рельефа, климата, растительного покрова весьма разнообразны. Типы почв отражают совокупное воздействие природных процессов, а также влияние человека, и поэтому являются  показателем типа географических комплексов.</w:t>
      </w:r>
    </w:p>
    <w:p w:rsidR="00D416D7" w:rsidRPr="00D416D7" w:rsidRDefault="00D416D7" w:rsidP="005657F4">
      <w:pPr>
        <w:pStyle w:val="32"/>
      </w:pPr>
      <w:r w:rsidRPr="00D416D7">
        <w:t>Придерживаясь географических принципов, почва края разделена на 4 основные группы:</w:t>
      </w:r>
    </w:p>
    <w:p w:rsidR="00D416D7" w:rsidRPr="00D416D7" w:rsidRDefault="00764E5E" w:rsidP="005657F4">
      <w:pPr>
        <w:pStyle w:val="32"/>
      </w:pPr>
      <w:r>
        <w:rPr>
          <w:b/>
        </w:rPr>
        <w:t xml:space="preserve">- </w:t>
      </w:r>
      <w:r w:rsidR="00D416D7" w:rsidRPr="00D416D7">
        <w:rPr>
          <w:b/>
        </w:rPr>
        <w:t>почвы равнинной и предгорно-степной</w:t>
      </w:r>
      <w:r w:rsidR="00D416D7" w:rsidRPr="00D416D7">
        <w:t xml:space="preserve"> зоны края – это черноземы типичные, обыкновенные, карбонатные, выщелоченные, слитные, тучные, каштановые;</w:t>
      </w:r>
    </w:p>
    <w:p w:rsidR="00D416D7" w:rsidRPr="00D416D7" w:rsidRDefault="00764E5E" w:rsidP="005657F4">
      <w:pPr>
        <w:pStyle w:val="32"/>
      </w:pPr>
      <w:r>
        <w:rPr>
          <w:b/>
        </w:rPr>
        <w:t xml:space="preserve">-  </w:t>
      </w:r>
      <w:r w:rsidR="00D416D7" w:rsidRPr="00D416D7">
        <w:rPr>
          <w:b/>
        </w:rPr>
        <w:t>почвы лесостепи, горных и субтропических</w:t>
      </w:r>
      <w:r w:rsidR="00D416D7" w:rsidRPr="00D416D7">
        <w:t xml:space="preserve"> лесов – серые горно-лесные, темно-серые лесные и горно-лесные, светло-серые горно-лесные, бурые горно-</w:t>
      </w:r>
      <w:r w:rsidR="00D416D7" w:rsidRPr="00D416D7">
        <w:lastRenderedPageBreak/>
        <w:t>лесные, горные дерново-карбонатные, горно-луговые, желтоземы;</w:t>
      </w:r>
    </w:p>
    <w:p w:rsidR="00D416D7" w:rsidRPr="00D416D7" w:rsidRDefault="00764E5E" w:rsidP="005657F4">
      <w:pPr>
        <w:pStyle w:val="32"/>
      </w:pPr>
      <w:r>
        <w:rPr>
          <w:b/>
        </w:rPr>
        <w:t xml:space="preserve">- </w:t>
      </w:r>
      <w:r w:rsidR="00D416D7" w:rsidRPr="00D416D7">
        <w:rPr>
          <w:b/>
        </w:rPr>
        <w:t>почвы речных долин и дельты р. Кубани</w:t>
      </w:r>
      <w:r w:rsidR="00D416D7" w:rsidRPr="00D416D7">
        <w:t xml:space="preserve"> – луговые, лугово-черноземные, лугово-болотные, аллювиально-луговые, плавневые, торфяные;</w:t>
      </w:r>
    </w:p>
    <w:p w:rsidR="00D416D7" w:rsidRPr="00D416D7" w:rsidRDefault="00764E5E" w:rsidP="005657F4">
      <w:pPr>
        <w:pStyle w:val="32"/>
      </w:pPr>
      <w:r>
        <w:t xml:space="preserve">- </w:t>
      </w:r>
      <w:r w:rsidR="00D416D7" w:rsidRPr="00764E5E">
        <w:rPr>
          <w:b/>
        </w:rPr>
        <w:t>почвы плавневых районов Азовского побережья и Таманского полуострова</w:t>
      </w:r>
      <w:r w:rsidR="00D416D7" w:rsidRPr="00D416D7">
        <w:t xml:space="preserve"> – солончаки, солонцы, солоди.</w:t>
      </w:r>
    </w:p>
    <w:p w:rsidR="00D416D7" w:rsidRPr="00D416D7" w:rsidRDefault="00D416D7" w:rsidP="005657F4">
      <w:pPr>
        <w:pStyle w:val="32"/>
      </w:pPr>
      <w:r w:rsidRPr="00D416D7">
        <w:t>В пойме</w:t>
      </w:r>
      <w:r w:rsidRPr="00D416D7">
        <w:rPr>
          <w:color w:val="FF0000"/>
        </w:rPr>
        <w:t xml:space="preserve"> </w:t>
      </w:r>
      <w:r w:rsidRPr="00D416D7">
        <w:t>распространены аллювиальные луговые почвы. Занимают прирусловые повышения. Почвообразующей породой является слоистый аллювий. Дифференциация почвенного профиля на горизонты выражена слабо, механический состав слоев почвенного профиля неоднороден. Окраска гумусного слоя обычно серая, с оливковым оттенком, содержание гумуса не превышает 3-5%.</w:t>
      </w:r>
    </w:p>
    <w:p w:rsidR="00D416D7" w:rsidRPr="00D416D7" w:rsidRDefault="00D416D7" w:rsidP="005657F4">
      <w:pPr>
        <w:pStyle w:val="32"/>
      </w:pPr>
      <w:r w:rsidRPr="00D416D7">
        <w:t>Почвы на территории склонов и водоразделов, за исключением поймы,   отнесены к 1-му типу – черноземы карбонатные среднегумусные мощные и сверхмощные. Основным признаком, отличающим их от малогумусных карбонатных черноземов, является более высокое содержание перегноя, что вызывает более темную окраску, лучше выраженную структуру, большую емкость поглощения.</w:t>
      </w:r>
    </w:p>
    <w:p w:rsidR="00D416D7" w:rsidRDefault="00D416D7" w:rsidP="00D416D7">
      <w:pPr>
        <w:pStyle w:val="21"/>
      </w:pPr>
    </w:p>
    <w:p w:rsidR="00D416D7" w:rsidRDefault="00D416D7" w:rsidP="00D416D7">
      <w:pPr>
        <w:pStyle w:val="21"/>
      </w:pPr>
      <w:r w:rsidRPr="00D416D7">
        <w:t>Растительность.</w:t>
      </w:r>
    </w:p>
    <w:p w:rsidR="00D416D7" w:rsidRPr="00D416D7" w:rsidRDefault="00D416D7" w:rsidP="005657F4">
      <w:pPr>
        <w:pStyle w:val="32"/>
      </w:pPr>
      <w:r w:rsidRPr="00D416D7">
        <w:t>Равнинная часть Кубани, за исключением района плавней, лежит в полосе степей. В эту зону входит и территория района.</w:t>
      </w:r>
    </w:p>
    <w:p w:rsidR="00D416D7" w:rsidRPr="00D416D7" w:rsidRDefault="00D416D7" w:rsidP="005657F4">
      <w:pPr>
        <w:pStyle w:val="32"/>
      </w:pPr>
      <w:r w:rsidRPr="00D416D7">
        <w:t>Так как более 70% степей распахано, занято сельскохозяйственными культурами, степная растительность сохранилась вдоль дорог и рек, балок, в местах непригодных для сельского хозяйства.</w:t>
      </w:r>
    </w:p>
    <w:p w:rsidR="00D416D7" w:rsidRPr="00D416D7" w:rsidRDefault="00D416D7" w:rsidP="005657F4">
      <w:pPr>
        <w:pStyle w:val="32"/>
      </w:pPr>
      <w:r w:rsidRPr="00D416D7">
        <w:t xml:space="preserve">Для степей характерно господство травянистого типа растительности. </w:t>
      </w:r>
    </w:p>
    <w:p w:rsidR="00D416D7" w:rsidRPr="00D416D7" w:rsidRDefault="00D416D7" w:rsidP="005657F4">
      <w:pPr>
        <w:pStyle w:val="32"/>
      </w:pPr>
      <w:r w:rsidRPr="00D416D7">
        <w:t xml:space="preserve">У многих степных растений имеются луковицы (лук, птицемлечник, тюльпан) или корневые клубни (зопник, лабазник, чина клубненосная). </w:t>
      </w:r>
    </w:p>
    <w:p w:rsidR="00D416D7" w:rsidRPr="00D416D7" w:rsidRDefault="00D416D7" w:rsidP="005657F4">
      <w:pPr>
        <w:pStyle w:val="32"/>
      </w:pPr>
      <w:r w:rsidRPr="00D416D7">
        <w:t xml:space="preserve"> Жизненный цикл протекает быстро, и уже к началу лета растения успевают зацвести, образовать плоды и накопить питательные вещества в органах запаса.</w:t>
      </w:r>
    </w:p>
    <w:p w:rsidR="00D416D7" w:rsidRPr="00DE683E" w:rsidRDefault="00D416D7" w:rsidP="005657F4">
      <w:pPr>
        <w:pStyle w:val="32"/>
      </w:pPr>
      <w:r w:rsidRPr="00DE683E">
        <w:t>Степи, за исключением непродолжительных периодов, находятся в состоянии недостатка влаги. Кроме ковыля и типчака – засухоустойчивых плотнодерновинных злаков, на участках с более влажными почвами в травостой входят короткокорневищные злаки: мятлик луговой,  костер  безостый, а на   залежах - пырей ползучий.</w:t>
      </w:r>
    </w:p>
    <w:p w:rsidR="00D416D7" w:rsidRPr="00D416D7" w:rsidRDefault="00D416D7" w:rsidP="005657F4">
      <w:pPr>
        <w:pStyle w:val="32"/>
      </w:pPr>
      <w:r w:rsidRPr="00D416D7">
        <w:t>На склонах сухих степных балок растет терн.</w:t>
      </w:r>
    </w:p>
    <w:p w:rsidR="00D416D7" w:rsidRPr="00D416D7" w:rsidRDefault="00D416D7" w:rsidP="005657F4">
      <w:pPr>
        <w:pStyle w:val="32"/>
      </w:pPr>
      <w:r w:rsidRPr="00D416D7">
        <w:t>Островки леса в степной зоне занимают более низкие места и склоны балок. Господствуют дубравы, образованные дубом черешчатым.</w:t>
      </w:r>
    </w:p>
    <w:p w:rsidR="00D416D7" w:rsidRPr="00D416D7" w:rsidRDefault="00D416D7" w:rsidP="005657F4">
      <w:pPr>
        <w:pStyle w:val="32"/>
      </w:pPr>
      <w:r w:rsidRPr="00D416D7">
        <w:t xml:space="preserve">В большом количестве к дубу примешаны берест (вяз листоватый и гладкий), клены полевой и татарский, ясень. На опушках – боярышник, из кустарников – розы шиповника. </w:t>
      </w:r>
    </w:p>
    <w:p w:rsidR="00D416D7" w:rsidRPr="000B15A4" w:rsidRDefault="00D416D7" w:rsidP="00D416D7">
      <w:pPr>
        <w:pStyle w:val="ab"/>
        <w:tabs>
          <w:tab w:val="left" w:pos="4140"/>
        </w:tabs>
        <w:ind w:firstLine="709"/>
        <w:jc w:val="center"/>
        <w:rPr>
          <w:szCs w:val="28"/>
          <w:highlight w:val="green"/>
        </w:rPr>
      </w:pPr>
    </w:p>
    <w:p w:rsidR="00D416D7" w:rsidRPr="00E772B5" w:rsidRDefault="00D416D7" w:rsidP="00D416D7">
      <w:pPr>
        <w:pStyle w:val="ab"/>
        <w:tabs>
          <w:tab w:val="left" w:pos="4140"/>
        </w:tabs>
        <w:ind w:firstLine="709"/>
        <w:jc w:val="center"/>
        <w:rPr>
          <w:b/>
          <w:szCs w:val="28"/>
          <w:highlight w:val="green"/>
        </w:rPr>
      </w:pPr>
    </w:p>
    <w:p w:rsidR="00D416D7" w:rsidRDefault="00D416D7" w:rsidP="00D416D7">
      <w:pPr>
        <w:pStyle w:val="21"/>
      </w:pPr>
      <w:r w:rsidRPr="00061417">
        <w:t>Геологическое строение</w:t>
      </w:r>
    </w:p>
    <w:p w:rsidR="00D416D7" w:rsidRPr="00DE683E" w:rsidRDefault="00D416D7" w:rsidP="005657F4">
      <w:pPr>
        <w:pStyle w:val="32"/>
      </w:pPr>
      <w:bookmarkStart w:id="3" w:name="_Toc178418923"/>
      <w:r w:rsidRPr="00DE683E">
        <w:t xml:space="preserve">Геологическое строение территории обусловлено геоморфологическим </w:t>
      </w:r>
      <w:r w:rsidRPr="00DE683E">
        <w:lastRenderedPageBreak/>
        <w:t>положением и включает следующие стратиграфо-генетические комплексы, распространенные с поверхности до глубины –15.0м:</w:t>
      </w:r>
    </w:p>
    <w:p w:rsidR="00D416D7" w:rsidRPr="00D416D7" w:rsidRDefault="00D416D7" w:rsidP="005657F4">
      <w:pPr>
        <w:pStyle w:val="32"/>
      </w:pPr>
      <w:r w:rsidRPr="00D416D7">
        <w:t>- голоценовые аллювиальные отложения (aQ</w:t>
      </w:r>
      <w:r w:rsidRPr="00D416D7">
        <w:rPr>
          <w:vertAlign w:val="subscript"/>
        </w:rPr>
        <w:t>IV</w:t>
      </w:r>
      <w:r w:rsidRPr="00D416D7">
        <w:t>);</w:t>
      </w:r>
    </w:p>
    <w:p w:rsidR="00D416D7" w:rsidRPr="00D416D7" w:rsidRDefault="00D416D7" w:rsidP="005657F4">
      <w:pPr>
        <w:pStyle w:val="32"/>
      </w:pPr>
      <w:r w:rsidRPr="00D416D7">
        <w:t>- голоценовые аллювиально-делювиальные отложения (adQ</w:t>
      </w:r>
      <w:r w:rsidRPr="00D416D7">
        <w:rPr>
          <w:vertAlign w:val="subscript"/>
        </w:rPr>
        <w:t>IV</w:t>
      </w:r>
      <w:r w:rsidRPr="00D416D7">
        <w:t>);</w:t>
      </w:r>
    </w:p>
    <w:p w:rsidR="00D416D7" w:rsidRPr="00D416D7" w:rsidRDefault="00D416D7" w:rsidP="005657F4">
      <w:pPr>
        <w:pStyle w:val="32"/>
      </w:pPr>
      <w:r w:rsidRPr="00D416D7">
        <w:t>- голоценовые пролювиально-делювиальные отложения (pdQ</w:t>
      </w:r>
      <w:r w:rsidRPr="00D416D7">
        <w:rPr>
          <w:vertAlign w:val="subscript"/>
        </w:rPr>
        <w:t>IV</w:t>
      </w:r>
      <w:r w:rsidRPr="00D416D7">
        <w:t>);</w:t>
      </w:r>
    </w:p>
    <w:p w:rsidR="00D416D7" w:rsidRPr="00D416D7" w:rsidRDefault="00D416D7" w:rsidP="005657F4">
      <w:pPr>
        <w:pStyle w:val="32"/>
      </w:pPr>
      <w:r w:rsidRPr="00D416D7">
        <w:t>- голоценово-верхнеплейстоценовые делювиальные (dQ</w:t>
      </w:r>
      <w:r w:rsidRPr="00D416D7">
        <w:rPr>
          <w:vertAlign w:val="subscript"/>
        </w:rPr>
        <w:t>III-IV</w:t>
      </w:r>
      <w:r w:rsidRPr="00D416D7">
        <w:t>);</w:t>
      </w:r>
    </w:p>
    <w:p w:rsidR="00D416D7" w:rsidRPr="00D416D7" w:rsidRDefault="00D416D7" w:rsidP="005657F4">
      <w:pPr>
        <w:pStyle w:val="32"/>
      </w:pPr>
      <w:r w:rsidRPr="00D416D7">
        <w:t>- верхнеплейстоценовые покровные эолово-делювиальные (vdQ</w:t>
      </w:r>
      <w:r w:rsidRPr="00D416D7">
        <w:rPr>
          <w:vertAlign w:val="subscript"/>
        </w:rPr>
        <w:t>III</w:t>
      </w:r>
      <w:r w:rsidRPr="00D416D7">
        <w:t>);</w:t>
      </w:r>
    </w:p>
    <w:p w:rsidR="00D416D7" w:rsidRPr="00D416D7" w:rsidRDefault="00D416D7" w:rsidP="005657F4">
      <w:pPr>
        <w:pStyle w:val="32"/>
      </w:pPr>
      <w:r w:rsidRPr="00D416D7">
        <w:t>- верхнеплейстоценовые аллювиальные (aQ</w:t>
      </w:r>
      <w:r w:rsidRPr="00D416D7">
        <w:rPr>
          <w:vertAlign w:val="subscript"/>
        </w:rPr>
        <w:t>III</w:t>
      </w:r>
      <w:r w:rsidRPr="00D416D7">
        <w:t>).</w:t>
      </w:r>
    </w:p>
    <w:p w:rsidR="00D416D7" w:rsidRPr="00D416D7" w:rsidRDefault="00D416D7" w:rsidP="005657F4">
      <w:pPr>
        <w:pStyle w:val="32"/>
      </w:pPr>
      <w:r w:rsidRPr="00D416D7">
        <w:rPr>
          <w:b/>
          <w:bCs/>
        </w:rPr>
        <w:t>Аллювиальные</w:t>
      </w:r>
      <w:r w:rsidRPr="00D416D7">
        <w:t xml:space="preserve">  </w:t>
      </w:r>
      <w:r w:rsidRPr="00D416D7">
        <w:rPr>
          <w:b/>
          <w:bCs/>
        </w:rPr>
        <w:t xml:space="preserve">отложения </w:t>
      </w:r>
      <w:r w:rsidRPr="00D416D7">
        <w:t>(аQ</w:t>
      </w:r>
      <w:r w:rsidRPr="00D416D7">
        <w:rPr>
          <w:vertAlign w:val="subscript"/>
        </w:rPr>
        <w:t>IV</w:t>
      </w:r>
      <w:r w:rsidRPr="00D416D7">
        <w:t xml:space="preserve">) </w:t>
      </w:r>
      <w:r w:rsidRPr="00D416D7">
        <w:rPr>
          <w:bCs/>
        </w:rPr>
        <w:t>распространены в поймах</w:t>
      </w:r>
      <w:r w:rsidRPr="00D416D7">
        <w:rPr>
          <w:b/>
          <w:bCs/>
        </w:rPr>
        <w:t xml:space="preserve"> </w:t>
      </w:r>
      <w:r w:rsidRPr="00D416D7">
        <w:rPr>
          <w:bCs/>
        </w:rPr>
        <w:t xml:space="preserve">рек и </w:t>
      </w:r>
      <w:r w:rsidRPr="00D416D7">
        <w:t xml:space="preserve">представлены глинами и суглинками,  от полутвердой консистенции до текучепластичной, иловатыми, с включениями гнезд песка. В целом, состав аллювиальных отложений отражает режим спокойного течения, отсутствие грубообломочного материала указывает на аккумулятивный характер. </w:t>
      </w:r>
    </w:p>
    <w:p w:rsidR="00D416D7" w:rsidRPr="00D416D7" w:rsidRDefault="00D416D7" w:rsidP="005657F4">
      <w:pPr>
        <w:pStyle w:val="32"/>
      </w:pPr>
      <w:r w:rsidRPr="00D416D7">
        <w:rPr>
          <w:b/>
        </w:rPr>
        <w:t xml:space="preserve">                    Аллювиально-делювиальные отложения </w:t>
      </w:r>
      <w:r w:rsidRPr="00D416D7">
        <w:t>(adQ</w:t>
      </w:r>
      <w:r w:rsidRPr="00D416D7">
        <w:rPr>
          <w:vertAlign w:val="subscript"/>
        </w:rPr>
        <w:t>IV</w:t>
      </w:r>
      <w:r w:rsidRPr="00D416D7">
        <w:t>)</w:t>
      </w:r>
      <w:r w:rsidRPr="00D416D7">
        <w:rPr>
          <w:b/>
        </w:rPr>
        <w:t xml:space="preserve"> </w:t>
      </w:r>
      <w:r w:rsidRPr="00D416D7">
        <w:t>распространены с поверхности на поймах рек в виде покровных отложений и представлены суглинками непросадочными, иловатыми.</w:t>
      </w:r>
    </w:p>
    <w:p w:rsidR="00D416D7" w:rsidRPr="00D416D7" w:rsidRDefault="00D416D7" w:rsidP="005657F4">
      <w:pPr>
        <w:pStyle w:val="32"/>
      </w:pPr>
      <w:r w:rsidRPr="00D416D7">
        <w:rPr>
          <w:b/>
          <w:bCs/>
        </w:rPr>
        <w:t xml:space="preserve">Пролювиально-делювиальные отложения </w:t>
      </w:r>
      <w:r w:rsidRPr="00D416D7">
        <w:t>(pdQ</w:t>
      </w:r>
      <w:r w:rsidRPr="00D416D7">
        <w:rPr>
          <w:vertAlign w:val="subscript"/>
        </w:rPr>
        <w:t>IV</w:t>
      </w:r>
      <w:r w:rsidRPr="00D416D7">
        <w:t xml:space="preserve">) </w:t>
      </w:r>
      <w:r w:rsidRPr="00D416D7">
        <w:rPr>
          <w:bCs/>
        </w:rPr>
        <w:t>распространены</w:t>
      </w:r>
      <w:r w:rsidRPr="00D416D7">
        <w:rPr>
          <w:b/>
          <w:bCs/>
        </w:rPr>
        <w:t xml:space="preserve"> </w:t>
      </w:r>
      <w:r w:rsidRPr="00D416D7">
        <w:rPr>
          <w:bCs/>
        </w:rPr>
        <w:t>в балках</w:t>
      </w:r>
      <w:r w:rsidRPr="00D416D7">
        <w:t xml:space="preserve"> и представлены суглинками непросадочными в низовьях балок и, возможно, суглинками просадочными в верховьях балок. По составу суглинки легкие, с включением гнезд песка, ила и супеси к подошве. </w:t>
      </w:r>
    </w:p>
    <w:p w:rsidR="00D416D7" w:rsidRPr="00D416D7" w:rsidRDefault="00D416D7" w:rsidP="005657F4">
      <w:pPr>
        <w:pStyle w:val="32"/>
      </w:pPr>
      <w:r w:rsidRPr="00D416D7">
        <w:rPr>
          <w:b/>
          <w:bCs/>
        </w:rPr>
        <w:t xml:space="preserve">Голоцено-верхнеплейстоценовые делювиальные отложения </w:t>
      </w:r>
      <w:r w:rsidRPr="00D416D7">
        <w:t>(dQ</w:t>
      </w:r>
      <w:r w:rsidRPr="00D416D7">
        <w:rPr>
          <w:vertAlign w:val="subscript"/>
        </w:rPr>
        <w:t>III-IV</w:t>
      </w:r>
      <w:r w:rsidRPr="00D416D7">
        <w:t xml:space="preserve">) являются покровными для низовий склонов и представлены суглинками непросадочными. По составу суглинки легкие, с редким включением гнезд песка к подошве. </w:t>
      </w:r>
    </w:p>
    <w:p w:rsidR="00D416D7" w:rsidRPr="00D416D7" w:rsidRDefault="00D416D7" w:rsidP="005657F4">
      <w:pPr>
        <w:pStyle w:val="32"/>
      </w:pPr>
      <w:r w:rsidRPr="00D416D7">
        <w:rPr>
          <w:b/>
          <w:bCs/>
        </w:rPr>
        <w:t>Верхнеплейстоценовые эолово-делювиальные покровные отложения</w:t>
      </w:r>
      <w:r w:rsidRPr="00D416D7">
        <w:t xml:space="preserve"> (vd Q</w:t>
      </w:r>
      <w:r w:rsidRPr="00D416D7">
        <w:rPr>
          <w:vertAlign w:val="subscript"/>
        </w:rPr>
        <w:t>III</w:t>
      </w:r>
      <w:r w:rsidRPr="00D416D7">
        <w:t xml:space="preserve">)  распространены на надпойменных террасах, склонах и водоразделах. Представлены они суглинками лессовыми просадочными и  непросадочными, по составу тяжелыми, с гнездами и включениями рыхлых и твердых карбонатов. Мощность покровных отложений в целом выдержана и составляет 5,0 </w:t>
      </w:r>
      <w:smartTag w:uri="urn:schemas-microsoft-com:office:smarttags" w:element="metricconverter">
        <w:smartTagPr>
          <w:attr w:name="ProductID" w:val="-10 м"/>
        </w:smartTagPr>
        <w:r w:rsidRPr="00D416D7">
          <w:t>-10 м</w:t>
        </w:r>
      </w:smartTag>
      <w:r w:rsidRPr="00D416D7">
        <w:t xml:space="preserve"> и более.</w:t>
      </w:r>
    </w:p>
    <w:p w:rsidR="00D416D7" w:rsidRPr="00D416D7" w:rsidRDefault="00D416D7" w:rsidP="005657F4">
      <w:pPr>
        <w:pStyle w:val="32"/>
      </w:pPr>
      <w:r w:rsidRPr="00D416D7">
        <w:rPr>
          <w:b/>
          <w:bCs/>
        </w:rPr>
        <w:t xml:space="preserve">Верхнеплейстоценовые аллювиальные отложения </w:t>
      </w:r>
      <w:r w:rsidRPr="00D416D7">
        <w:t>(aQ</w:t>
      </w:r>
      <w:r w:rsidRPr="00D416D7">
        <w:rPr>
          <w:vertAlign w:val="subscript"/>
        </w:rPr>
        <w:t>III</w:t>
      </w:r>
      <w:r w:rsidRPr="00D416D7">
        <w:t>)</w:t>
      </w:r>
      <w:r w:rsidRPr="00D416D7">
        <w:rPr>
          <w:b/>
          <w:bCs/>
        </w:rPr>
        <w:t xml:space="preserve"> </w:t>
      </w:r>
      <w:r w:rsidRPr="00D416D7">
        <w:t>залегают под покровными на надпойменных террасах и представлены суглинками, глинами, с прослоями, гнездами и линзами песка.</w:t>
      </w:r>
    </w:p>
    <w:p w:rsidR="00D416D7" w:rsidRPr="00D416D7" w:rsidRDefault="00D416D7" w:rsidP="005657F4">
      <w:pPr>
        <w:pStyle w:val="32"/>
      </w:pPr>
      <w:r w:rsidRPr="00D416D7">
        <w:t xml:space="preserve">                      Под вышеописанными покровными отложениями залегают более древние покровные эолово-делювиальные отложения, представленные непросадочными суглинками и глинами (vdQ</w:t>
      </w:r>
      <w:r w:rsidRPr="00D416D7">
        <w:rPr>
          <w:vertAlign w:val="subscript"/>
        </w:rPr>
        <w:t xml:space="preserve">II, </w:t>
      </w:r>
      <w:r w:rsidRPr="00D416D7">
        <w:t>vdQ</w:t>
      </w:r>
      <w:r w:rsidRPr="00D416D7">
        <w:rPr>
          <w:vertAlign w:val="subscript"/>
        </w:rPr>
        <w:t>I,</w:t>
      </w:r>
      <w:r w:rsidRPr="00D416D7">
        <w:t xml:space="preserve"> vdQ</w:t>
      </w:r>
      <w:r w:rsidRPr="00D416D7">
        <w:rPr>
          <w:vertAlign w:val="subscript"/>
        </w:rPr>
        <w:t xml:space="preserve">Е </w:t>
      </w:r>
      <w:r w:rsidRPr="00D416D7">
        <w:t>).</w:t>
      </w:r>
    </w:p>
    <w:p w:rsidR="00D416D7" w:rsidRPr="00D416D7" w:rsidRDefault="00D416D7" w:rsidP="00D416D7">
      <w:pPr>
        <w:pStyle w:val="ab"/>
        <w:tabs>
          <w:tab w:val="left" w:pos="4140"/>
        </w:tabs>
        <w:ind w:firstLine="709"/>
        <w:jc w:val="center"/>
        <w:rPr>
          <w:b/>
          <w:szCs w:val="28"/>
          <w:highlight w:val="green"/>
        </w:rPr>
      </w:pPr>
    </w:p>
    <w:p w:rsidR="00D416D7" w:rsidRDefault="00D416D7" w:rsidP="00D416D7">
      <w:pPr>
        <w:pStyle w:val="21"/>
      </w:pPr>
      <w:r w:rsidRPr="00D416D7">
        <w:t>Гидрогеологические условия</w:t>
      </w:r>
      <w:bookmarkEnd w:id="3"/>
    </w:p>
    <w:p w:rsidR="00D416D7" w:rsidRPr="00DE683E" w:rsidRDefault="00D416D7" w:rsidP="005657F4">
      <w:pPr>
        <w:pStyle w:val="32"/>
      </w:pPr>
      <w:r w:rsidRPr="00DE683E">
        <w:t>На территории Краснодарского края исследователями выделяются гидрогеологические структуры первого порядка:</w:t>
      </w:r>
    </w:p>
    <w:p w:rsidR="00D416D7" w:rsidRPr="00D416D7" w:rsidRDefault="00D416D7" w:rsidP="005657F4">
      <w:pPr>
        <w:pStyle w:val="32"/>
      </w:pPr>
      <w:r w:rsidRPr="00D416D7">
        <w:t>-Азово-Кубанский артезианский бассейн;</w:t>
      </w:r>
    </w:p>
    <w:p w:rsidR="00D416D7" w:rsidRPr="00D416D7" w:rsidRDefault="00D416D7" w:rsidP="005657F4">
      <w:pPr>
        <w:pStyle w:val="32"/>
      </w:pPr>
      <w:r w:rsidRPr="00D416D7">
        <w:t>-Система малых артезианских бассейнов Таманского полуострова;</w:t>
      </w:r>
    </w:p>
    <w:p w:rsidR="00D416D7" w:rsidRPr="00D416D7" w:rsidRDefault="00D416D7" w:rsidP="005657F4">
      <w:pPr>
        <w:pStyle w:val="32"/>
      </w:pPr>
      <w:r w:rsidRPr="00D416D7">
        <w:t>-Большекавказский бассейн подземных вод.</w:t>
      </w:r>
    </w:p>
    <w:p w:rsidR="00D416D7" w:rsidRPr="00D416D7" w:rsidRDefault="00D416D7" w:rsidP="005657F4">
      <w:pPr>
        <w:pStyle w:val="32"/>
      </w:pPr>
      <w:r w:rsidRPr="00D416D7">
        <w:t>Азово-Кубанский бассейн занимает порядка 60% территории края. Внутри бассейна выделяются структуры:</w:t>
      </w:r>
    </w:p>
    <w:p w:rsidR="00D416D7" w:rsidRPr="00D416D7" w:rsidRDefault="00D416D7" w:rsidP="005657F4">
      <w:pPr>
        <w:pStyle w:val="32"/>
      </w:pPr>
      <w:r w:rsidRPr="00D416D7">
        <w:lastRenderedPageBreak/>
        <w:t>-Западно-Кубанский краевой прогиб;</w:t>
      </w:r>
    </w:p>
    <w:p w:rsidR="00D416D7" w:rsidRPr="00D416D7" w:rsidRDefault="00D416D7" w:rsidP="005657F4">
      <w:pPr>
        <w:pStyle w:val="32"/>
      </w:pPr>
      <w:r w:rsidRPr="00D416D7">
        <w:t>-Восточно-Кубанский прогиб;</w:t>
      </w:r>
    </w:p>
    <w:p w:rsidR="00D416D7" w:rsidRPr="00D416D7" w:rsidRDefault="00D416D7" w:rsidP="005657F4">
      <w:pPr>
        <w:pStyle w:val="32"/>
      </w:pPr>
      <w:r w:rsidRPr="00D416D7">
        <w:t>-Платформенный склон Скифской плиты.</w:t>
      </w:r>
    </w:p>
    <w:p w:rsidR="00D416D7" w:rsidRPr="00D416D7" w:rsidRDefault="00D416D7" w:rsidP="00D416D7">
      <w:pPr>
        <w:tabs>
          <w:tab w:val="left" w:pos="4140"/>
        </w:tabs>
        <w:ind w:firstLine="1191"/>
        <w:jc w:val="both"/>
        <w:rPr>
          <w:rFonts w:ascii="Times New Roman" w:hAnsi="Times New Roman" w:cs="Times New Roman"/>
          <w:b/>
          <w:bCs/>
          <w:sz w:val="28"/>
          <w:szCs w:val="28"/>
          <w:lang w:val="ru-RU"/>
        </w:rPr>
      </w:pPr>
      <w:r w:rsidRPr="00D416D7">
        <w:rPr>
          <w:rFonts w:ascii="Times New Roman" w:hAnsi="Times New Roman" w:cs="Times New Roman"/>
          <w:b/>
          <w:bCs/>
          <w:sz w:val="28"/>
          <w:szCs w:val="28"/>
          <w:lang w:val="ru-RU"/>
        </w:rPr>
        <w:t>Территория Новопокровского района входит в пределы Платформенного склона Скифской плиты.</w:t>
      </w:r>
    </w:p>
    <w:p w:rsidR="00D416D7" w:rsidRPr="00DE683E" w:rsidRDefault="00D416D7" w:rsidP="005657F4">
      <w:pPr>
        <w:pStyle w:val="32"/>
      </w:pPr>
      <w:r w:rsidRPr="00DE683E">
        <w:t xml:space="preserve">В соответствии с назначением данной работы ниже характеризуется водоносный комплекс четвертичных отложений, оказывающий непосредственное воздействие на инженерное состояние территории. </w:t>
      </w:r>
    </w:p>
    <w:p w:rsidR="00D416D7" w:rsidRPr="00DE683E" w:rsidRDefault="00D416D7" w:rsidP="005657F4">
      <w:pPr>
        <w:pStyle w:val="32"/>
      </w:pPr>
      <w:r w:rsidRPr="00DE683E">
        <w:t>На изучаемой территории распространены безнапорные воды, которые являются составной частью единой гидравлической системы с общими факторами формирования, питания и разгрузки.</w:t>
      </w:r>
    </w:p>
    <w:p w:rsidR="00D416D7" w:rsidRPr="00D416D7" w:rsidRDefault="00D416D7" w:rsidP="005657F4">
      <w:pPr>
        <w:pStyle w:val="32"/>
      </w:pPr>
      <w:r w:rsidRPr="00D416D7">
        <w:t>Глубина залегания подземных вод по площади и по времени непостоянна и зависит от геоморфологического положения, степени подтопленности его техногенными водами, от близости поверхностных водотоков и водоемов, от водности года по осадкам и т.д.</w:t>
      </w:r>
    </w:p>
    <w:p w:rsidR="00D416D7" w:rsidRPr="00D416D7" w:rsidRDefault="00D416D7" w:rsidP="00D416D7">
      <w:pPr>
        <w:pStyle w:val="ab"/>
        <w:tabs>
          <w:tab w:val="left" w:pos="4140"/>
        </w:tabs>
        <w:ind w:firstLine="709"/>
        <w:rPr>
          <w:szCs w:val="28"/>
          <w:highlight w:val="green"/>
        </w:rPr>
      </w:pPr>
    </w:p>
    <w:p w:rsidR="00D416D7" w:rsidRDefault="00D416D7" w:rsidP="00D416D7">
      <w:pPr>
        <w:pStyle w:val="21"/>
      </w:pPr>
      <w:bookmarkStart w:id="4" w:name="_Toc178418924"/>
      <w:r w:rsidRPr="00D416D7">
        <w:t>Характеристика подземных вод пойм рек</w:t>
      </w:r>
      <w:bookmarkEnd w:id="4"/>
    </w:p>
    <w:p w:rsidR="00D416D7" w:rsidRPr="00D416D7" w:rsidRDefault="00D416D7" w:rsidP="005657F4">
      <w:pPr>
        <w:pStyle w:val="32"/>
      </w:pPr>
      <w:bookmarkStart w:id="5" w:name="_Toc178418925"/>
      <w:r w:rsidRPr="00D416D7">
        <w:t xml:space="preserve">Подземные воды первого от поверхности водоносного горизонта </w:t>
      </w:r>
      <w:r w:rsidRPr="00D416D7">
        <w:rPr>
          <w:b/>
          <w:bCs/>
        </w:rPr>
        <w:t xml:space="preserve">в поймах </w:t>
      </w:r>
      <w:r w:rsidRPr="00D416D7">
        <w:t>приурочены к современным аллювиальным и аллювиально-делювиальным отложениям. Они представлены суглинками, с линзами песков.</w:t>
      </w:r>
    </w:p>
    <w:p w:rsidR="00D416D7" w:rsidRPr="00D416D7" w:rsidRDefault="00D416D7" w:rsidP="005657F4">
      <w:pPr>
        <w:pStyle w:val="32"/>
      </w:pPr>
      <w:r w:rsidRPr="00D416D7">
        <w:t>Режим подземных вод – приречный и характеризуется непосредственной гидравлической связью с водами в реках.</w:t>
      </w:r>
    </w:p>
    <w:p w:rsidR="00D416D7" w:rsidRPr="00D416D7" w:rsidRDefault="00D416D7" w:rsidP="005657F4">
      <w:pPr>
        <w:pStyle w:val="32"/>
      </w:pPr>
      <w:r w:rsidRPr="00D416D7">
        <w:t>Схематизируя условия формирования потока подземных вод на участках с приречным видом режима, можно отнести их к типу пласт-полоса в границах с постоянным напором со стороны террасы и склона и постоянным напором вод реки.</w:t>
      </w:r>
    </w:p>
    <w:p w:rsidR="00D416D7" w:rsidRPr="00D416D7" w:rsidRDefault="00D416D7" w:rsidP="005657F4">
      <w:pPr>
        <w:pStyle w:val="32"/>
      </w:pPr>
      <w:r w:rsidRPr="00D416D7">
        <w:t>Характер взаимосвязи подземных вод с поверхностными определяется сравнительно невысокими паводковыми уровнями в реке из-за регулированности</w:t>
      </w:r>
      <w:r w:rsidR="00B655AB">
        <w:t xml:space="preserve"> </w:t>
      </w:r>
      <w:r w:rsidRPr="00D416D7">
        <w:t xml:space="preserve"> стока и постоянной дренирующей роли реки. </w:t>
      </w:r>
    </w:p>
    <w:p w:rsidR="00D416D7" w:rsidRPr="00D416D7" w:rsidRDefault="00D416D7" w:rsidP="005657F4">
      <w:pPr>
        <w:pStyle w:val="32"/>
      </w:pPr>
      <w:r w:rsidRPr="00D416D7">
        <w:t>Сезонные колебания уровня воды в реке изменяют базис дренирования и определяют положение подземных вод изменением гидравлического уклона.</w:t>
      </w:r>
    </w:p>
    <w:p w:rsidR="00D416D7" w:rsidRPr="00D416D7" w:rsidRDefault="00D416D7" w:rsidP="005657F4">
      <w:pPr>
        <w:pStyle w:val="32"/>
      </w:pPr>
      <w:r w:rsidRPr="00D416D7">
        <w:t>Резкий подъем уровней отмечается в декабре-феврале и продолжается до мая.</w:t>
      </w:r>
    </w:p>
    <w:p w:rsidR="00D416D7" w:rsidRPr="00D416D7" w:rsidRDefault="00D416D7" w:rsidP="005657F4">
      <w:pPr>
        <w:pStyle w:val="32"/>
      </w:pPr>
      <w:r w:rsidRPr="00D416D7">
        <w:t>Резкий спад уровней на всех глубинах начинается одновременно в конце мая и продолжается до начала сентября.</w:t>
      </w:r>
    </w:p>
    <w:p w:rsidR="00D416D7" w:rsidRPr="00D416D7" w:rsidRDefault="00D416D7" w:rsidP="005657F4">
      <w:pPr>
        <w:pStyle w:val="32"/>
      </w:pPr>
      <w:r w:rsidRPr="00D416D7">
        <w:t>Амплитуда колебаний уровня подземных вод зависит от режима поверхностных вод.</w:t>
      </w:r>
    </w:p>
    <w:p w:rsidR="00D416D7" w:rsidRPr="00DE683E" w:rsidRDefault="00D416D7" w:rsidP="005657F4">
      <w:pPr>
        <w:pStyle w:val="32"/>
      </w:pPr>
      <w:r w:rsidRPr="00DE683E">
        <w:t xml:space="preserve">В пределах поймы и устьев ложбин стока по среднемноголетним наблюдениям уровень подземных вод изменяет свое положение от 0.0 до </w:t>
      </w:r>
      <w:smartTag w:uri="urn:schemas-microsoft-com:office:smarttags" w:element="metricconverter">
        <w:smartTagPr>
          <w:attr w:name="ProductID" w:val="2.0 м"/>
        </w:smartTagPr>
        <w:r w:rsidRPr="00DE683E">
          <w:t>2.0 м</w:t>
        </w:r>
      </w:smartTag>
      <w:r w:rsidRPr="00DE683E">
        <w:t>.</w:t>
      </w:r>
    </w:p>
    <w:p w:rsidR="00D416D7" w:rsidRPr="00D416D7" w:rsidRDefault="00D416D7" w:rsidP="005657F4">
      <w:pPr>
        <w:pStyle w:val="32"/>
      </w:pPr>
      <w:r w:rsidRPr="00D416D7">
        <w:t>Подземные воды на пойме и воды рек характеризуются агрессивными свойствами к бетонам и железобетонным конструкциям.</w:t>
      </w:r>
    </w:p>
    <w:p w:rsidR="00D416D7" w:rsidRPr="00D416D7" w:rsidRDefault="00D416D7" w:rsidP="00D416D7">
      <w:pPr>
        <w:pStyle w:val="ab"/>
        <w:tabs>
          <w:tab w:val="left" w:pos="4140"/>
        </w:tabs>
        <w:ind w:firstLine="709"/>
        <w:rPr>
          <w:szCs w:val="28"/>
          <w:highlight w:val="green"/>
        </w:rPr>
      </w:pPr>
    </w:p>
    <w:p w:rsidR="00D416D7" w:rsidRDefault="00D416D7" w:rsidP="00D416D7">
      <w:pPr>
        <w:pStyle w:val="21"/>
      </w:pPr>
      <w:r w:rsidRPr="00D416D7">
        <w:t>Характеристика подземных вод надпойменных террас</w:t>
      </w:r>
      <w:bookmarkEnd w:id="5"/>
    </w:p>
    <w:p w:rsidR="00D416D7" w:rsidRPr="00D416D7" w:rsidRDefault="00D416D7" w:rsidP="005657F4">
      <w:pPr>
        <w:pStyle w:val="32"/>
      </w:pPr>
      <w:bookmarkStart w:id="6" w:name="_Toc178418926"/>
      <w:r w:rsidRPr="00D416D7">
        <w:t xml:space="preserve">Подземные воды первого от поверхности водоносного горизонта на </w:t>
      </w:r>
      <w:r w:rsidRPr="00D416D7">
        <w:rPr>
          <w:b/>
          <w:bCs/>
        </w:rPr>
        <w:lastRenderedPageBreak/>
        <w:t>надпойменных террасах</w:t>
      </w:r>
      <w:r w:rsidRPr="00D416D7">
        <w:t xml:space="preserve">  приурочены к лессовым суглинистым эолово-делювиальным и песчаным аллювиальным отложениям.</w:t>
      </w:r>
    </w:p>
    <w:p w:rsidR="00D416D7" w:rsidRPr="00DE683E" w:rsidRDefault="00D416D7" w:rsidP="005657F4">
      <w:pPr>
        <w:pStyle w:val="32"/>
      </w:pPr>
      <w:r w:rsidRPr="00DE683E">
        <w:t xml:space="preserve"> Режим подземных вод – террасовый.</w:t>
      </w:r>
    </w:p>
    <w:p w:rsidR="00D416D7" w:rsidRPr="00D416D7" w:rsidRDefault="00D416D7" w:rsidP="005657F4">
      <w:pPr>
        <w:pStyle w:val="32"/>
      </w:pPr>
      <w:r w:rsidRPr="00D416D7">
        <w:t>В общей схеме такое залегание подземных вод представляет собой двухслойную систему, верхний слой которой приурочен к суглинисто-глинистым покровным отложениям, а нижний к аллювиальным супесчано-песчанистым.</w:t>
      </w:r>
    </w:p>
    <w:p w:rsidR="00D416D7" w:rsidRPr="00D416D7" w:rsidRDefault="00D416D7" w:rsidP="005657F4">
      <w:pPr>
        <w:pStyle w:val="32"/>
      </w:pPr>
      <w:r w:rsidRPr="00D416D7">
        <w:t xml:space="preserve">В верхнем слое происходят, в основном, вертикальные перемещения поверхности подземных вод. Основные статьи баланса здесь: </w:t>
      </w:r>
      <w:r w:rsidRPr="00D416D7">
        <w:rPr>
          <w:b/>
          <w:bCs/>
        </w:rPr>
        <w:t>приходная часть</w:t>
      </w:r>
      <w:r w:rsidRPr="00D416D7">
        <w:t xml:space="preserve"> – инфильтрация атмосферных осадков, вод из поверхностных водотоков и водоемов, вод поступающих за счет утечек и переливов из водонесущих коммуникаций и емкостей резервирования, а в </w:t>
      </w:r>
      <w:r w:rsidRPr="00D416D7">
        <w:rPr>
          <w:b/>
          <w:bCs/>
        </w:rPr>
        <w:t>расходной части</w:t>
      </w:r>
      <w:r w:rsidRPr="00D416D7">
        <w:t xml:space="preserve"> – за счет испарения и траспирации растениями.</w:t>
      </w:r>
    </w:p>
    <w:p w:rsidR="00D416D7" w:rsidRPr="00DE683E" w:rsidRDefault="00D416D7" w:rsidP="005657F4">
      <w:pPr>
        <w:pStyle w:val="32"/>
      </w:pPr>
      <w:r w:rsidRPr="00DE683E">
        <w:t xml:space="preserve">Такая более или менее надежная обеспеченность притока подземных вод сглаживает колебания, связанные с осадками. </w:t>
      </w:r>
    </w:p>
    <w:p w:rsidR="00D416D7" w:rsidRPr="00DE683E" w:rsidRDefault="00D416D7" w:rsidP="005657F4">
      <w:pPr>
        <w:pStyle w:val="32"/>
      </w:pPr>
      <w:r w:rsidRPr="00DE683E">
        <w:t xml:space="preserve">Спад уровней в периоды сокращения или отсутствия питания относительно плавный, чему в значительной степени способствуют довольно высокие коллекторные свойства аллювиальных песков и близость базиса дренирования грунтовых вод. </w:t>
      </w:r>
    </w:p>
    <w:p w:rsidR="00D416D7" w:rsidRPr="00DE683E" w:rsidRDefault="00D416D7" w:rsidP="005657F4">
      <w:pPr>
        <w:pStyle w:val="32"/>
      </w:pPr>
      <w:r w:rsidRPr="00DE683E">
        <w:t xml:space="preserve">В целом, площадь питания подземных вод совпадает с площадью их распространения, однако на застроенной части  процессы инфильтрации в значительной степени осложняются асфальтированием улиц и отдельных площадок, посадкой зданий и сооружений различного назначения. Кроме того, процессы инфильтрации осложняются, барражирующим эффектом дорог, плотин, дамб, насыпей. </w:t>
      </w:r>
    </w:p>
    <w:p w:rsidR="00D416D7" w:rsidRPr="00D416D7" w:rsidRDefault="00D416D7" w:rsidP="005657F4">
      <w:pPr>
        <w:pStyle w:val="32"/>
      </w:pPr>
      <w:r w:rsidRPr="00D416D7">
        <w:t>Разгрузка подземных вод происходит путем естественного оттока в русло реки, а также за счет перетекания в ниже залегающие горизонты.</w:t>
      </w:r>
    </w:p>
    <w:p w:rsidR="00D416D7" w:rsidRPr="00D416D7" w:rsidRDefault="00D416D7" w:rsidP="005657F4">
      <w:pPr>
        <w:pStyle w:val="32"/>
      </w:pPr>
      <w:r w:rsidRPr="00D416D7">
        <w:t>Различия в гипсометрическом положении позволяют отнести режим к двум разновидностям по глубине залегания их уровней.</w:t>
      </w:r>
    </w:p>
    <w:p w:rsidR="00D416D7" w:rsidRPr="00D416D7" w:rsidRDefault="00D416D7" w:rsidP="005657F4">
      <w:pPr>
        <w:pStyle w:val="32"/>
      </w:pPr>
      <w:r w:rsidRPr="00D416D7">
        <w:t xml:space="preserve">Первая разновидность режима характеризуется положением уровней на глубинах от 2.0 до 5.0м по среднемноголетним наблюдениям. </w:t>
      </w:r>
    </w:p>
    <w:p w:rsidR="00D416D7" w:rsidRPr="00D416D7" w:rsidRDefault="00D416D7" w:rsidP="005657F4">
      <w:pPr>
        <w:pStyle w:val="32"/>
      </w:pPr>
      <w:r w:rsidRPr="00D416D7">
        <w:t xml:space="preserve">Вторая разновидность террасового режима характеризуется более глубоким  положением уровней на глубинах  от 5.0м до  10.0м. </w:t>
      </w:r>
    </w:p>
    <w:p w:rsidR="00D416D7" w:rsidRPr="00DE683E" w:rsidRDefault="00D416D7" w:rsidP="005657F4">
      <w:pPr>
        <w:pStyle w:val="32"/>
      </w:pPr>
      <w:r w:rsidRPr="00DE683E">
        <w:t>Резкий подъем уровней отмечается в декабре-феврале и продолжается до мая. Резкий спад уровней на всех глубинах начинается одновременно в конце мая и продолжается до начала сентября.</w:t>
      </w:r>
    </w:p>
    <w:p w:rsidR="00D416D7" w:rsidRPr="00D416D7" w:rsidRDefault="00D416D7" w:rsidP="005657F4">
      <w:pPr>
        <w:pStyle w:val="32"/>
      </w:pPr>
      <w:r w:rsidRPr="00D416D7">
        <w:t>Амплитуда сезонного колебания уровня подземных вод определяется водоносностью года и распределением осадков внутри года.</w:t>
      </w:r>
    </w:p>
    <w:p w:rsidR="00D416D7" w:rsidRPr="00D416D7" w:rsidRDefault="00D416D7" w:rsidP="005657F4">
      <w:pPr>
        <w:pStyle w:val="32"/>
      </w:pPr>
      <w:r w:rsidRPr="00D416D7">
        <w:t>Подземные воды обладают агрессивным воздействием к бетонам и железобетонным конструкциям.</w:t>
      </w:r>
    </w:p>
    <w:p w:rsidR="00D416D7" w:rsidRPr="00D416D7" w:rsidRDefault="00D416D7" w:rsidP="00D416D7">
      <w:pPr>
        <w:pStyle w:val="ab"/>
        <w:tabs>
          <w:tab w:val="left" w:pos="4140"/>
        </w:tabs>
        <w:ind w:firstLine="709"/>
        <w:rPr>
          <w:szCs w:val="28"/>
          <w:highlight w:val="green"/>
        </w:rPr>
      </w:pPr>
    </w:p>
    <w:bookmarkEnd w:id="6"/>
    <w:p w:rsidR="00D416D7" w:rsidRDefault="00D416D7" w:rsidP="00D416D7">
      <w:pPr>
        <w:pStyle w:val="21"/>
      </w:pPr>
      <w:r w:rsidRPr="00D416D7">
        <w:t>Характеристика подземных вод склонов</w:t>
      </w:r>
    </w:p>
    <w:p w:rsidR="00D416D7" w:rsidRPr="00D416D7" w:rsidRDefault="00D416D7" w:rsidP="005657F4">
      <w:pPr>
        <w:pStyle w:val="32"/>
      </w:pPr>
      <w:r w:rsidRPr="00D416D7">
        <w:t>Подземные воды первого от поверхности водоносного горизонта на склонах межбалочных водоразделов приурочены к лессовым суглинистым эолово-делювиальным отложениям.</w:t>
      </w:r>
    </w:p>
    <w:p w:rsidR="00D416D7" w:rsidRPr="00DE683E" w:rsidRDefault="00D416D7" w:rsidP="005657F4">
      <w:pPr>
        <w:pStyle w:val="32"/>
      </w:pPr>
      <w:r w:rsidRPr="00DE683E">
        <w:lastRenderedPageBreak/>
        <w:t xml:space="preserve"> Режим подземных вод склоновый, более устойчивый.</w:t>
      </w:r>
    </w:p>
    <w:p w:rsidR="00D416D7" w:rsidRPr="00D416D7" w:rsidRDefault="00D416D7" w:rsidP="005657F4">
      <w:pPr>
        <w:pStyle w:val="32"/>
      </w:pPr>
      <w:r w:rsidRPr="00D416D7">
        <w:t>Залегание подземных вод представляет собой однослойную систему, приуроченную к суглинистым покровным отложениям.</w:t>
      </w:r>
    </w:p>
    <w:p w:rsidR="00D416D7" w:rsidRPr="00DE683E" w:rsidRDefault="00D416D7" w:rsidP="005657F4">
      <w:pPr>
        <w:pStyle w:val="32"/>
      </w:pPr>
      <w:r w:rsidRPr="00DE683E">
        <w:t xml:space="preserve">Приходная часть баланса подземных вод складывается из инфильтрации атмосферных осадков (а нередко, и техногенных вод) и подтока с вышерасположенных территорий. Такая более или менее надежная обеспеченность притока подземных вод сглаживает колебания, связанные с осадками. Спад уровней в периоды сокращения или отсутствия питания плавный. </w:t>
      </w:r>
    </w:p>
    <w:p w:rsidR="00D416D7" w:rsidRPr="00DE683E" w:rsidRDefault="00D416D7" w:rsidP="005657F4">
      <w:pPr>
        <w:pStyle w:val="32"/>
      </w:pPr>
      <w:r w:rsidRPr="00DE683E">
        <w:t>Резкий подъем уровней отмечается в декабре-феврале и продолжается до мая. Резкий спад уровней на всех глубинах начинается одновременно в конце мая и продолжается до начала сентября.</w:t>
      </w:r>
    </w:p>
    <w:p w:rsidR="00D416D7" w:rsidRPr="00DE683E" w:rsidRDefault="00D416D7" w:rsidP="005657F4">
      <w:pPr>
        <w:pStyle w:val="32"/>
      </w:pPr>
      <w:r w:rsidRPr="00DE683E">
        <w:t>Общее направление потока подземных вод, в основном, на территории изысканий северо-западное, совпадающее с направлением гидрографической сети.</w:t>
      </w:r>
    </w:p>
    <w:p w:rsidR="00D416D7" w:rsidRPr="00D416D7" w:rsidRDefault="00D416D7" w:rsidP="005657F4">
      <w:pPr>
        <w:pStyle w:val="32"/>
      </w:pPr>
      <w:r w:rsidRPr="00D416D7">
        <w:t>Зеркало вод до некоторой степени копирует поверхность рельефа.</w:t>
      </w:r>
    </w:p>
    <w:p w:rsidR="00D416D7" w:rsidRPr="00D416D7" w:rsidRDefault="00D416D7" w:rsidP="005657F4">
      <w:pPr>
        <w:pStyle w:val="32"/>
      </w:pPr>
      <w:r w:rsidRPr="00D416D7">
        <w:t xml:space="preserve">Амплитуда колебаний уровня подземных вод изменяется от </w:t>
      </w:r>
      <w:smartTag w:uri="urn:schemas-microsoft-com:office:smarttags" w:element="metricconverter">
        <w:smartTagPr>
          <w:attr w:name="ProductID" w:val="0.5 м"/>
        </w:smartTagPr>
        <w:r w:rsidRPr="00D416D7">
          <w:t>0.5 м</w:t>
        </w:r>
      </w:smartTag>
      <w:r w:rsidRPr="00D416D7">
        <w:t xml:space="preserve"> до </w:t>
      </w:r>
      <w:smartTag w:uri="urn:schemas-microsoft-com:office:smarttags" w:element="metricconverter">
        <w:smartTagPr>
          <w:attr w:name="ProductID" w:val="1.0 м"/>
        </w:smartTagPr>
        <w:r w:rsidRPr="00D416D7">
          <w:t>1.0 м</w:t>
        </w:r>
      </w:smartTag>
      <w:r w:rsidRPr="00D416D7">
        <w:t>, уменьшаясь с глубиной. Режим уровней и амплитуда определяется водоносностью года и распределением осадков внутри года.</w:t>
      </w:r>
    </w:p>
    <w:p w:rsidR="00D416D7" w:rsidRPr="00D416D7" w:rsidRDefault="00D416D7" w:rsidP="005657F4">
      <w:pPr>
        <w:pStyle w:val="32"/>
      </w:pPr>
      <w:r w:rsidRPr="00D416D7">
        <w:t>Различия в гипсометрическом положении позволяют отнести режим подземных вод на склонах к трем разновидностям по глубине залегания их уровней.</w:t>
      </w:r>
    </w:p>
    <w:p w:rsidR="00D416D7" w:rsidRPr="00D416D7" w:rsidRDefault="00D416D7" w:rsidP="005657F4">
      <w:pPr>
        <w:pStyle w:val="32"/>
      </w:pPr>
      <w:r w:rsidRPr="00D416D7">
        <w:t xml:space="preserve">Первая разновидность режима характеризуется положением уровней на глубинах от 2.0 до 5.0м по среднемноголетним наблюдениям. </w:t>
      </w:r>
    </w:p>
    <w:p w:rsidR="00D416D7" w:rsidRPr="00D416D7" w:rsidRDefault="00D416D7" w:rsidP="005657F4">
      <w:pPr>
        <w:pStyle w:val="32"/>
      </w:pPr>
      <w:r w:rsidRPr="00D416D7">
        <w:t>Вторая разновидность террасового режима характеризуется более глубоким  положением уровней на глубинах от 5.0 до 10.0м.</w:t>
      </w:r>
    </w:p>
    <w:p w:rsidR="00D416D7" w:rsidRPr="00D416D7" w:rsidRDefault="00D416D7" w:rsidP="005657F4">
      <w:pPr>
        <w:pStyle w:val="32"/>
      </w:pPr>
      <w:r w:rsidRPr="00D416D7">
        <w:t>Третья разновидность террасового режима характеризуется более глубоким  положением уровней на глубинах  более 10.0м.</w:t>
      </w:r>
    </w:p>
    <w:p w:rsidR="00D416D7" w:rsidRDefault="00D416D7" w:rsidP="005657F4">
      <w:pPr>
        <w:pStyle w:val="32"/>
      </w:pPr>
      <w:r w:rsidRPr="00D416D7">
        <w:t>Подземные воды,  не обладают агрессивными свойствами к бетонам и железобетонным конструкциям.</w:t>
      </w:r>
    </w:p>
    <w:p w:rsidR="00DD482B" w:rsidRPr="00DD482B" w:rsidRDefault="00DD482B" w:rsidP="005657F4">
      <w:pPr>
        <w:pStyle w:val="32"/>
      </w:pPr>
    </w:p>
    <w:p w:rsidR="00DD482B" w:rsidRPr="00CB7F12" w:rsidRDefault="00DD482B" w:rsidP="00DD482B">
      <w:pPr>
        <w:pStyle w:val="21"/>
      </w:pPr>
      <w:r w:rsidRPr="00C04CB8">
        <w:t>1.2 Экономическая база развития и формирование населения</w:t>
      </w:r>
    </w:p>
    <w:p w:rsidR="00DD482B" w:rsidRPr="00DD482B" w:rsidRDefault="00DD482B" w:rsidP="005657F4">
      <w:pPr>
        <w:pStyle w:val="32"/>
      </w:pPr>
      <w:r w:rsidRPr="00DD482B">
        <w:t>Новопокровский район является исторически сложившимся местом проживания казаков и переселенцев из других областей России.</w:t>
      </w:r>
    </w:p>
    <w:p w:rsidR="00DD482B" w:rsidRPr="00DD482B" w:rsidRDefault="00DD482B" w:rsidP="005657F4">
      <w:pPr>
        <w:pStyle w:val="32"/>
      </w:pPr>
      <w:r w:rsidRPr="00DD482B">
        <w:t>Общая численность населения на 01.0</w:t>
      </w:r>
      <w:r w:rsidR="005705AD" w:rsidRPr="005705AD">
        <w:t>7</w:t>
      </w:r>
      <w:r w:rsidRPr="00DD482B">
        <w:t>.20</w:t>
      </w:r>
      <w:r w:rsidR="001303D5" w:rsidRPr="001303D5">
        <w:t>14</w:t>
      </w:r>
      <w:r w:rsidRPr="00DD482B">
        <w:t xml:space="preserve"> составляет </w:t>
      </w:r>
      <w:r w:rsidR="001303D5" w:rsidRPr="001303D5">
        <w:t>43540</w:t>
      </w:r>
      <w:r w:rsidRPr="00DD482B">
        <w:t xml:space="preserve"> человек, или </w:t>
      </w:r>
      <w:r w:rsidR="005705AD">
        <w:t xml:space="preserve">1,74 </w:t>
      </w:r>
      <w:r w:rsidRPr="00DD482B">
        <w:t>% от общей численности населения края.</w:t>
      </w:r>
    </w:p>
    <w:p w:rsidR="00DD482B" w:rsidRPr="00DD482B" w:rsidRDefault="00DD482B" w:rsidP="005657F4">
      <w:pPr>
        <w:pStyle w:val="32"/>
      </w:pPr>
      <w:r w:rsidRPr="00DD482B">
        <w:t>Плотность населения района составляет 21 человек на км</w:t>
      </w:r>
      <w:r w:rsidRPr="001303D5">
        <w:rPr>
          <w:vertAlign w:val="superscript"/>
        </w:rPr>
        <w:t>2</w:t>
      </w:r>
      <w:r w:rsidRPr="00DD482B">
        <w:t>, по краю – 67 человек на км</w:t>
      </w:r>
      <w:r w:rsidRPr="001303D5">
        <w:rPr>
          <w:vertAlign w:val="superscript"/>
        </w:rPr>
        <w:t>2</w:t>
      </w:r>
      <w:r w:rsidRPr="00DD482B">
        <w:t>, по России – 9 на км</w:t>
      </w:r>
      <w:r w:rsidRPr="001303D5">
        <w:rPr>
          <w:vertAlign w:val="superscript"/>
        </w:rPr>
        <w:t>2</w:t>
      </w:r>
      <w:r w:rsidRPr="00DD482B">
        <w:t>.</w:t>
      </w:r>
    </w:p>
    <w:p w:rsidR="00DD482B" w:rsidRPr="00DD482B" w:rsidRDefault="00DD482B" w:rsidP="005657F4">
      <w:pPr>
        <w:pStyle w:val="32"/>
      </w:pPr>
      <w:r w:rsidRPr="00DD482B">
        <w:t xml:space="preserve">Численность постоянного населения  составляет </w:t>
      </w:r>
      <w:r w:rsidR="005705AD" w:rsidRPr="005705AD">
        <w:t>42761</w:t>
      </w:r>
      <w:r w:rsidR="005705AD">
        <w:t xml:space="preserve"> </w:t>
      </w:r>
      <w:r w:rsidRPr="00DD482B">
        <w:t xml:space="preserve">тыс. человек, в том числе трудоспособного – 23,9 тыс. человек. </w:t>
      </w:r>
    </w:p>
    <w:p w:rsidR="00DD482B" w:rsidRPr="00DD482B" w:rsidRDefault="00DD482B" w:rsidP="005657F4">
      <w:pPr>
        <w:pStyle w:val="32"/>
      </w:pPr>
      <w:r w:rsidRPr="00DD482B">
        <w:t>По результатам переписи населения  национальный состав в районе выглядит следующим образом:</w:t>
      </w:r>
    </w:p>
    <w:p w:rsidR="00DD482B" w:rsidRDefault="00DD482B" w:rsidP="005657F4">
      <w:pPr>
        <w:pStyle w:val="32"/>
      </w:pPr>
    </w:p>
    <w:p w:rsidR="005705AD" w:rsidRPr="005705AD" w:rsidRDefault="005705AD" w:rsidP="005657F4">
      <w:pPr>
        <w:pStyle w:val="32"/>
      </w:pPr>
    </w:p>
    <w:p w:rsidR="001303D5" w:rsidRPr="00317ADA" w:rsidRDefault="001303D5" w:rsidP="005657F4">
      <w:pPr>
        <w:pStyle w:val="32"/>
      </w:pPr>
    </w:p>
    <w:p w:rsidR="00DD482B" w:rsidRPr="00DD482B" w:rsidRDefault="00DD482B" w:rsidP="005657F4">
      <w:pPr>
        <w:pStyle w:val="32"/>
      </w:pPr>
    </w:p>
    <w:tbl>
      <w:tblPr>
        <w:tblStyle w:val="af1"/>
        <w:tblW w:w="0" w:type="auto"/>
        <w:tblInd w:w="392" w:type="dxa"/>
        <w:tblLook w:val="01E0"/>
      </w:tblPr>
      <w:tblGrid>
        <w:gridCol w:w="2988"/>
        <w:gridCol w:w="1620"/>
        <w:gridCol w:w="1620"/>
        <w:gridCol w:w="1620"/>
        <w:gridCol w:w="1723"/>
      </w:tblGrid>
      <w:tr w:rsidR="00DD482B" w:rsidRPr="006E5FF6" w:rsidTr="00E8632E">
        <w:tc>
          <w:tcPr>
            <w:tcW w:w="2988" w:type="dxa"/>
            <w:tcBorders>
              <w:bottom w:val="nil"/>
            </w:tcBorders>
            <w:vAlign w:val="center"/>
          </w:tcPr>
          <w:p w:rsidR="00DD482B" w:rsidRPr="001D5E13" w:rsidRDefault="00E8632E" w:rsidP="005657F4">
            <w:pPr>
              <w:pStyle w:val="32"/>
            </w:pPr>
            <w:r>
              <w:lastRenderedPageBreak/>
              <w:t>Национальн</w:t>
            </w:r>
            <w:r w:rsidR="00DD482B" w:rsidRPr="001D5E13">
              <w:t>ть</w:t>
            </w:r>
          </w:p>
        </w:tc>
        <w:tc>
          <w:tcPr>
            <w:tcW w:w="6583" w:type="dxa"/>
            <w:gridSpan w:val="4"/>
            <w:vAlign w:val="center"/>
          </w:tcPr>
          <w:p w:rsidR="00DD482B" w:rsidRPr="00DD482B" w:rsidRDefault="00DD482B" w:rsidP="005657F4">
            <w:pPr>
              <w:pStyle w:val="32"/>
            </w:pPr>
            <w:r w:rsidRPr="00DD482B">
              <w:t>Удельный вес в общем объеме (%)</w:t>
            </w:r>
          </w:p>
        </w:tc>
      </w:tr>
      <w:tr w:rsidR="00DD482B" w:rsidRPr="001D5E13" w:rsidTr="00E8632E">
        <w:tc>
          <w:tcPr>
            <w:tcW w:w="2988" w:type="dxa"/>
            <w:tcBorders>
              <w:top w:val="nil"/>
            </w:tcBorders>
            <w:vAlign w:val="center"/>
          </w:tcPr>
          <w:p w:rsidR="00DD482B" w:rsidRPr="00DD482B" w:rsidRDefault="00DD482B" w:rsidP="005657F4">
            <w:pPr>
              <w:pStyle w:val="32"/>
            </w:pPr>
          </w:p>
        </w:tc>
        <w:tc>
          <w:tcPr>
            <w:tcW w:w="1620" w:type="dxa"/>
            <w:vAlign w:val="center"/>
          </w:tcPr>
          <w:p w:rsidR="00DD482B" w:rsidRPr="001D5E13" w:rsidRDefault="00DD482B" w:rsidP="001303D5">
            <w:pPr>
              <w:pStyle w:val="32"/>
              <w:ind w:firstLine="0"/>
              <w:jc w:val="center"/>
            </w:pPr>
            <w:r w:rsidRPr="001D5E13">
              <w:t>20</w:t>
            </w:r>
            <w:r w:rsidR="001303D5">
              <w:rPr>
                <w:lang w:val="en-US"/>
              </w:rPr>
              <w:t>1</w:t>
            </w:r>
            <w:r w:rsidRPr="001D5E13">
              <w:t>1 год</w:t>
            </w:r>
          </w:p>
        </w:tc>
        <w:tc>
          <w:tcPr>
            <w:tcW w:w="1620" w:type="dxa"/>
            <w:vAlign w:val="center"/>
          </w:tcPr>
          <w:p w:rsidR="00DD482B" w:rsidRPr="001D5E13" w:rsidRDefault="00DD482B" w:rsidP="001303D5">
            <w:pPr>
              <w:pStyle w:val="32"/>
              <w:ind w:hanging="38"/>
              <w:jc w:val="center"/>
            </w:pPr>
            <w:r w:rsidRPr="001D5E13">
              <w:t>20</w:t>
            </w:r>
            <w:r w:rsidR="001303D5">
              <w:rPr>
                <w:lang w:val="en-US"/>
              </w:rPr>
              <w:t>1</w:t>
            </w:r>
            <w:r w:rsidRPr="001D5E13">
              <w:t>2 год</w:t>
            </w:r>
          </w:p>
        </w:tc>
        <w:tc>
          <w:tcPr>
            <w:tcW w:w="1620" w:type="dxa"/>
            <w:vAlign w:val="center"/>
          </w:tcPr>
          <w:p w:rsidR="00DD482B" w:rsidRPr="001D5E13" w:rsidRDefault="00DD482B" w:rsidP="001303D5">
            <w:pPr>
              <w:pStyle w:val="32"/>
              <w:ind w:firstLine="0"/>
            </w:pPr>
            <w:r w:rsidRPr="001D5E13">
              <w:t>20</w:t>
            </w:r>
            <w:r w:rsidR="001303D5">
              <w:rPr>
                <w:lang w:val="en-US"/>
              </w:rPr>
              <w:t>13</w:t>
            </w:r>
            <w:r w:rsidRPr="001D5E13">
              <w:t xml:space="preserve"> год</w:t>
            </w:r>
          </w:p>
        </w:tc>
        <w:tc>
          <w:tcPr>
            <w:tcW w:w="1723" w:type="dxa"/>
            <w:vAlign w:val="center"/>
          </w:tcPr>
          <w:p w:rsidR="00DD482B" w:rsidRPr="001D5E13" w:rsidRDefault="00DD482B" w:rsidP="001303D5">
            <w:pPr>
              <w:pStyle w:val="32"/>
              <w:ind w:firstLine="0"/>
            </w:pPr>
            <w:r w:rsidRPr="001D5E13">
              <w:t>20</w:t>
            </w:r>
            <w:r w:rsidR="001303D5">
              <w:rPr>
                <w:lang w:val="en-US"/>
              </w:rPr>
              <w:t>14</w:t>
            </w:r>
            <w:r w:rsidRPr="001D5E13">
              <w:t xml:space="preserve"> год</w:t>
            </w:r>
          </w:p>
        </w:tc>
      </w:tr>
      <w:tr w:rsidR="00DD482B" w:rsidRPr="001D5E13" w:rsidTr="00E8632E">
        <w:tc>
          <w:tcPr>
            <w:tcW w:w="2988" w:type="dxa"/>
            <w:vAlign w:val="center"/>
          </w:tcPr>
          <w:p w:rsidR="00DD482B" w:rsidRPr="001D5E13" w:rsidRDefault="00DD482B" w:rsidP="005657F4">
            <w:pPr>
              <w:pStyle w:val="32"/>
            </w:pPr>
            <w:r w:rsidRPr="001D5E13">
              <w:t>русские</w:t>
            </w:r>
          </w:p>
        </w:tc>
        <w:tc>
          <w:tcPr>
            <w:tcW w:w="1620" w:type="dxa"/>
            <w:vAlign w:val="center"/>
          </w:tcPr>
          <w:p w:rsidR="00DD482B" w:rsidRPr="001D5E13" w:rsidRDefault="00DD482B" w:rsidP="005657F4">
            <w:pPr>
              <w:pStyle w:val="32"/>
            </w:pPr>
            <w:r w:rsidRPr="001D5E13">
              <w:t>94,2</w:t>
            </w:r>
          </w:p>
        </w:tc>
        <w:tc>
          <w:tcPr>
            <w:tcW w:w="1620" w:type="dxa"/>
            <w:vAlign w:val="center"/>
          </w:tcPr>
          <w:p w:rsidR="00DD482B" w:rsidRPr="001D5E13" w:rsidRDefault="00DD482B" w:rsidP="005657F4">
            <w:pPr>
              <w:pStyle w:val="32"/>
            </w:pPr>
            <w:r w:rsidRPr="001D5E13">
              <w:t>91,5</w:t>
            </w:r>
          </w:p>
        </w:tc>
        <w:tc>
          <w:tcPr>
            <w:tcW w:w="1620" w:type="dxa"/>
            <w:vAlign w:val="center"/>
          </w:tcPr>
          <w:p w:rsidR="00DD482B" w:rsidRPr="001D5E13" w:rsidRDefault="00DD482B" w:rsidP="005657F4">
            <w:pPr>
              <w:pStyle w:val="32"/>
            </w:pPr>
            <w:r w:rsidRPr="001D5E13">
              <w:t>94,7</w:t>
            </w:r>
          </w:p>
        </w:tc>
        <w:tc>
          <w:tcPr>
            <w:tcW w:w="1723" w:type="dxa"/>
            <w:vAlign w:val="center"/>
          </w:tcPr>
          <w:p w:rsidR="00DD482B" w:rsidRPr="001D5E13" w:rsidRDefault="00DD482B" w:rsidP="005657F4">
            <w:pPr>
              <w:pStyle w:val="32"/>
            </w:pPr>
            <w:r w:rsidRPr="001D5E13">
              <w:t>93,4</w:t>
            </w:r>
          </w:p>
        </w:tc>
      </w:tr>
      <w:tr w:rsidR="00DD482B" w:rsidRPr="001D5E13" w:rsidTr="00E8632E">
        <w:tc>
          <w:tcPr>
            <w:tcW w:w="2988" w:type="dxa"/>
            <w:vAlign w:val="center"/>
          </w:tcPr>
          <w:p w:rsidR="00DD482B" w:rsidRPr="001D5E13" w:rsidRDefault="00DD482B" w:rsidP="005657F4">
            <w:pPr>
              <w:pStyle w:val="32"/>
            </w:pPr>
            <w:r w:rsidRPr="001D5E13">
              <w:t>армяне</w:t>
            </w:r>
          </w:p>
        </w:tc>
        <w:tc>
          <w:tcPr>
            <w:tcW w:w="1620" w:type="dxa"/>
            <w:vAlign w:val="center"/>
          </w:tcPr>
          <w:p w:rsidR="00DD482B" w:rsidRPr="001D5E13" w:rsidRDefault="00DD482B" w:rsidP="005657F4">
            <w:pPr>
              <w:pStyle w:val="32"/>
            </w:pPr>
            <w:r w:rsidRPr="001D5E13">
              <w:t>1,4</w:t>
            </w:r>
          </w:p>
        </w:tc>
        <w:tc>
          <w:tcPr>
            <w:tcW w:w="1620" w:type="dxa"/>
            <w:vAlign w:val="center"/>
          </w:tcPr>
          <w:p w:rsidR="00DD482B" w:rsidRPr="001D5E13" w:rsidRDefault="00DD482B" w:rsidP="005657F4">
            <w:pPr>
              <w:pStyle w:val="32"/>
            </w:pPr>
            <w:r w:rsidRPr="001D5E13">
              <w:t>1,8</w:t>
            </w:r>
          </w:p>
        </w:tc>
        <w:tc>
          <w:tcPr>
            <w:tcW w:w="1620" w:type="dxa"/>
            <w:vAlign w:val="center"/>
          </w:tcPr>
          <w:p w:rsidR="00DD482B" w:rsidRPr="001D5E13" w:rsidRDefault="00DD482B" w:rsidP="005657F4">
            <w:pPr>
              <w:pStyle w:val="32"/>
            </w:pPr>
            <w:r w:rsidRPr="001D5E13">
              <w:t>1,7</w:t>
            </w:r>
          </w:p>
        </w:tc>
        <w:tc>
          <w:tcPr>
            <w:tcW w:w="1723" w:type="dxa"/>
            <w:vAlign w:val="center"/>
          </w:tcPr>
          <w:p w:rsidR="00DD482B" w:rsidRPr="001D5E13" w:rsidRDefault="00DD482B" w:rsidP="005657F4">
            <w:pPr>
              <w:pStyle w:val="32"/>
            </w:pPr>
            <w:r w:rsidRPr="001D5E13">
              <w:t>1,8</w:t>
            </w:r>
          </w:p>
        </w:tc>
      </w:tr>
      <w:tr w:rsidR="00DD482B" w:rsidRPr="001D5E13" w:rsidTr="00E8632E">
        <w:tc>
          <w:tcPr>
            <w:tcW w:w="2988" w:type="dxa"/>
            <w:vAlign w:val="center"/>
          </w:tcPr>
          <w:p w:rsidR="00DD482B" w:rsidRPr="001D5E13" w:rsidRDefault="00DD482B" w:rsidP="005657F4">
            <w:pPr>
              <w:pStyle w:val="32"/>
            </w:pPr>
            <w:r w:rsidRPr="001D5E13">
              <w:t>украинцы</w:t>
            </w:r>
          </w:p>
        </w:tc>
        <w:tc>
          <w:tcPr>
            <w:tcW w:w="1620" w:type="dxa"/>
            <w:vAlign w:val="center"/>
          </w:tcPr>
          <w:p w:rsidR="00DD482B" w:rsidRPr="001D5E13" w:rsidRDefault="00DD482B" w:rsidP="005657F4">
            <w:pPr>
              <w:pStyle w:val="32"/>
            </w:pPr>
            <w:r w:rsidRPr="001D5E13">
              <w:t>1,6</w:t>
            </w:r>
          </w:p>
        </w:tc>
        <w:tc>
          <w:tcPr>
            <w:tcW w:w="1620" w:type="dxa"/>
            <w:vAlign w:val="center"/>
          </w:tcPr>
          <w:p w:rsidR="00DD482B" w:rsidRPr="001D5E13" w:rsidRDefault="00DD482B" w:rsidP="005657F4">
            <w:pPr>
              <w:pStyle w:val="32"/>
            </w:pPr>
            <w:r w:rsidRPr="001D5E13">
              <w:t>1,8</w:t>
            </w:r>
          </w:p>
        </w:tc>
        <w:tc>
          <w:tcPr>
            <w:tcW w:w="1620" w:type="dxa"/>
            <w:vAlign w:val="center"/>
          </w:tcPr>
          <w:p w:rsidR="00DD482B" w:rsidRPr="001D5E13" w:rsidRDefault="00DD482B" w:rsidP="005657F4">
            <w:pPr>
              <w:pStyle w:val="32"/>
            </w:pPr>
            <w:r w:rsidRPr="001D5E13">
              <w:t>1,1</w:t>
            </w:r>
          </w:p>
        </w:tc>
        <w:tc>
          <w:tcPr>
            <w:tcW w:w="1723" w:type="dxa"/>
            <w:vAlign w:val="center"/>
          </w:tcPr>
          <w:p w:rsidR="00DD482B" w:rsidRPr="001D5E13" w:rsidRDefault="00DD482B" w:rsidP="005657F4">
            <w:pPr>
              <w:pStyle w:val="32"/>
            </w:pPr>
            <w:r w:rsidRPr="001D5E13">
              <w:t>0,6</w:t>
            </w:r>
          </w:p>
        </w:tc>
      </w:tr>
      <w:tr w:rsidR="00DD482B" w:rsidRPr="001D5E13" w:rsidTr="00E8632E">
        <w:tc>
          <w:tcPr>
            <w:tcW w:w="2988" w:type="dxa"/>
            <w:vAlign w:val="center"/>
          </w:tcPr>
          <w:p w:rsidR="00DD482B" w:rsidRPr="001D5E13" w:rsidRDefault="00DD482B" w:rsidP="005657F4">
            <w:pPr>
              <w:pStyle w:val="32"/>
            </w:pPr>
            <w:r w:rsidRPr="001D5E13">
              <w:t>цыгане</w:t>
            </w:r>
          </w:p>
        </w:tc>
        <w:tc>
          <w:tcPr>
            <w:tcW w:w="1620" w:type="dxa"/>
            <w:vAlign w:val="center"/>
          </w:tcPr>
          <w:p w:rsidR="00DD482B" w:rsidRPr="001D5E13" w:rsidRDefault="00DD482B" w:rsidP="005657F4">
            <w:pPr>
              <w:pStyle w:val="32"/>
            </w:pPr>
            <w:r w:rsidRPr="001D5E13">
              <w:t>0,8</w:t>
            </w:r>
          </w:p>
        </w:tc>
        <w:tc>
          <w:tcPr>
            <w:tcW w:w="1620" w:type="dxa"/>
            <w:vAlign w:val="center"/>
          </w:tcPr>
          <w:p w:rsidR="00DD482B" w:rsidRPr="001D5E13" w:rsidRDefault="00DD482B" w:rsidP="005657F4">
            <w:pPr>
              <w:pStyle w:val="32"/>
            </w:pPr>
            <w:r w:rsidRPr="001D5E13">
              <w:t>1,4</w:t>
            </w:r>
          </w:p>
        </w:tc>
        <w:tc>
          <w:tcPr>
            <w:tcW w:w="1620" w:type="dxa"/>
            <w:vAlign w:val="center"/>
          </w:tcPr>
          <w:p w:rsidR="00DD482B" w:rsidRPr="001D5E13" w:rsidRDefault="00DD482B" w:rsidP="005657F4">
            <w:pPr>
              <w:pStyle w:val="32"/>
            </w:pPr>
            <w:r w:rsidRPr="001D5E13">
              <w:t>0,9</w:t>
            </w:r>
          </w:p>
        </w:tc>
        <w:tc>
          <w:tcPr>
            <w:tcW w:w="1723" w:type="dxa"/>
            <w:vAlign w:val="center"/>
          </w:tcPr>
          <w:p w:rsidR="00DD482B" w:rsidRPr="001D5E13" w:rsidRDefault="00DD482B" w:rsidP="005657F4">
            <w:pPr>
              <w:pStyle w:val="32"/>
            </w:pPr>
            <w:r w:rsidRPr="001D5E13">
              <w:t>0,9</w:t>
            </w:r>
          </w:p>
        </w:tc>
      </w:tr>
      <w:tr w:rsidR="00DD482B" w:rsidRPr="001D5E13" w:rsidTr="00E8632E">
        <w:tc>
          <w:tcPr>
            <w:tcW w:w="2988" w:type="dxa"/>
            <w:vAlign w:val="center"/>
          </w:tcPr>
          <w:p w:rsidR="00DD482B" w:rsidRPr="001D5E13" w:rsidRDefault="00DD482B" w:rsidP="005657F4">
            <w:pPr>
              <w:pStyle w:val="32"/>
            </w:pPr>
            <w:r w:rsidRPr="001D5E13">
              <w:t>мари</w:t>
            </w:r>
          </w:p>
        </w:tc>
        <w:tc>
          <w:tcPr>
            <w:tcW w:w="1620" w:type="dxa"/>
            <w:vAlign w:val="center"/>
          </w:tcPr>
          <w:p w:rsidR="00DD482B" w:rsidRPr="001D5E13" w:rsidRDefault="00DD482B" w:rsidP="005657F4">
            <w:pPr>
              <w:pStyle w:val="32"/>
            </w:pPr>
            <w:r w:rsidRPr="001D5E13">
              <w:t>0,4</w:t>
            </w:r>
          </w:p>
        </w:tc>
        <w:tc>
          <w:tcPr>
            <w:tcW w:w="1620" w:type="dxa"/>
            <w:vAlign w:val="center"/>
          </w:tcPr>
          <w:p w:rsidR="00DD482B" w:rsidRPr="001D5E13" w:rsidRDefault="00DD482B" w:rsidP="005657F4">
            <w:pPr>
              <w:pStyle w:val="32"/>
            </w:pPr>
            <w:r w:rsidRPr="001D5E13">
              <w:t>0,1</w:t>
            </w:r>
          </w:p>
        </w:tc>
        <w:tc>
          <w:tcPr>
            <w:tcW w:w="1620" w:type="dxa"/>
            <w:vAlign w:val="center"/>
          </w:tcPr>
          <w:p w:rsidR="00DD482B" w:rsidRPr="001D5E13" w:rsidRDefault="00DD482B" w:rsidP="005657F4">
            <w:pPr>
              <w:pStyle w:val="32"/>
            </w:pPr>
            <w:r w:rsidRPr="001D5E13">
              <w:t>0,01</w:t>
            </w:r>
          </w:p>
        </w:tc>
        <w:tc>
          <w:tcPr>
            <w:tcW w:w="1723" w:type="dxa"/>
            <w:vAlign w:val="center"/>
          </w:tcPr>
          <w:p w:rsidR="00DD482B" w:rsidRPr="001D5E13" w:rsidRDefault="00DD482B" w:rsidP="005657F4">
            <w:pPr>
              <w:pStyle w:val="32"/>
            </w:pPr>
            <w:r w:rsidRPr="001D5E13">
              <w:t>0,5</w:t>
            </w:r>
          </w:p>
        </w:tc>
      </w:tr>
      <w:tr w:rsidR="00DD482B" w:rsidRPr="001D5E13" w:rsidTr="00E8632E">
        <w:tc>
          <w:tcPr>
            <w:tcW w:w="2988" w:type="dxa"/>
            <w:vAlign w:val="center"/>
          </w:tcPr>
          <w:p w:rsidR="00DD482B" w:rsidRPr="001D5E13" w:rsidRDefault="00DD482B" w:rsidP="005657F4">
            <w:pPr>
              <w:pStyle w:val="32"/>
            </w:pPr>
            <w:r w:rsidRPr="001D5E13">
              <w:t>белорусы</w:t>
            </w:r>
          </w:p>
        </w:tc>
        <w:tc>
          <w:tcPr>
            <w:tcW w:w="1620" w:type="dxa"/>
            <w:vAlign w:val="center"/>
          </w:tcPr>
          <w:p w:rsidR="00DD482B" w:rsidRPr="001D5E13" w:rsidRDefault="00DD482B" w:rsidP="005657F4">
            <w:pPr>
              <w:pStyle w:val="32"/>
            </w:pPr>
            <w:r w:rsidRPr="001D5E13">
              <w:t>0,6</w:t>
            </w:r>
          </w:p>
        </w:tc>
        <w:tc>
          <w:tcPr>
            <w:tcW w:w="1620" w:type="dxa"/>
            <w:vAlign w:val="center"/>
          </w:tcPr>
          <w:p w:rsidR="00DD482B" w:rsidRPr="001D5E13" w:rsidRDefault="00DD482B" w:rsidP="005657F4">
            <w:pPr>
              <w:pStyle w:val="32"/>
            </w:pPr>
            <w:r w:rsidRPr="001D5E13">
              <w:t>0,5</w:t>
            </w:r>
          </w:p>
        </w:tc>
        <w:tc>
          <w:tcPr>
            <w:tcW w:w="1620" w:type="dxa"/>
            <w:vAlign w:val="center"/>
          </w:tcPr>
          <w:p w:rsidR="00DD482B" w:rsidRPr="001D5E13" w:rsidRDefault="00DD482B" w:rsidP="005657F4">
            <w:pPr>
              <w:pStyle w:val="32"/>
            </w:pPr>
            <w:r w:rsidRPr="001D5E13">
              <w:t>0,4</w:t>
            </w:r>
          </w:p>
        </w:tc>
        <w:tc>
          <w:tcPr>
            <w:tcW w:w="1723" w:type="dxa"/>
            <w:vAlign w:val="center"/>
          </w:tcPr>
          <w:p w:rsidR="00DD482B" w:rsidRPr="001D5E13" w:rsidRDefault="00DD482B" w:rsidP="005657F4">
            <w:pPr>
              <w:pStyle w:val="32"/>
            </w:pPr>
            <w:r w:rsidRPr="001D5E13">
              <w:t>0,3</w:t>
            </w:r>
          </w:p>
        </w:tc>
      </w:tr>
      <w:tr w:rsidR="00DD482B" w:rsidRPr="001D5E13" w:rsidTr="00E8632E">
        <w:tc>
          <w:tcPr>
            <w:tcW w:w="2988" w:type="dxa"/>
            <w:vAlign w:val="center"/>
          </w:tcPr>
          <w:p w:rsidR="00DD482B" w:rsidRPr="001D5E13" w:rsidRDefault="00DD482B" w:rsidP="005657F4">
            <w:pPr>
              <w:pStyle w:val="32"/>
            </w:pPr>
            <w:r w:rsidRPr="001D5E13">
              <w:t>удмурты</w:t>
            </w:r>
          </w:p>
        </w:tc>
        <w:tc>
          <w:tcPr>
            <w:tcW w:w="1620" w:type="dxa"/>
            <w:vAlign w:val="center"/>
          </w:tcPr>
          <w:p w:rsidR="00DD482B" w:rsidRPr="001D5E13" w:rsidRDefault="00DD482B" w:rsidP="005657F4">
            <w:pPr>
              <w:pStyle w:val="32"/>
            </w:pPr>
            <w:r w:rsidRPr="001D5E13">
              <w:t>0,4</w:t>
            </w:r>
          </w:p>
        </w:tc>
        <w:tc>
          <w:tcPr>
            <w:tcW w:w="1620" w:type="dxa"/>
            <w:vAlign w:val="center"/>
          </w:tcPr>
          <w:p w:rsidR="00DD482B" w:rsidRPr="001D5E13" w:rsidRDefault="00DD482B" w:rsidP="005657F4">
            <w:pPr>
              <w:pStyle w:val="32"/>
            </w:pPr>
            <w:r w:rsidRPr="001D5E13">
              <w:t>0,4</w:t>
            </w:r>
          </w:p>
        </w:tc>
        <w:tc>
          <w:tcPr>
            <w:tcW w:w="1620" w:type="dxa"/>
            <w:vAlign w:val="center"/>
          </w:tcPr>
          <w:p w:rsidR="00DD482B" w:rsidRPr="001D5E13" w:rsidRDefault="00DD482B" w:rsidP="005657F4">
            <w:pPr>
              <w:pStyle w:val="32"/>
            </w:pPr>
            <w:r w:rsidRPr="001D5E13">
              <w:t>0,4</w:t>
            </w:r>
          </w:p>
        </w:tc>
        <w:tc>
          <w:tcPr>
            <w:tcW w:w="1723" w:type="dxa"/>
            <w:vAlign w:val="center"/>
          </w:tcPr>
          <w:p w:rsidR="00DD482B" w:rsidRPr="001D5E13" w:rsidRDefault="00DD482B" w:rsidP="005657F4">
            <w:pPr>
              <w:pStyle w:val="32"/>
            </w:pPr>
            <w:r w:rsidRPr="001D5E13">
              <w:t>0,4</w:t>
            </w:r>
          </w:p>
        </w:tc>
      </w:tr>
      <w:tr w:rsidR="00DD482B" w:rsidRPr="001D5E13" w:rsidTr="00E8632E">
        <w:tc>
          <w:tcPr>
            <w:tcW w:w="2988" w:type="dxa"/>
            <w:vAlign w:val="center"/>
          </w:tcPr>
          <w:p w:rsidR="00DD482B" w:rsidRPr="001D5E13" w:rsidRDefault="00DD482B" w:rsidP="005657F4">
            <w:pPr>
              <w:pStyle w:val="32"/>
            </w:pPr>
            <w:r w:rsidRPr="001D5E13">
              <w:t>аварцы</w:t>
            </w:r>
          </w:p>
        </w:tc>
        <w:tc>
          <w:tcPr>
            <w:tcW w:w="1620" w:type="dxa"/>
            <w:vAlign w:val="center"/>
          </w:tcPr>
          <w:p w:rsidR="00DD482B" w:rsidRPr="001D5E13" w:rsidRDefault="00DD482B" w:rsidP="005657F4">
            <w:pPr>
              <w:pStyle w:val="32"/>
            </w:pPr>
            <w:r w:rsidRPr="001D5E13">
              <w:t>0,4</w:t>
            </w:r>
          </w:p>
        </w:tc>
        <w:tc>
          <w:tcPr>
            <w:tcW w:w="1620" w:type="dxa"/>
            <w:vAlign w:val="center"/>
          </w:tcPr>
          <w:p w:rsidR="00DD482B" w:rsidRPr="001D5E13" w:rsidRDefault="00DD482B" w:rsidP="005657F4">
            <w:pPr>
              <w:pStyle w:val="32"/>
            </w:pPr>
            <w:r w:rsidRPr="001D5E13">
              <w:t>0,3</w:t>
            </w:r>
          </w:p>
        </w:tc>
        <w:tc>
          <w:tcPr>
            <w:tcW w:w="1620" w:type="dxa"/>
            <w:vAlign w:val="center"/>
          </w:tcPr>
          <w:p w:rsidR="00DD482B" w:rsidRPr="001D5E13" w:rsidRDefault="00DD482B" w:rsidP="005657F4">
            <w:pPr>
              <w:pStyle w:val="32"/>
            </w:pPr>
            <w:r w:rsidRPr="001D5E13">
              <w:t>0,04</w:t>
            </w:r>
          </w:p>
        </w:tc>
        <w:tc>
          <w:tcPr>
            <w:tcW w:w="1723" w:type="dxa"/>
            <w:vAlign w:val="center"/>
          </w:tcPr>
          <w:p w:rsidR="00DD482B" w:rsidRPr="001D5E13" w:rsidRDefault="00DD482B" w:rsidP="005657F4">
            <w:pPr>
              <w:pStyle w:val="32"/>
            </w:pPr>
            <w:r w:rsidRPr="001D5E13">
              <w:t>0,3</w:t>
            </w:r>
          </w:p>
        </w:tc>
      </w:tr>
      <w:tr w:rsidR="00DD482B" w:rsidRPr="001D5E13" w:rsidTr="00E8632E">
        <w:tc>
          <w:tcPr>
            <w:tcW w:w="2988" w:type="dxa"/>
            <w:vAlign w:val="center"/>
          </w:tcPr>
          <w:p w:rsidR="00DD482B" w:rsidRPr="001D5E13" w:rsidRDefault="00DD482B" w:rsidP="005657F4">
            <w:pPr>
              <w:pStyle w:val="32"/>
            </w:pPr>
            <w:r w:rsidRPr="001D5E13">
              <w:t>немцы</w:t>
            </w:r>
          </w:p>
        </w:tc>
        <w:tc>
          <w:tcPr>
            <w:tcW w:w="1620" w:type="dxa"/>
            <w:vAlign w:val="center"/>
          </w:tcPr>
          <w:p w:rsidR="00DD482B" w:rsidRPr="001D5E13" w:rsidRDefault="00DD482B" w:rsidP="005657F4">
            <w:pPr>
              <w:pStyle w:val="32"/>
            </w:pPr>
            <w:r w:rsidRPr="001D5E13">
              <w:t>0,2</w:t>
            </w:r>
          </w:p>
        </w:tc>
        <w:tc>
          <w:tcPr>
            <w:tcW w:w="1620" w:type="dxa"/>
            <w:vAlign w:val="center"/>
          </w:tcPr>
          <w:p w:rsidR="00DD482B" w:rsidRPr="001D5E13" w:rsidRDefault="00DD482B" w:rsidP="005657F4">
            <w:pPr>
              <w:pStyle w:val="32"/>
            </w:pPr>
            <w:r w:rsidRPr="001D5E13">
              <w:t>0,3</w:t>
            </w:r>
          </w:p>
        </w:tc>
        <w:tc>
          <w:tcPr>
            <w:tcW w:w="1620" w:type="dxa"/>
            <w:vAlign w:val="center"/>
          </w:tcPr>
          <w:p w:rsidR="00DD482B" w:rsidRPr="001D5E13" w:rsidRDefault="00DD482B" w:rsidP="005657F4">
            <w:pPr>
              <w:pStyle w:val="32"/>
            </w:pPr>
            <w:r w:rsidRPr="001D5E13">
              <w:t>0,2</w:t>
            </w:r>
          </w:p>
        </w:tc>
        <w:tc>
          <w:tcPr>
            <w:tcW w:w="1723" w:type="dxa"/>
            <w:vAlign w:val="center"/>
          </w:tcPr>
          <w:p w:rsidR="00DD482B" w:rsidRPr="001D5E13" w:rsidRDefault="00DD482B" w:rsidP="005657F4">
            <w:pPr>
              <w:pStyle w:val="32"/>
            </w:pPr>
            <w:r w:rsidRPr="001D5E13">
              <w:t>0,2</w:t>
            </w:r>
          </w:p>
        </w:tc>
      </w:tr>
    </w:tbl>
    <w:p w:rsidR="00DD482B" w:rsidRDefault="00DD482B" w:rsidP="005657F4">
      <w:pPr>
        <w:pStyle w:val="32"/>
      </w:pPr>
      <w:r w:rsidRPr="001D5E13">
        <w:t xml:space="preserve"> </w:t>
      </w:r>
      <w:r w:rsidRPr="001D5E13">
        <w:tab/>
      </w:r>
    </w:p>
    <w:p w:rsidR="00DD482B" w:rsidRDefault="00DD482B" w:rsidP="005657F4">
      <w:pPr>
        <w:pStyle w:val="32"/>
      </w:pPr>
    </w:p>
    <w:p w:rsidR="007148F7" w:rsidRDefault="007148F7" w:rsidP="005657F4">
      <w:pPr>
        <w:pStyle w:val="32"/>
      </w:pPr>
    </w:p>
    <w:p w:rsidR="005705AD" w:rsidRDefault="005705AD" w:rsidP="005657F4">
      <w:pPr>
        <w:pStyle w:val="32"/>
      </w:pPr>
    </w:p>
    <w:p w:rsidR="007148F7" w:rsidRPr="007148F7" w:rsidRDefault="007148F7" w:rsidP="005657F4">
      <w:pPr>
        <w:pStyle w:val="32"/>
      </w:pPr>
    </w:p>
    <w:p w:rsidR="00DD482B" w:rsidRPr="00DD482B" w:rsidRDefault="00DD482B" w:rsidP="00DD482B">
      <w:pPr>
        <w:pStyle w:val="21"/>
      </w:pPr>
      <w:r w:rsidRPr="00DD482B">
        <w:t>Распределение  трудовых ресурсов,  занятых в экономике                     по видам деятельности.</w:t>
      </w:r>
    </w:p>
    <w:p w:rsidR="00DD482B" w:rsidRPr="00DD482B" w:rsidRDefault="00DD482B" w:rsidP="005657F4">
      <w:pPr>
        <w:pStyle w:val="32"/>
      </w:pPr>
      <w:r>
        <w:rPr>
          <w:b/>
          <w:noProof/>
          <w:lang w:eastAsia="ru-RU"/>
        </w:rPr>
        <w:drawing>
          <wp:anchor distT="0" distB="0" distL="114300" distR="114300" simplePos="0" relativeHeight="251662336" behindDoc="0" locked="0" layoutInCell="1" allowOverlap="1">
            <wp:simplePos x="0" y="0"/>
            <wp:positionH relativeFrom="column">
              <wp:posOffset>112395</wp:posOffset>
            </wp:positionH>
            <wp:positionV relativeFrom="paragraph">
              <wp:posOffset>355600</wp:posOffset>
            </wp:positionV>
            <wp:extent cx="6115685" cy="4925060"/>
            <wp:effectExtent l="0" t="0" r="0" b="0"/>
            <wp:wrapSquare wrapText="right"/>
            <wp:docPr id="7"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Pr="00DD482B">
        <w:rPr>
          <w:b/>
        </w:rPr>
        <w:br w:type="textWrapping" w:clear="all"/>
      </w:r>
      <w:r w:rsidRPr="00DD482B">
        <w:rPr>
          <w:b/>
        </w:rPr>
        <w:lastRenderedPageBreak/>
        <w:tab/>
      </w:r>
      <w:r w:rsidRPr="00DD482B">
        <w:t xml:space="preserve">На 1000 человек, занятых в экономике приходится: 1 человек, имеющий послевузовское образование, 136 человек с высшим образованием, 14 человек с неполным высшим образованием, 308 – со средним профессиональным образованием и 250 человек с начальным  профессиональным образованием. </w:t>
      </w:r>
    </w:p>
    <w:p w:rsidR="00DD482B" w:rsidRPr="00DD482B" w:rsidRDefault="00DD482B" w:rsidP="005657F4">
      <w:pPr>
        <w:pStyle w:val="32"/>
      </w:pPr>
      <w:r w:rsidRPr="00DD482B">
        <w:t xml:space="preserve">Численность населения МО, имеющего высшее профессиональное образование, согласно сведений Всероссийской переписи 2002 года составляет 3343 чел. (8,5% от общей численности населения), послевузовское – 20 человек, неполное высшее - 470 человек (1,2%), среднее профессиональное – 8749 человек (22,3%), начальное профессиональное – 7514 человек (19,1%). </w:t>
      </w:r>
    </w:p>
    <w:p w:rsidR="00DD482B" w:rsidRPr="00DD482B" w:rsidRDefault="00DD482B" w:rsidP="005657F4">
      <w:pPr>
        <w:pStyle w:val="32"/>
      </w:pPr>
      <w:r w:rsidRPr="00DD482B">
        <w:t>Анализ   трудовых ресурсов  показал, что  большая часть населения (54 %)   занята  в сельском хозяйстве.</w:t>
      </w:r>
    </w:p>
    <w:p w:rsidR="00DD482B" w:rsidRPr="000258C8" w:rsidRDefault="00DD482B" w:rsidP="005657F4">
      <w:pPr>
        <w:pStyle w:val="32"/>
      </w:pPr>
      <w:r w:rsidRPr="000258C8">
        <w:t>Уровень официальной безработицы составляет 2</w:t>
      </w:r>
      <w:r>
        <w:t>%, коэффициент напряженности 0,43.</w:t>
      </w:r>
    </w:p>
    <w:p w:rsidR="00DD482B" w:rsidRPr="00CB7F12" w:rsidRDefault="00DD482B" w:rsidP="00DD482B">
      <w:pPr>
        <w:pStyle w:val="21"/>
      </w:pPr>
      <w:r w:rsidRPr="00DD482B">
        <w:t>Отрасли экономики</w:t>
      </w:r>
    </w:p>
    <w:p w:rsidR="00DD482B" w:rsidRPr="00DD482B" w:rsidRDefault="00DD482B" w:rsidP="005657F4">
      <w:pPr>
        <w:pStyle w:val="32"/>
      </w:pPr>
      <w:r w:rsidRPr="00DD482B">
        <w:t>Базовыми отраслями экономики являются агропромышленный  комплекс,  промышленность,  транспорт, строительство, торговля.</w:t>
      </w:r>
    </w:p>
    <w:p w:rsidR="00DD482B" w:rsidRPr="00DD482B" w:rsidRDefault="00DD482B" w:rsidP="005657F4">
      <w:pPr>
        <w:pStyle w:val="32"/>
      </w:pPr>
    </w:p>
    <w:p w:rsidR="00DD482B" w:rsidRPr="00DD482B" w:rsidRDefault="00DD482B" w:rsidP="00DD482B">
      <w:pPr>
        <w:pStyle w:val="21"/>
      </w:pPr>
      <w:r w:rsidRPr="00DD482B">
        <w:t>Выпуск продукции, работ и услуг основными отраслями экономики</w:t>
      </w:r>
    </w:p>
    <w:p w:rsidR="00DD482B" w:rsidRPr="00DD482B" w:rsidRDefault="00DD482B" w:rsidP="005657F4">
      <w:pPr>
        <w:pStyle w:val="32"/>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854"/>
      </w:tblGrid>
      <w:tr w:rsidR="00DD482B" w:rsidRPr="00CF2121" w:rsidTr="00DD482B">
        <w:tc>
          <w:tcPr>
            <w:tcW w:w="4785" w:type="dxa"/>
          </w:tcPr>
          <w:p w:rsidR="00DD482B" w:rsidRPr="00CF2121" w:rsidRDefault="00DD482B" w:rsidP="005657F4">
            <w:pPr>
              <w:pStyle w:val="32"/>
            </w:pPr>
            <w:r w:rsidRPr="00CF2121">
              <w:t>Наименование отрасли</w:t>
            </w:r>
          </w:p>
        </w:tc>
        <w:tc>
          <w:tcPr>
            <w:tcW w:w="4854" w:type="dxa"/>
          </w:tcPr>
          <w:p w:rsidR="00DD482B" w:rsidRPr="00CF2121" w:rsidRDefault="00DD482B" w:rsidP="005657F4">
            <w:pPr>
              <w:pStyle w:val="32"/>
            </w:pPr>
            <w:r w:rsidRPr="00CF2121">
              <w:t>Удельный вес</w:t>
            </w:r>
          </w:p>
        </w:tc>
      </w:tr>
      <w:tr w:rsidR="00DD482B" w:rsidRPr="00CF2121" w:rsidTr="00DD482B">
        <w:tc>
          <w:tcPr>
            <w:tcW w:w="4785" w:type="dxa"/>
          </w:tcPr>
          <w:p w:rsidR="00DD482B" w:rsidRPr="00CF2121" w:rsidRDefault="00DD482B" w:rsidP="005657F4">
            <w:pPr>
              <w:pStyle w:val="32"/>
            </w:pPr>
            <w:r w:rsidRPr="00CF2121">
              <w:t>Промышленность</w:t>
            </w:r>
          </w:p>
        </w:tc>
        <w:tc>
          <w:tcPr>
            <w:tcW w:w="4854" w:type="dxa"/>
          </w:tcPr>
          <w:p w:rsidR="00DD482B" w:rsidRPr="00CF2121" w:rsidRDefault="00DD482B" w:rsidP="005657F4">
            <w:pPr>
              <w:pStyle w:val="32"/>
            </w:pPr>
            <w:r w:rsidRPr="00CF2121">
              <w:t>40,7%</w:t>
            </w:r>
          </w:p>
        </w:tc>
      </w:tr>
      <w:tr w:rsidR="00DD482B" w:rsidRPr="00CF2121" w:rsidTr="00DD482B">
        <w:tc>
          <w:tcPr>
            <w:tcW w:w="4785" w:type="dxa"/>
          </w:tcPr>
          <w:p w:rsidR="00DD482B" w:rsidRPr="00CF2121" w:rsidRDefault="00DD482B" w:rsidP="005657F4">
            <w:pPr>
              <w:pStyle w:val="32"/>
            </w:pPr>
            <w:r w:rsidRPr="00CF2121">
              <w:t>Сельское хозяйство</w:t>
            </w:r>
          </w:p>
        </w:tc>
        <w:tc>
          <w:tcPr>
            <w:tcW w:w="4854" w:type="dxa"/>
          </w:tcPr>
          <w:p w:rsidR="00DD482B" w:rsidRPr="00CF2121" w:rsidRDefault="00DD482B" w:rsidP="005657F4">
            <w:pPr>
              <w:pStyle w:val="32"/>
            </w:pPr>
            <w:r w:rsidRPr="00CF2121">
              <w:t>38,3%</w:t>
            </w:r>
          </w:p>
        </w:tc>
      </w:tr>
      <w:tr w:rsidR="00DD482B" w:rsidRPr="00CF2121" w:rsidTr="00DD482B">
        <w:tc>
          <w:tcPr>
            <w:tcW w:w="4785" w:type="dxa"/>
          </w:tcPr>
          <w:p w:rsidR="00DD482B" w:rsidRPr="00CF2121" w:rsidRDefault="00DD482B" w:rsidP="005657F4">
            <w:pPr>
              <w:pStyle w:val="32"/>
            </w:pPr>
            <w:r w:rsidRPr="00CF2121">
              <w:t>Торговля</w:t>
            </w:r>
          </w:p>
        </w:tc>
        <w:tc>
          <w:tcPr>
            <w:tcW w:w="4854" w:type="dxa"/>
          </w:tcPr>
          <w:p w:rsidR="00DD482B" w:rsidRPr="00CF2121" w:rsidRDefault="00DD482B" w:rsidP="005657F4">
            <w:pPr>
              <w:pStyle w:val="32"/>
            </w:pPr>
            <w:r w:rsidRPr="00CF2121">
              <w:t>15,5%</w:t>
            </w:r>
          </w:p>
        </w:tc>
      </w:tr>
      <w:tr w:rsidR="00DD482B" w:rsidRPr="00CF2121" w:rsidTr="00DD482B">
        <w:tc>
          <w:tcPr>
            <w:tcW w:w="4785" w:type="dxa"/>
          </w:tcPr>
          <w:p w:rsidR="00DD482B" w:rsidRPr="00CF2121" w:rsidRDefault="00DD482B" w:rsidP="005657F4">
            <w:pPr>
              <w:pStyle w:val="32"/>
            </w:pPr>
            <w:r w:rsidRPr="00CF2121">
              <w:t>Транспорт</w:t>
            </w:r>
          </w:p>
        </w:tc>
        <w:tc>
          <w:tcPr>
            <w:tcW w:w="4854" w:type="dxa"/>
          </w:tcPr>
          <w:p w:rsidR="00DD482B" w:rsidRPr="00CF2121" w:rsidRDefault="00DD482B" w:rsidP="005657F4">
            <w:pPr>
              <w:pStyle w:val="32"/>
            </w:pPr>
            <w:r w:rsidRPr="00CF2121">
              <w:t>3,65%</w:t>
            </w:r>
          </w:p>
        </w:tc>
      </w:tr>
      <w:tr w:rsidR="00DD482B" w:rsidRPr="00CF2121" w:rsidTr="00DD482B">
        <w:tc>
          <w:tcPr>
            <w:tcW w:w="4785" w:type="dxa"/>
          </w:tcPr>
          <w:p w:rsidR="00DD482B" w:rsidRPr="00CF2121" w:rsidRDefault="00DD482B" w:rsidP="005657F4">
            <w:pPr>
              <w:pStyle w:val="32"/>
            </w:pPr>
            <w:r w:rsidRPr="00CF2121">
              <w:t>Строительство</w:t>
            </w:r>
          </w:p>
        </w:tc>
        <w:tc>
          <w:tcPr>
            <w:tcW w:w="4854" w:type="dxa"/>
          </w:tcPr>
          <w:p w:rsidR="00DD482B" w:rsidRPr="00CF2121" w:rsidRDefault="00DD482B" w:rsidP="005657F4">
            <w:pPr>
              <w:pStyle w:val="32"/>
            </w:pPr>
            <w:r w:rsidRPr="00CF2121">
              <w:t>1,68%</w:t>
            </w:r>
          </w:p>
        </w:tc>
      </w:tr>
    </w:tbl>
    <w:p w:rsidR="00DD482B" w:rsidRDefault="00DD482B" w:rsidP="005657F4">
      <w:pPr>
        <w:pStyle w:val="32"/>
      </w:pPr>
    </w:p>
    <w:p w:rsidR="00F749A4" w:rsidRDefault="00F749A4" w:rsidP="005657F4">
      <w:pPr>
        <w:pStyle w:val="32"/>
      </w:pPr>
    </w:p>
    <w:p w:rsidR="00F749A4" w:rsidRDefault="00F749A4" w:rsidP="005657F4">
      <w:pPr>
        <w:pStyle w:val="32"/>
      </w:pPr>
    </w:p>
    <w:p w:rsidR="00F749A4" w:rsidRDefault="00F749A4" w:rsidP="005657F4">
      <w:pPr>
        <w:pStyle w:val="32"/>
      </w:pPr>
    </w:p>
    <w:p w:rsidR="00F749A4" w:rsidRPr="00380B34" w:rsidRDefault="00F749A4" w:rsidP="005657F4">
      <w:pPr>
        <w:pStyle w:val="32"/>
      </w:pPr>
    </w:p>
    <w:p w:rsidR="00DD482B" w:rsidRPr="00380B34" w:rsidRDefault="00DD482B" w:rsidP="005657F4">
      <w:pPr>
        <w:pStyle w:val="32"/>
      </w:pPr>
      <w:r>
        <w:rPr>
          <w:noProof/>
          <w:lang w:eastAsia="ru-RU"/>
        </w:rPr>
        <w:drawing>
          <wp:inline distT="0" distB="0" distL="0" distR="0">
            <wp:extent cx="5857875" cy="2076450"/>
            <wp:effectExtent l="19050" t="0" r="0" b="0"/>
            <wp:docPr id="6"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749A4" w:rsidRDefault="00F749A4" w:rsidP="00DD482B">
      <w:pPr>
        <w:pStyle w:val="21"/>
      </w:pPr>
    </w:p>
    <w:p w:rsidR="00F749A4" w:rsidRDefault="00F749A4" w:rsidP="00DD482B">
      <w:pPr>
        <w:pStyle w:val="21"/>
      </w:pPr>
    </w:p>
    <w:p w:rsidR="00DD482B" w:rsidRPr="00DD482B" w:rsidRDefault="00DD482B" w:rsidP="00DD482B">
      <w:pPr>
        <w:pStyle w:val="21"/>
      </w:pPr>
      <w:r w:rsidRPr="00DD482B">
        <w:lastRenderedPageBreak/>
        <w:t xml:space="preserve">Выпуск продукции, работ и услуг основными отраслями экономики  </w:t>
      </w:r>
    </w:p>
    <w:p w:rsidR="00DD482B" w:rsidRPr="001B6D49" w:rsidRDefault="00DD482B" w:rsidP="00DD482B">
      <w:pPr>
        <w:pStyle w:val="21"/>
      </w:pPr>
      <w:r w:rsidRPr="001B6D49">
        <w:t>млн. рублей</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68"/>
        <w:gridCol w:w="4571"/>
      </w:tblGrid>
      <w:tr w:rsidR="00DD482B" w:rsidRPr="006E5FF6" w:rsidTr="00DD482B">
        <w:trPr>
          <w:trHeight w:val="633"/>
        </w:trPr>
        <w:tc>
          <w:tcPr>
            <w:tcW w:w="5068" w:type="dxa"/>
          </w:tcPr>
          <w:p w:rsidR="00DD482B" w:rsidRPr="001B6D49" w:rsidRDefault="00DD482B" w:rsidP="005657F4">
            <w:pPr>
              <w:pStyle w:val="32"/>
            </w:pPr>
          </w:p>
          <w:p w:rsidR="00DD482B" w:rsidRPr="001B6D49" w:rsidRDefault="00DD482B" w:rsidP="005657F4">
            <w:pPr>
              <w:pStyle w:val="32"/>
            </w:pPr>
            <w:r w:rsidRPr="001B6D49">
              <w:t>Наименование  отрасли</w:t>
            </w:r>
          </w:p>
        </w:tc>
        <w:tc>
          <w:tcPr>
            <w:tcW w:w="4571" w:type="dxa"/>
          </w:tcPr>
          <w:p w:rsidR="00DD482B" w:rsidRPr="00DD482B" w:rsidRDefault="00DD482B" w:rsidP="00F749A4">
            <w:pPr>
              <w:pStyle w:val="32"/>
              <w:jc w:val="center"/>
            </w:pPr>
            <w:r w:rsidRPr="00DD482B">
              <w:t>Производство продукции, выполненных работ и оказанных услуг</w:t>
            </w:r>
          </w:p>
        </w:tc>
      </w:tr>
      <w:tr w:rsidR="00DD482B" w:rsidRPr="001B6D49" w:rsidTr="00DD482B">
        <w:trPr>
          <w:trHeight w:val="310"/>
        </w:trPr>
        <w:tc>
          <w:tcPr>
            <w:tcW w:w="5068" w:type="dxa"/>
          </w:tcPr>
          <w:p w:rsidR="00DD482B" w:rsidRPr="001B6D49" w:rsidRDefault="00DD482B" w:rsidP="005657F4">
            <w:pPr>
              <w:pStyle w:val="32"/>
            </w:pPr>
            <w:r w:rsidRPr="001B6D49">
              <w:t>сельское хозяйство</w:t>
            </w:r>
          </w:p>
        </w:tc>
        <w:tc>
          <w:tcPr>
            <w:tcW w:w="4571" w:type="dxa"/>
          </w:tcPr>
          <w:p w:rsidR="00DD482B" w:rsidRPr="001B6D49" w:rsidRDefault="00DD482B" w:rsidP="00F749A4">
            <w:pPr>
              <w:pStyle w:val="32"/>
              <w:jc w:val="center"/>
            </w:pPr>
            <w:r w:rsidRPr="001B6D49">
              <w:t>2997,4</w:t>
            </w:r>
          </w:p>
        </w:tc>
      </w:tr>
      <w:tr w:rsidR="00DD482B" w:rsidRPr="001B6D49" w:rsidTr="00DD482B">
        <w:trPr>
          <w:trHeight w:val="310"/>
        </w:trPr>
        <w:tc>
          <w:tcPr>
            <w:tcW w:w="5068" w:type="dxa"/>
          </w:tcPr>
          <w:p w:rsidR="00DD482B" w:rsidRPr="001B6D49" w:rsidRDefault="00DD482B" w:rsidP="005657F4">
            <w:pPr>
              <w:pStyle w:val="32"/>
            </w:pPr>
            <w:r w:rsidRPr="001B6D49">
              <w:t>промышленность</w:t>
            </w:r>
          </w:p>
        </w:tc>
        <w:tc>
          <w:tcPr>
            <w:tcW w:w="4571" w:type="dxa"/>
          </w:tcPr>
          <w:p w:rsidR="00DD482B" w:rsidRPr="001B6D49" w:rsidRDefault="00DD482B" w:rsidP="00F749A4">
            <w:pPr>
              <w:pStyle w:val="32"/>
              <w:jc w:val="center"/>
            </w:pPr>
            <w:r w:rsidRPr="001B6D49">
              <w:t>789,9</w:t>
            </w:r>
          </w:p>
        </w:tc>
      </w:tr>
      <w:tr w:rsidR="00DD482B" w:rsidRPr="001B6D49" w:rsidTr="00DD482B">
        <w:trPr>
          <w:trHeight w:val="490"/>
        </w:trPr>
        <w:tc>
          <w:tcPr>
            <w:tcW w:w="5068" w:type="dxa"/>
          </w:tcPr>
          <w:p w:rsidR="00DD482B" w:rsidRPr="001B6D49" w:rsidRDefault="00DD482B" w:rsidP="005657F4">
            <w:pPr>
              <w:pStyle w:val="32"/>
            </w:pPr>
            <w:r w:rsidRPr="001B6D49">
              <w:t>торговля</w:t>
            </w:r>
          </w:p>
        </w:tc>
        <w:tc>
          <w:tcPr>
            <w:tcW w:w="4571" w:type="dxa"/>
          </w:tcPr>
          <w:p w:rsidR="00DD482B" w:rsidRPr="001B6D49" w:rsidRDefault="00DD482B" w:rsidP="00F749A4">
            <w:pPr>
              <w:pStyle w:val="32"/>
              <w:jc w:val="center"/>
            </w:pPr>
            <w:r w:rsidRPr="001B6D49">
              <w:t>659,6</w:t>
            </w:r>
          </w:p>
        </w:tc>
      </w:tr>
      <w:tr w:rsidR="00DD482B" w:rsidRPr="001B6D49" w:rsidTr="00DD482B">
        <w:trPr>
          <w:trHeight w:val="441"/>
        </w:trPr>
        <w:tc>
          <w:tcPr>
            <w:tcW w:w="5068" w:type="dxa"/>
          </w:tcPr>
          <w:p w:rsidR="00DD482B" w:rsidRPr="001B6D49" w:rsidRDefault="00DD482B" w:rsidP="005657F4">
            <w:pPr>
              <w:pStyle w:val="32"/>
            </w:pPr>
            <w:r w:rsidRPr="001B6D49">
              <w:t>платные услуги</w:t>
            </w:r>
          </w:p>
        </w:tc>
        <w:tc>
          <w:tcPr>
            <w:tcW w:w="4571" w:type="dxa"/>
          </w:tcPr>
          <w:p w:rsidR="00DD482B" w:rsidRPr="001B6D49" w:rsidRDefault="00DD482B" w:rsidP="00F749A4">
            <w:pPr>
              <w:pStyle w:val="32"/>
              <w:jc w:val="center"/>
            </w:pPr>
            <w:r w:rsidRPr="001B6D49">
              <w:t>188,4</w:t>
            </w:r>
          </w:p>
        </w:tc>
      </w:tr>
      <w:tr w:rsidR="00DD482B" w:rsidRPr="001B6D49" w:rsidTr="00DD482B">
        <w:trPr>
          <w:trHeight w:val="310"/>
        </w:trPr>
        <w:tc>
          <w:tcPr>
            <w:tcW w:w="5068" w:type="dxa"/>
          </w:tcPr>
          <w:p w:rsidR="00DD482B" w:rsidRPr="001B6D49" w:rsidRDefault="00DD482B" w:rsidP="005657F4">
            <w:pPr>
              <w:pStyle w:val="32"/>
            </w:pPr>
            <w:r w:rsidRPr="001B6D49">
              <w:t>транспорт</w:t>
            </w:r>
          </w:p>
        </w:tc>
        <w:tc>
          <w:tcPr>
            <w:tcW w:w="4571" w:type="dxa"/>
          </w:tcPr>
          <w:p w:rsidR="00DD482B" w:rsidRPr="001B6D49" w:rsidRDefault="00DD482B" w:rsidP="00F749A4">
            <w:pPr>
              <w:pStyle w:val="32"/>
              <w:jc w:val="center"/>
            </w:pPr>
            <w:r w:rsidRPr="001B6D49">
              <w:t>96,8</w:t>
            </w:r>
          </w:p>
        </w:tc>
      </w:tr>
      <w:tr w:rsidR="00DD482B" w:rsidRPr="001B6D49" w:rsidTr="00DD482B">
        <w:trPr>
          <w:trHeight w:val="310"/>
        </w:trPr>
        <w:tc>
          <w:tcPr>
            <w:tcW w:w="5068" w:type="dxa"/>
          </w:tcPr>
          <w:p w:rsidR="00DD482B" w:rsidRPr="001B6D49" w:rsidRDefault="00DD482B" w:rsidP="005657F4">
            <w:pPr>
              <w:pStyle w:val="32"/>
            </w:pPr>
            <w:r w:rsidRPr="001B6D49">
              <w:t>строительство</w:t>
            </w:r>
          </w:p>
        </w:tc>
        <w:tc>
          <w:tcPr>
            <w:tcW w:w="4571" w:type="dxa"/>
          </w:tcPr>
          <w:p w:rsidR="00DD482B" w:rsidRPr="001B6D49" w:rsidRDefault="00DD482B" w:rsidP="00F749A4">
            <w:pPr>
              <w:pStyle w:val="32"/>
              <w:jc w:val="center"/>
            </w:pPr>
            <w:r w:rsidRPr="001B6D49">
              <w:t>30,8</w:t>
            </w:r>
          </w:p>
        </w:tc>
      </w:tr>
      <w:tr w:rsidR="00DD482B" w:rsidRPr="001B6D49" w:rsidTr="00DD482B">
        <w:trPr>
          <w:trHeight w:val="293"/>
        </w:trPr>
        <w:tc>
          <w:tcPr>
            <w:tcW w:w="5068" w:type="dxa"/>
          </w:tcPr>
          <w:p w:rsidR="00DD482B" w:rsidRPr="001B6D49" w:rsidRDefault="00DD482B" w:rsidP="005657F4">
            <w:pPr>
              <w:pStyle w:val="32"/>
            </w:pPr>
            <w:r w:rsidRPr="001B6D49">
              <w:t>общественное питание</w:t>
            </w:r>
          </w:p>
        </w:tc>
        <w:tc>
          <w:tcPr>
            <w:tcW w:w="4571" w:type="dxa"/>
          </w:tcPr>
          <w:p w:rsidR="00DD482B" w:rsidRPr="001B6D49" w:rsidRDefault="00DD482B" w:rsidP="00F749A4">
            <w:pPr>
              <w:pStyle w:val="32"/>
              <w:jc w:val="center"/>
            </w:pPr>
            <w:r w:rsidRPr="001B6D49">
              <w:t>23,6</w:t>
            </w:r>
          </w:p>
        </w:tc>
      </w:tr>
      <w:tr w:rsidR="00DD482B" w:rsidRPr="001B6D49" w:rsidTr="00DD482B">
        <w:trPr>
          <w:trHeight w:val="326"/>
        </w:trPr>
        <w:tc>
          <w:tcPr>
            <w:tcW w:w="5068" w:type="dxa"/>
          </w:tcPr>
          <w:p w:rsidR="00DD482B" w:rsidRPr="001B6D49" w:rsidRDefault="00DD482B" w:rsidP="005657F4">
            <w:pPr>
              <w:pStyle w:val="32"/>
            </w:pPr>
            <w:r w:rsidRPr="001B6D49">
              <w:t>Итого</w:t>
            </w:r>
          </w:p>
        </w:tc>
        <w:tc>
          <w:tcPr>
            <w:tcW w:w="4571" w:type="dxa"/>
          </w:tcPr>
          <w:p w:rsidR="00DD482B" w:rsidRPr="001B6D49" w:rsidRDefault="00DD482B" w:rsidP="00F749A4">
            <w:pPr>
              <w:pStyle w:val="32"/>
              <w:jc w:val="center"/>
            </w:pPr>
            <w:r w:rsidRPr="001B6D49">
              <w:t>4786,5</w:t>
            </w:r>
          </w:p>
        </w:tc>
      </w:tr>
    </w:tbl>
    <w:p w:rsidR="00DD482B" w:rsidRPr="001B6D49" w:rsidRDefault="00DD482B" w:rsidP="005657F4">
      <w:pPr>
        <w:pStyle w:val="32"/>
      </w:pPr>
    </w:p>
    <w:p w:rsidR="00DD482B" w:rsidRPr="001B6D49" w:rsidRDefault="00DD482B" w:rsidP="00DD482B">
      <w:pPr>
        <w:pStyle w:val="21"/>
      </w:pPr>
      <w:r w:rsidRPr="001B6D49">
        <w:t>Диаграмма производства продукции,</w:t>
      </w:r>
    </w:p>
    <w:p w:rsidR="00DD482B" w:rsidRPr="00DD482B" w:rsidRDefault="00DD482B" w:rsidP="00DD482B">
      <w:pPr>
        <w:pStyle w:val="21"/>
      </w:pPr>
      <w:r w:rsidRPr="00DD482B">
        <w:t>выполненных работ и оказанных услуг в разрезе отраслей экономики муниципального образования.</w:t>
      </w:r>
    </w:p>
    <w:p w:rsidR="00DD482B" w:rsidRPr="001B6D49" w:rsidRDefault="00DD482B" w:rsidP="005657F4">
      <w:pPr>
        <w:pStyle w:val="32"/>
      </w:pPr>
      <w:r>
        <w:rPr>
          <w:noProof/>
          <w:lang w:eastAsia="ru-RU"/>
        </w:rPr>
        <w:drawing>
          <wp:inline distT="0" distB="0" distL="0" distR="0">
            <wp:extent cx="6000750" cy="3190875"/>
            <wp:effectExtent l="0" t="0" r="0" b="0"/>
            <wp:docPr id="5"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D482B" w:rsidRPr="00DD482B" w:rsidRDefault="00DD482B" w:rsidP="005657F4">
      <w:pPr>
        <w:pStyle w:val="32"/>
      </w:pPr>
      <w:r w:rsidRPr="00DD482B">
        <w:t>Для определения наиболее перспективных отраслей экономики муниципалитета был проведен анализ ведущих отраслей (см. таблицу 1).</w:t>
      </w:r>
    </w:p>
    <w:p w:rsidR="00DD482B" w:rsidRPr="001B6D49" w:rsidRDefault="00DD482B" w:rsidP="005657F4">
      <w:pPr>
        <w:pStyle w:val="32"/>
      </w:pPr>
      <w:r w:rsidRPr="001B6D49">
        <w:t>Наиболее перспективными являются:</w:t>
      </w:r>
    </w:p>
    <w:p w:rsidR="00DD482B" w:rsidRPr="00DD482B" w:rsidRDefault="00DD482B" w:rsidP="005657F4">
      <w:pPr>
        <w:pStyle w:val="32"/>
      </w:pPr>
      <w:r w:rsidRPr="00DD482B">
        <w:t>обрабатывающее производство: производство пищевых продуктов, производство машин и оборудования,</w:t>
      </w:r>
    </w:p>
    <w:p w:rsidR="00DD482B" w:rsidRPr="001B6D49" w:rsidRDefault="00DD482B" w:rsidP="005657F4">
      <w:pPr>
        <w:pStyle w:val="32"/>
      </w:pPr>
      <w:r w:rsidRPr="001B6D49">
        <w:t xml:space="preserve">сельское хозяйство. </w:t>
      </w:r>
    </w:p>
    <w:p w:rsidR="00DD482B" w:rsidRPr="00DD482B" w:rsidRDefault="00DD482B" w:rsidP="005657F4">
      <w:pPr>
        <w:pStyle w:val="32"/>
      </w:pPr>
      <w:r w:rsidRPr="00DD482B">
        <w:t xml:space="preserve">Основную долю в объеме валового продукта  занимает агропромышленный комплекс (62%),  доля промышленного  производства составляет  17%. </w:t>
      </w:r>
    </w:p>
    <w:p w:rsidR="00DD482B" w:rsidRPr="00DD482B" w:rsidRDefault="00DD482B" w:rsidP="005657F4">
      <w:pPr>
        <w:pStyle w:val="32"/>
      </w:pPr>
      <w:r w:rsidRPr="00DD482B">
        <w:t xml:space="preserve">Промышленное производство представлено в основном производством </w:t>
      </w:r>
      <w:r w:rsidRPr="00DD482B">
        <w:lastRenderedPageBreak/>
        <w:t>пищевых продуктов (95%)  и производством машин и оборудования (8%).</w:t>
      </w:r>
    </w:p>
    <w:p w:rsidR="00DD482B" w:rsidRPr="00DD482B" w:rsidRDefault="00DD482B" w:rsidP="005657F4">
      <w:pPr>
        <w:pStyle w:val="32"/>
      </w:pPr>
      <w:r w:rsidRPr="00DD482B">
        <w:t>Динамика последних лет показывает  стабильный рост промышленного производства.  Основным фактором перспективного развития предприятий района явилась смена собственника  и вложение инвестиций в развитие предприятий.</w:t>
      </w:r>
    </w:p>
    <w:p w:rsidR="00DD482B" w:rsidRPr="00DD482B" w:rsidRDefault="00DD482B" w:rsidP="005657F4">
      <w:pPr>
        <w:pStyle w:val="32"/>
      </w:pPr>
      <w:r w:rsidRPr="00DD482B">
        <w:t xml:space="preserve"> Крупные предприятия (сахарный завод ОАО «Викор», ОАО «Новопокровскферммаш»)  района  из убыточных предприятий перешли в категорию прибыльных  бюджетообразующих предприятий, осуществляющих вложение средств в свое производство.  По итогам 2006 года  ОАО «Викор»  инвестировал 24 млн. рублей (111% к 2005 году) в основной капитал.   ОАО «Новопокровскферммаш» - предприятие по производству машин и оборудование, освоено инвестиций за 2006 год в сумме 4,86 млн. рублей (224% к 2005 году). </w:t>
      </w:r>
    </w:p>
    <w:p w:rsidR="00DD482B" w:rsidRPr="00DD482B" w:rsidRDefault="00DD482B" w:rsidP="005657F4">
      <w:pPr>
        <w:pStyle w:val="32"/>
      </w:pPr>
      <w:r w:rsidRPr="00DD482B">
        <w:t xml:space="preserve">  Перспективно развиваются малые предприятия района (ЗАО «Новопокровский маслосырзавод», ООО «Агропромбизнес», ООО «Кубаньсельмаш»).   </w:t>
      </w:r>
    </w:p>
    <w:p w:rsidR="00DD482B" w:rsidRPr="00DD482B" w:rsidRDefault="00DD482B" w:rsidP="005657F4">
      <w:pPr>
        <w:pStyle w:val="32"/>
      </w:pPr>
      <w:r w:rsidRPr="00DD482B">
        <w:t xml:space="preserve">Агропромышленный комплекс  муниципального образования  является базовой отраслью экономики района.  </w:t>
      </w:r>
    </w:p>
    <w:p w:rsidR="00DD482B" w:rsidRPr="00DD482B" w:rsidRDefault="00DD482B" w:rsidP="005657F4">
      <w:pPr>
        <w:pStyle w:val="32"/>
      </w:pPr>
      <w:r w:rsidRPr="00DD482B">
        <w:t>Вкладывая собственные средства в развитие,  сельхозпредприятия осуществляют  реализацию крупных проектов. Приобретение новой техники;  племенного молодняка сельскохозяйственных животных;  строительство, реконструкция и модернизация животноводческих ферм  осуществляется в рамках реализации национального проекта «Развитие АПК».</w:t>
      </w:r>
    </w:p>
    <w:p w:rsidR="00DD482B" w:rsidRPr="00DD482B" w:rsidRDefault="00DD482B" w:rsidP="005657F4">
      <w:pPr>
        <w:pStyle w:val="32"/>
      </w:pPr>
      <w:r w:rsidRPr="00DD482B">
        <w:t>На сегодняшний день  животноводство - перспективно развивающаяся отрасль в районе. Вложение инвестиций  осуществляется многими коллективными хозяйствами района.  В 2006 году было освоено инвестиций в основной капитал в сумме 164,3 млн. рублей (146 % к 2005 году).</w:t>
      </w:r>
    </w:p>
    <w:p w:rsidR="00DD482B" w:rsidRPr="00DD482B" w:rsidRDefault="00DD482B" w:rsidP="005657F4">
      <w:pPr>
        <w:pStyle w:val="32"/>
      </w:pPr>
      <w:r w:rsidRPr="00DD482B">
        <w:t xml:space="preserve"> Муниципальное образование Новопокровский район заинтересовано   в привлечении прямых инвестиций,  которые ориентированы на развитие   предприятий  промышленности, расположенных на территории  МО, создание кластеров и технологических цепочек. </w:t>
      </w:r>
    </w:p>
    <w:p w:rsidR="00DD482B" w:rsidRPr="00DD482B" w:rsidRDefault="00DD482B" w:rsidP="005657F4">
      <w:pPr>
        <w:pStyle w:val="32"/>
      </w:pPr>
      <w:r w:rsidRPr="00DD482B">
        <w:t>Мониторинг экономического развития муниципального образования показал, что   наиболее подготовленными для получения прямых инвестиций являются:</w:t>
      </w:r>
    </w:p>
    <w:p w:rsidR="00DD482B" w:rsidRPr="001B6D49" w:rsidRDefault="00DD482B" w:rsidP="005657F4">
      <w:pPr>
        <w:pStyle w:val="32"/>
      </w:pPr>
      <w:r w:rsidRPr="001B6D49">
        <w:t>Пищевая промышленность – мукомольная, масложировая.</w:t>
      </w:r>
    </w:p>
    <w:p w:rsidR="00DD482B" w:rsidRPr="00DD482B" w:rsidRDefault="00DD482B" w:rsidP="005657F4">
      <w:pPr>
        <w:pStyle w:val="32"/>
      </w:pPr>
      <w:r w:rsidRPr="00DD482B">
        <w:t>Кластер, основывающийся на производстве пива,  безалкогольных напитков и соков.</w:t>
      </w:r>
    </w:p>
    <w:p w:rsidR="00DD482B" w:rsidRPr="00DD482B" w:rsidRDefault="00DD482B" w:rsidP="005657F4">
      <w:pPr>
        <w:pStyle w:val="32"/>
      </w:pPr>
      <w:r w:rsidRPr="00DD482B">
        <w:t>Кластер, основывающийся на  производстве плодоовощной продукции.</w:t>
      </w:r>
    </w:p>
    <w:p w:rsidR="00DD482B" w:rsidRPr="00DD482B" w:rsidRDefault="00DD482B" w:rsidP="005657F4">
      <w:pPr>
        <w:pStyle w:val="32"/>
      </w:pPr>
      <w:r w:rsidRPr="00DD482B">
        <w:t xml:space="preserve">Кластер по производству,   упаковке и заморозке мясных  полуфабрикатов. </w:t>
      </w:r>
    </w:p>
    <w:p w:rsidR="00DD482B" w:rsidRPr="00DD482B" w:rsidRDefault="00DD482B" w:rsidP="005657F4">
      <w:pPr>
        <w:pStyle w:val="32"/>
      </w:pPr>
      <w:r w:rsidRPr="00DD482B">
        <w:t>Наличие   достаточного количества  сырьевой базы,  природных ресурсов   является огромным потенциалом для расширения существующего сельхозпроизводства и развития перерабатывающей отрасли.</w:t>
      </w:r>
    </w:p>
    <w:p w:rsidR="0066663F" w:rsidRPr="00DD482B" w:rsidRDefault="0066663F" w:rsidP="005657F4">
      <w:pPr>
        <w:pStyle w:val="32"/>
      </w:pPr>
    </w:p>
    <w:p w:rsidR="0066663F" w:rsidRPr="00CB7F12" w:rsidRDefault="0066663F" w:rsidP="0066663F">
      <w:pPr>
        <w:pStyle w:val="21"/>
      </w:pPr>
      <w:r w:rsidRPr="00CB7F12">
        <w:t xml:space="preserve">1.3. </w:t>
      </w:r>
      <w:r>
        <w:t>Программ</w:t>
      </w:r>
      <w:r w:rsidR="00CB7F12">
        <w:t>а</w:t>
      </w:r>
      <w:r>
        <w:t xml:space="preserve"> социально-экономического развития </w:t>
      </w:r>
    </w:p>
    <w:p w:rsidR="0066663F" w:rsidRPr="00BC0AF9" w:rsidRDefault="0066663F" w:rsidP="005657F4">
      <w:pPr>
        <w:pStyle w:val="32"/>
        <w:rPr>
          <w:b/>
          <w:sz w:val="22"/>
          <w:szCs w:val="26"/>
        </w:rPr>
      </w:pPr>
      <w:r w:rsidRPr="007148F7">
        <w:t xml:space="preserve">– </w:t>
      </w:r>
      <w:r w:rsidRPr="00BC0AF9">
        <w:t xml:space="preserve">Программа социально-экономического развития муниципального образования </w:t>
      </w:r>
      <w:r w:rsidR="007148F7" w:rsidRPr="00BC0AF9">
        <w:t xml:space="preserve">Новопокровский район </w:t>
      </w:r>
      <w:r w:rsidRPr="00BC0AF9">
        <w:t xml:space="preserve">на </w:t>
      </w:r>
      <w:r w:rsidR="007148F7" w:rsidRPr="00BC0AF9">
        <w:t>2013-</w:t>
      </w:r>
      <w:r w:rsidRPr="00BC0AF9">
        <w:t>201</w:t>
      </w:r>
      <w:r w:rsidR="007148F7" w:rsidRPr="00BC0AF9">
        <w:t>7</w:t>
      </w:r>
      <w:r w:rsidRPr="00BC0AF9">
        <w:t xml:space="preserve"> г</w:t>
      </w:r>
      <w:r w:rsidR="007148F7" w:rsidRPr="00BC0AF9">
        <w:t>оды</w:t>
      </w:r>
      <w:r w:rsidRPr="00BC0AF9">
        <w:t xml:space="preserve">, утвержденная </w:t>
      </w:r>
      <w:r w:rsidR="00BC0AF9" w:rsidRPr="00BC0AF9">
        <w:rPr>
          <w:color w:val="000000" w:themeColor="text1"/>
        </w:rPr>
        <w:t>решение</w:t>
      </w:r>
      <w:r w:rsidR="00764E5E">
        <w:rPr>
          <w:color w:val="000000" w:themeColor="text1"/>
        </w:rPr>
        <w:t>м</w:t>
      </w:r>
      <w:r w:rsidR="00BC0AF9">
        <w:rPr>
          <w:color w:val="000000" w:themeColor="text1"/>
        </w:rPr>
        <w:t xml:space="preserve"> </w:t>
      </w:r>
      <w:r w:rsidR="00BC0AF9" w:rsidRPr="00BC0AF9">
        <w:rPr>
          <w:color w:val="000000" w:themeColor="text1"/>
        </w:rPr>
        <w:t>Совета муниципального образования</w:t>
      </w:r>
      <w:r w:rsidR="00BC0AF9">
        <w:rPr>
          <w:color w:val="000000" w:themeColor="text1"/>
        </w:rPr>
        <w:t xml:space="preserve"> </w:t>
      </w:r>
      <w:r w:rsidR="00BC0AF9" w:rsidRPr="00BC0AF9">
        <w:rPr>
          <w:color w:val="000000" w:themeColor="text1"/>
        </w:rPr>
        <w:t>Новопокровский район</w:t>
      </w:r>
      <w:r w:rsidR="00BC0AF9">
        <w:rPr>
          <w:color w:val="000000" w:themeColor="text1"/>
        </w:rPr>
        <w:t xml:space="preserve"> </w:t>
      </w:r>
      <w:r w:rsidR="00BC0AF9" w:rsidRPr="00BC0AF9">
        <w:rPr>
          <w:color w:val="000000" w:themeColor="text1"/>
        </w:rPr>
        <w:t>Краснодарского края</w:t>
      </w:r>
      <w:r w:rsidR="00BC0AF9">
        <w:rPr>
          <w:color w:val="000000" w:themeColor="text1"/>
        </w:rPr>
        <w:t xml:space="preserve"> </w:t>
      </w:r>
      <w:r w:rsidR="00BC0AF9" w:rsidRPr="00BC0AF9">
        <w:rPr>
          <w:color w:val="000000" w:themeColor="text1"/>
        </w:rPr>
        <w:lastRenderedPageBreak/>
        <w:t>(пятый созыв)</w:t>
      </w:r>
      <w:r w:rsidR="00BC0AF9">
        <w:rPr>
          <w:color w:val="000000" w:themeColor="text1"/>
        </w:rPr>
        <w:t xml:space="preserve"> </w:t>
      </w:r>
      <w:r w:rsidR="00764E5E" w:rsidRPr="00BC0AF9">
        <w:rPr>
          <w:color w:val="000000" w:themeColor="text1"/>
        </w:rPr>
        <w:t xml:space="preserve">от </w:t>
      </w:r>
      <w:r w:rsidR="00764E5E">
        <w:rPr>
          <w:rFonts w:eastAsia="Times New Roman"/>
          <w:szCs w:val="28"/>
        </w:rPr>
        <w:t xml:space="preserve">25.07. </w:t>
      </w:r>
      <w:r w:rsidR="00764E5E" w:rsidRPr="00686847">
        <w:rPr>
          <w:rFonts w:eastAsia="Times New Roman"/>
          <w:szCs w:val="28"/>
        </w:rPr>
        <w:t>20</w:t>
      </w:r>
      <w:r w:rsidR="00764E5E">
        <w:rPr>
          <w:rFonts w:eastAsia="Times New Roman"/>
          <w:szCs w:val="28"/>
        </w:rPr>
        <w:t>1</w:t>
      </w:r>
      <w:r w:rsidR="00764E5E">
        <w:rPr>
          <w:szCs w:val="28"/>
        </w:rPr>
        <w:t xml:space="preserve">3 года </w:t>
      </w:r>
      <w:r w:rsidRPr="00BC0AF9">
        <w:rPr>
          <w:color w:val="000000" w:themeColor="text1"/>
        </w:rPr>
        <w:t>№</w:t>
      </w:r>
      <w:r w:rsidR="00BC0AF9">
        <w:rPr>
          <w:color w:val="000000" w:themeColor="text1"/>
        </w:rPr>
        <w:t xml:space="preserve"> </w:t>
      </w:r>
      <w:r w:rsidR="00BC0AF9">
        <w:rPr>
          <w:rFonts w:eastAsia="Times New Roman"/>
          <w:szCs w:val="28"/>
        </w:rPr>
        <w:t>262</w:t>
      </w:r>
      <w:r w:rsidRPr="00BC0AF9">
        <w:t xml:space="preserve">. </w:t>
      </w:r>
    </w:p>
    <w:p w:rsidR="0066663F" w:rsidRPr="00C04CB8" w:rsidRDefault="0066663F" w:rsidP="0066663F">
      <w:pPr>
        <w:widowControl w:val="0"/>
        <w:autoSpaceDE w:val="0"/>
        <w:autoSpaceDN w:val="0"/>
        <w:adjustRightInd w:val="0"/>
        <w:spacing w:after="0" w:line="150" w:lineRule="exact"/>
        <w:rPr>
          <w:rFonts w:ascii="Times New Roman" w:hAnsi="Times New Roman" w:cs="Times New Roman"/>
          <w:b/>
          <w:bCs/>
          <w:sz w:val="24"/>
          <w:szCs w:val="24"/>
          <w:lang w:val="ru-RU"/>
        </w:rPr>
      </w:pPr>
    </w:p>
    <w:p w:rsidR="0066663F" w:rsidRPr="00CB7F12" w:rsidRDefault="0066663F" w:rsidP="0066663F">
      <w:pPr>
        <w:pStyle w:val="21"/>
      </w:pPr>
      <w:r w:rsidRPr="0066663F">
        <w:t xml:space="preserve">1.4. Термины и определения </w:t>
      </w:r>
    </w:p>
    <w:p w:rsidR="0066663F" w:rsidRPr="00C04CB8" w:rsidRDefault="0066663F" w:rsidP="005657F4">
      <w:pPr>
        <w:pStyle w:val="32"/>
      </w:pPr>
      <w:r w:rsidRPr="00C04CB8">
        <w:t>Основные термины и определения, используемые в настоящих местных нормативах, приведены в приложении 1 к настоящим местным нормативам.</w:t>
      </w:r>
    </w:p>
    <w:p w:rsidR="0066663F" w:rsidRPr="00C04CB8" w:rsidRDefault="0066663F" w:rsidP="0066663F">
      <w:pPr>
        <w:widowControl w:val="0"/>
        <w:autoSpaceDE w:val="0"/>
        <w:autoSpaceDN w:val="0"/>
        <w:adjustRightInd w:val="0"/>
        <w:spacing w:after="0" w:line="165" w:lineRule="exact"/>
        <w:rPr>
          <w:rFonts w:ascii="Times New Roman" w:hAnsi="Times New Roman" w:cs="Times New Roman"/>
          <w:sz w:val="24"/>
          <w:szCs w:val="24"/>
          <w:lang w:val="ru-RU"/>
        </w:rPr>
      </w:pPr>
    </w:p>
    <w:p w:rsidR="0066663F" w:rsidRPr="00CB7F12" w:rsidRDefault="0066663F" w:rsidP="0066663F">
      <w:pPr>
        <w:pStyle w:val="21"/>
      </w:pPr>
      <w:r w:rsidRPr="0066663F">
        <w:t>1.5.</w:t>
      </w:r>
      <w:r>
        <w:t xml:space="preserve"> </w:t>
      </w:r>
      <w:r w:rsidRPr="00C04CB8">
        <w:t xml:space="preserve"> Нормативные ссылки</w:t>
      </w:r>
    </w:p>
    <w:p w:rsidR="006E3AA0" w:rsidRDefault="00BC0AF9" w:rsidP="005657F4">
      <w:pPr>
        <w:pStyle w:val="32"/>
      </w:pPr>
      <w:r w:rsidRPr="00BC0AF9">
        <w:t>Перечень нормативных правовых актов Российской Федерации, Краснодарского края, муниципального образования Новопокровский район, используемых при разработке местных нормативов, приведен в приложении 2 к настоящим местным нормативам.</w:t>
      </w:r>
    </w:p>
    <w:p w:rsidR="00CB7F12" w:rsidRPr="006E3AA0" w:rsidRDefault="00CB7F12" w:rsidP="005657F4">
      <w:pPr>
        <w:pStyle w:val="32"/>
      </w:pPr>
    </w:p>
    <w:p w:rsidR="00E8632E" w:rsidRPr="00C04CB8" w:rsidRDefault="00E8632E" w:rsidP="00E8632E">
      <w:pPr>
        <w:pStyle w:val="21"/>
        <w:rPr>
          <w:sz w:val="24"/>
          <w:szCs w:val="24"/>
        </w:rPr>
      </w:pPr>
      <w:r w:rsidRPr="00C04CB8">
        <w:t>Глава 2. Выводы по обоснованию расчетных показателей местных нормативов градостроительного проектирования</w:t>
      </w:r>
    </w:p>
    <w:p w:rsidR="00E8632E" w:rsidRPr="00C04CB8" w:rsidRDefault="00E8632E" w:rsidP="00E8632E">
      <w:pPr>
        <w:widowControl w:val="0"/>
        <w:autoSpaceDE w:val="0"/>
        <w:autoSpaceDN w:val="0"/>
        <w:adjustRightInd w:val="0"/>
        <w:spacing w:after="0" w:line="139" w:lineRule="exact"/>
        <w:rPr>
          <w:rFonts w:ascii="Times New Roman" w:hAnsi="Times New Roman" w:cs="Times New Roman"/>
          <w:sz w:val="24"/>
          <w:szCs w:val="24"/>
          <w:lang w:val="ru-RU"/>
        </w:rPr>
      </w:pPr>
    </w:p>
    <w:p w:rsidR="00E8632E" w:rsidRDefault="00E8632E" w:rsidP="00E8632E">
      <w:pPr>
        <w:pStyle w:val="21"/>
      </w:pPr>
      <w:r w:rsidRPr="00C04CB8">
        <w:t>2.1 Общая организация и территориальное зонирование поселения</w:t>
      </w:r>
    </w:p>
    <w:p w:rsidR="00E8632E" w:rsidRPr="00C04CB8" w:rsidRDefault="00E8632E" w:rsidP="005657F4">
      <w:pPr>
        <w:pStyle w:val="32"/>
        <w:rPr>
          <w:sz w:val="24"/>
          <w:szCs w:val="24"/>
        </w:rPr>
      </w:pPr>
      <w:r w:rsidRPr="00C04CB8">
        <w:t xml:space="preserve">Положения об общей организации и территориальном зонировании </w:t>
      </w:r>
      <w:r>
        <w:t>муниципального образования Новопокровский район</w:t>
      </w:r>
      <w:r w:rsidRPr="00C04CB8">
        <w:t xml:space="preserve"> установлены в соответствии с Земельным кодексом Российской Федерации, Градостроительным кодексом Российской Федерации, а также с учетом СП 42.13330.2011 (Актуализированная </w:t>
      </w:r>
      <w:r w:rsidRPr="00E8632E">
        <w:rPr>
          <w:iCs/>
        </w:rPr>
        <w:t>редакция</w:t>
      </w:r>
      <w:r w:rsidRPr="00C04CB8">
        <w:t xml:space="preserve"> СНиП 2.07.01-89* «Градостроительство. Планировка и застройка городских и сельских поселений»).</w:t>
      </w:r>
    </w:p>
    <w:p w:rsidR="00E8632E" w:rsidRPr="00C04CB8" w:rsidRDefault="00E8632E" w:rsidP="00E8632E">
      <w:pPr>
        <w:widowControl w:val="0"/>
        <w:autoSpaceDE w:val="0"/>
        <w:autoSpaceDN w:val="0"/>
        <w:adjustRightInd w:val="0"/>
        <w:spacing w:after="0" w:line="180" w:lineRule="exact"/>
        <w:rPr>
          <w:rFonts w:ascii="Times New Roman" w:hAnsi="Times New Roman" w:cs="Times New Roman"/>
          <w:sz w:val="24"/>
          <w:szCs w:val="24"/>
          <w:lang w:val="ru-RU"/>
        </w:rPr>
      </w:pPr>
    </w:p>
    <w:p w:rsidR="00E8632E" w:rsidRDefault="00E8632E" w:rsidP="00E8632E">
      <w:pPr>
        <w:pStyle w:val="21"/>
      </w:pPr>
      <w:r w:rsidRPr="00C04CB8">
        <w:t>2.2 Жилые зоны</w:t>
      </w:r>
    </w:p>
    <w:p w:rsidR="00E8632E" w:rsidRPr="00E8632E" w:rsidRDefault="00E8632E" w:rsidP="005657F4">
      <w:pPr>
        <w:pStyle w:val="32"/>
        <w:rPr>
          <w:szCs w:val="24"/>
        </w:rPr>
      </w:pPr>
      <w:r w:rsidRPr="00E8632E">
        <w:t>2.2.1. Состав и положения о жилых зонах установлены в соответствии с Земельным кодексом Российской Федерации, Градостроительным кодексом Российской Федерации, а также с учетом СП 42.13330.2011 (Актуализированная редакция СНиП 2.07.01-89* «Градостроительство. Планировка и застройка городских и сельских поселений»).</w:t>
      </w:r>
    </w:p>
    <w:p w:rsidR="00E8632E" w:rsidRPr="00E8632E" w:rsidRDefault="00E8632E" w:rsidP="005657F4">
      <w:pPr>
        <w:pStyle w:val="32"/>
      </w:pPr>
      <w:r>
        <w:t xml:space="preserve">2.2.2. </w:t>
      </w:r>
      <w:r w:rsidRPr="00E8632E">
        <w:t>Норматив обеспеченности общей площадью жилищного фонда рассчитывается на основании достигнутого уровня средней жилищной обеспеченности и прогнозах развития жилищного строительства в поселении. Устанавливается органом местного самоуправления при разработке генерального плана. Расчетная средняя жилищная обеспеченность на 2030 г. составит 25 м</w:t>
      </w:r>
      <w:r w:rsidRPr="00E8632E">
        <w:rPr>
          <w:szCs w:val="31"/>
        </w:rPr>
        <w:t>2</w:t>
      </w:r>
      <w:r w:rsidRPr="00E8632E">
        <w:t xml:space="preserve"> общей площади квартиры на 1 чел., на 2020 г. – 20 м</w:t>
      </w:r>
      <w:r w:rsidRPr="00E8632E">
        <w:rPr>
          <w:szCs w:val="31"/>
        </w:rPr>
        <w:t>2</w:t>
      </w:r>
      <w:r w:rsidRPr="00E8632E">
        <w:t xml:space="preserve"> общей площади квартиры на 1 чел. </w:t>
      </w:r>
    </w:p>
    <w:p w:rsidR="00E8632E" w:rsidRPr="00E8632E" w:rsidRDefault="00E8632E" w:rsidP="005657F4">
      <w:pPr>
        <w:pStyle w:val="32"/>
        <w:rPr>
          <w:szCs w:val="24"/>
        </w:rPr>
      </w:pPr>
      <w:r w:rsidRPr="00E8632E">
        <w:t xml:space="preserve">2.2.3. Укрупненный показатель для предварительного определения общих размеров жилых зон принимается в соответствии с п. 5.3 СП 42.13330.2011 (Актуализированная редакция СНиП 2.07.01-89* «Градостроительство. Планировка и застройка городских и сельских поселений»). На территории сельского населенного пункта допускается принимать </w:t>
      </w:r>
      <w:r w:rsidRPr="00E8632E">
        <w:rPr>
          <w:szCs w:val="24"/>
        </w:rPr>
        <w:t>укрупненный показатель 40 га на 1000 чел. населения. При расчете исключаются непригодные для застройки территории: овраги, крутые склоны, земельные участки учреждений и предприятий обслуживания межселенного значения.</w:t>
      </w:r>
    </w:p>
    <w:p w:rsidR="00E8632E" w:rsidRPr="00E8632E" w:rsidRDefault="00E8632E" w:rsidP="005657F4">
      <w:pPr>
        <w:pStyle w:val="32"/>
        <w:rPr>
          <w:szCs w:val="24"/>
        </w:rPr>
      </w:pPr>
      <w:r w:rsidRPr="00E8632E">
        <w:lastRenderedPageBreak/>
        <w:t xml:space="preserve">2.2.4. Предельные размеры земельных участков для индивидуального жилищного строительства и для ведения личного подсобного хозяйства принимаются в соответствии </w:t>
      </w:r>
      <w:r w:rsidR="00823903">
        <w:t>с регламентами правил землепользования и застройки сельских поселений</w:t>
      </w:r>
      <w:r w:rsidR="00823903" w:rsidRPr="00823903">
        <w:t xml:space="preserve"> </w:t>
      </w:r>
      <w:r w:rsidR="00823903">
        <w:t xml:space="preserve">муниципального образования Новопокровский район </w:t>
      </w:r>
      <w:r w:rsidR="00823903" w:rsidRPr="00823903">
        <w:t>(см. таблицу 2.2.1)</w:t>
      </w:r>
      <w:r w:rsidRPr="00E8632E">
        <w:rPr>
          <w:szCs w:val="24"/>
        </w:rPr>
        <w:t>.</w:t>
      </w:r>
    </w:p>
    <w:p w:rsidR="00CB7F12" w:rsidRDefault="00CB7F12" w:rsidP="00823903">
      <w:pPr>
        <w:pStyle w:val="21"/>
      </w:pPr>
    </w:p>
    <w:p w:rsidR="00823903" w:rsidRDefault="00823903" w:rsidP="00823903">
      <w:pPr>
        <w:pStyle w:val="21"/>
      </w:pPr>
      <w:r>
        <w:t xml:space="preserve">Таблица 2.2.1 – Предельные размеры земельных участков </w:t>
      </w:r>
    </w:p>
    <w:p w:rsidR="00823903" w:rsidRPr="00823903" w:rsidRDefault="00823903" w:rsidP="00823903">
      <w:pPr>
        <w:widowControl w:val="0"/>
        <w:autoSpaceDE w:val="0"/>
        <w:autoSpaceDN w:val="0"/>
        <w:adjustRightInd w:val="0"/>
        <w:spacing w:after="0" w:line="152" w:lineRule="exact"/>
        <w:rPr>
          <w:rFonts w:ascii="Times New Roman" w:hAnsi="Times New Roman" w:cs="Times New Roman"/>
          <w:sz w:val="24"/>
          <w:szCs w:val="24"/>
          <w:lang w:val="ru-RU"/>
        </w:rPr>
      </w:pPr>
    </w:p>
    <w:tbl>
      <w:tblPr>
        <w:tblW w:w="0" w:type="auto"/>
        <w:tblInd w:w="4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5180"/>
        <w:gridCol w:w="2000"/>
        <w:gridCol w:w="2480"/>
        <w:gridCol w:w="40"/>
      </w:tblGrid>
      <w:tr w:rsidR="00823903" w:rsidRPr="00E57E0D" w:rsidTr="00823903">
        <w:trPr>
          <w:trHeight w:val="300"/>
        </w:trPr>
        <w:tc>
          <w:tcPr>
            <w:tcW w:w="5180" w:type="dxa"/>
            <w:vMerge w:val="restart"/>
            <w:vAlign w:val="center"/>
          </w:tcPr>
          <w:p w:rsidR="00823903" w:rsidRPr="00E57E0D" w:rsidRDefault="00823903"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E57E0D">
              <w:rPr>
                <w:rFonts w:ascii="Times New Roman" w:hAnsi="Times New Roman" w:cs="Times New Roman"/>
                <w:b/>
                <w:bCs/>
                <w:sz w:val="24"/>
                <w:szCs w:val="24"/>
              </w:rPr>
              <w:t>Цель предоставления</w:t>
            </w:r>
          </w:p>
        </w:tc>
        <w:tc>
          <w:tcPr>
            <w:tcW w:w="4480" w:type="dxa"/>
            <w:gridSpan w:val="2"/>
            <w:vAlign w:val="center"/>
          </w:tcPr>
          <w:p w:rsidR="00823903" w:rsidRPr="00E57E0D" w:rsidRDefault="00823903"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E57E0D">
              <w:rPr>
                <w:rFonts w:ascii="Times New Roman" w:hAnsi="Times New Roman" w:cs="Times New Roman"/>
                <w:b/>
                <w:bCs/>
                <w:sz w:val="24"/>
                <w:szCs w:val="24"/>
              </w:rPr>
              <w:t>Размеры земельных участков, га</w:t>
            </w:r>
          </w:p>
        </w:tc>
        <w:tc>
          <w:tcPr>
            <w:tcW w:w="4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823903">
        <w:trPr>
          <w:trHeight w:val="138"/>
        </w:trPr>
        <w:tc>
          <w:tcPr>
            <w:tcW w:w="5180" w:type="dxa"/>
            <w:vMerge/>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12"/>
                <w:szCs w:val="12"/>
              </w:rPr>
            </w:pPr>
          </w:p>
        </w:tc>
        <w:tc>
          <w:tcPr>
            <w:tcW w:w="2000" w:type="dxa"/>
            <w:vMerge w:val="restart"/>
            <w:vAlign w:val="center"/>
          </w:tcPr>
          <w:p w:rsidR="00823903" w:rsidRPr="00E57E0D" w:rsidRDefault="00823903" w:rsidP="007E331B">
            <w:pPr>
              <w:widowControl w:val="0"/>
              <w:autoSpaceDE w:val="0"/>
              <w:autoSpaceDN w:val="0"/>
              <w:adjustRightInd w:val="0"/>
              <w:spacing w:after="0" w:line="264" w:lineRule="exact"/>
              <w:ind w:left="120"/>
              <w:jc w:val="center"/>
              <w:rPr>
                <w:rFonts w:ascii="Times New Roman" w:hAnsi="Times New Roman" w:cs="Times New Roman"/>
                <w:sz w:val="24"/>
                <w:szCs w:val="24"/>
              </w:rPr>
            </w:pPr>
            <w:r w:rsidRPr="00E57E0D">
              <w:rPr>
                <w:rFonts w:ascii="Times New Roman" w:hAnsi="Times New Roman" w:cs="Times New Roman"/>
                <w:b/>
                <w:bCs/>
                <w:sz w:val="24"/>
                <w:szCs w:val="24"/>
              </w:rPr>
              <w:t>минимальные</w:t>
            </w:r>
          </w:p>
        </w:tc>
        <w:tc>
          <w:tcPr>
            <w:tcW w:w="2480" w:type="dxa"/>
            <w:vMerge w:val="restart"/>
            <w:vAlign w:val="center"/>
          </w:tcPr>
          <w:p w:rsidR="00823903" w:rsidRPr="00E57E0D" w:rsidRDefault="00823903" w:rsidP="007E331B">
            <w:pPr>
              <w:widowControl w:val="0"/>
              <w:autoSpaceDE w:val="0"/>
              <w:autoSpaceDN w:val="0"/>
              <w:adjustRightInd w:val="0"/>
              <w:spacing w:after="0" w:line="264" w:lineRule="exact"/>
              <w:ind w:left="340"/>
              <w:jc w:val="center"/>
              <w:rPr>
                <w:rFonts w:ascii="Times New Roman" w:hAnsi="Times New Roman" w:cs="Times New Roman"/>
                <w:sz w:val="24"/>
                <w:szCs w:val="24"/>
              </w:rPr>
            </w:pPr>
            <w:r w:rsidRPr="00E57E0D">
              <w:rPr>
                <w:rFonts w:ascii="Times New Roman" w:hAnsi="Times New Roman" w:cs="Times New Roman"/>
                <w:b/>
                <w:bCs/>
                <w:sz w:val="24"/>
                <w:szCs w:val="24"/>
              </w:rPr>
              <w:t>максимальные</w:t>
            </w:r>
          </w:p>
        </w:tc>
        <w:tc>
          <w:tcPr>
            <w:tcW w:w="4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823903">
        <w:trPr>
          <w:trHeight w:val="136"/>
        </w:trPr>
        <w:tc>
          <w:tcPr>
            <w:tcW w:w="5180" w:type="dxa"/>
            <w:vMerge/>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000" w:type="dxa"/>
            <w:vMerge/>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480" w:type="dxa"/>
            <w:vMerge/>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4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823903">
        <w:trPr>
          <w:trHeight w:val="285"/>
        </w:trPr>
        <w:tc>
          <w:tcPr>
            <w:tcW w:w="5180" w:type="dxa"/>
            <w:vAlign w:val="center"/>
          </w:tcPr>
          <w:p w:rsidR="00823903" w:rsidRPr="00E57E0D" w:rsidRDefault="00823903"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E57E0D">
              <w:rPr>
                <w:rFonts w:ascii="Times New Roman" w:hAnsi="Times New Roman" w:cs="Times New Roman"/>
                <w:sz w:val="24"/>
                <w:szCs w:val="24"/>
              </w:rPr>
              <w:t>1</w:t>
            </w:r>
          </w:p>
        </w:tc>
        <w:tc>
          <w:tcPr>
            <w:tcW w:w="2000" w:type="dxa"/>
            <w:vAlign w:val="center"/>
          </w:tcPr>
          <w:p w:rsidR="00823903" w:rsidRPr="00E57E0D" w:rsidRDefault="00823903"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E57E0D">
              <w:rPr>
                <w:rFonts w:ascii="Times New Roman" w:hAnsi="Times New Roman" w:cs="Times New Roman"/>
                <w:sz w:val="24"/>
                <w:szCs w:val="24"/>
              </w:rPr>
              <w:t>2</w:t>
            </w:r>
          </w:p>
        </w:tc>
        <w:tc>
          <w:tcPr>
            <w:tcW w:w="2480" w:type="dxa"/>
            <w:vAlign w:val="center"/>
          </w:tcPr>
          <w:p w:rsidR="00823903" w:rsidRPr="00E57E0D" w:rsidRDefault="00823903" w:rsidP="007E331B">
            <w:pPr>
              <w:widowControl w:val="0"/>
              <w:autoSpaceDE w:val="0"/>
              <w:autoSpaceDN w:val="0"/>
              <w:adjustRightInd w:val="0"/>
              <w:spacing w:after="0" w:line="240" w:lineRule="auto"/>
              <w:ind w:left="340"/>
              <w:jc w:val="center"/>
              <w:rPr>
                <w:rFonts w:ascii="Times New Roman" w:hAnsi="Times New Roman" w:cs="Times New Roman"/>
                <w:sz w:val="24"/>
                <w:szCs w:val="24"/>
              </w:rPr>
            </w:pPr>
            <w:r w:rsidRPr="00E57E0D">
              <w:rPr>
                <w:rFonts w:ascii="Times New Roman" w:hAnsi="Times New Roman" w:cs="Times New Roman"/>
                <w:sz w:val="24"/>
                <w:szCs w:val="24"/>
              </w:rPr>
              <w:t>3</w:t>
            </w:r>
          </w:p>
        </w:tc>
        <w:tc>
          <w:tcPr>
            <w:tcW w:w="4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823903">
        <w:trPr>
          <w:trHeight w:val="253"/>
        </w:trPr>
        <w:tc>
          <w:tcPr>
            <w:tcW w:w="5180" w:type="dxa"/>
            <w:vMerge w:val="restart"/>
            <w:vAlign w:val="center"/>
          </w:tcPr>
          <w:p w:rsidR="00823903" w:rsidRPr="00E57E0D" w:rsidRDefault="00823903" w:rsidP="00823903">
            <w:pPr>
              <w:widowControl w:val="0"/>
              <w:autoSpaceDE w:val="0"/>
              <w:autoSpaceDN w:val="0"/>
              <w:adjustRightInd w:val="0"/>
              <w:spacing w:after="0" w:line="252" w:lineRule="exact"/>
              <w:ind w:left="120"/>
              <w:jc w:val="center"/>
              <w:rPr>
                <w:rFonts w:ascii="Times New Roman" w:hAnsi="Times New Roman" w:cs="Times New Roman"/>
                <w:sz w:val="24"/>
                <w:szCs w:val="24"/>
                <w:lang w:val="ru-RU"/>
              </w:rPr>
            </w:pPr>
            <w:r w:rsidRPr="00823903">
              <w:rPr>
                <w:rFonts w:ascii="Times New Roman" w:hAnsi="Times New Roman" w:cs="Times New Roman"/>
                <w:sz w:val="24"/>
                <w:szCs w:val="24"/>
                <w:lang w:val="ru-RU"/>
              </w:rPr>
              <w:t>для индивидуального жилищного строительства</w:t>
            </w:r>
          </w:p>
        </w:tc>
        <w:tc>
          <w:tcPr>
            <w:tcW w:w="2000" w:type="dxa"/>
            <w:vAlign w:val="center"/>
          </w:tcPr>
          <w:p w:rsidR="00823903" w:rsidRPr="00E57E0D" w:rsidRDefault="00823903" w:rsidP="007E331B">
            <w:pPr>
              <w:widowControl w:val="0"/>
              <w:autoSpaceDE w:val="0"/>
              <w:autoSpaceDN w:val="0"/>
              <w:adjustRightInd w:val="0"/>
              <w:spacing w:after="0" w:line="251" w:lineRule="exact"/>
              <w:ind w:left="120"/>
              <w:jc w:val="center"/>
              <w:rPr>
                <w:rFonts w:ascii="Times New Roman" w:hAnsi="Times New Roman" w:cs="Times New Roman"/>
                <w:sz w:val="24"/>
                <w:szCs w:val="24"/>
              </w:rPr>
            </w:pPr>
            <w:r w:rsidRPr="00E57E0D">
              <w:rPr>
                <w:rFonts w:ascii="Times New Roman" w:hAnsi="Times New Roman" w:cs="Times New Roman"/>
              </w:rPr>
              <w:t>0,</w:t>
            </w:r>
            <w:r>
              <w:rPr>
                <w:rFonts w:ascii="Times New Roman" w:hAnsi="Times New Roman" w:cs="Times New Roman"/>
              </w:rPr>
              <w:t>06</w:t>
            </w:r>
            <w:r w:rsidRPr="00E57E0D">
              <w:rPr>
                <w:rFonts w:ascii="Times New Roman" w:hAnsi="Times New Roman" w:cs="Times New Roman"/>
                <w:sz w:val="29"/>
                <w:szCs w:val="29"/>
                <w:vertAlign w:val="superscript"/>
              </w:rPr>
              <w:t>*</w:t>
            </w:r>
          </w:p>
        </w:tc>
        <w:tc>
          <w:tcPr>
            <w:tcW w:w="2480" w:type="dxa"/>
            <w:vAlign w:val="center"/>
          </w:tcPr>
          <w:p w:rsidR="00823903" w:rsidRPr="00E57E0D" w:rsidRDefault="00823903" w:rsidP="007E331B">
            <w:pPr>
              <w:widowControl w:val="0"/>
              <w:autoSpaceDE w:val="0"/>
              <w:autoSpaceDN w:val="0"/>
              <w:adjustRightInd w:val="0"/>
              <w:spacing w:after="0" w:line="252" w:lineRule="exact"/>
              <w:ind w:left="340"/>
              <w:jc w:val="center"/>
              <w:rPr>
                <w:rFonts w:ascii="Times New Roman" w:hAnsi="Times New Roman" w:cs="Times New Roman"/>
                <w:sz w:val="24"/>
                <w:szCs w:val="24"/>
                <w:lang w:val="ru-RU"/>
              </w:rPr>
            </w:pPr>
            <w:r w:rsidRPr="00E57E0D">
              <w:rPr>
                <w:rFonts w:ascii="Times New Roman" w:hAnsi="Times New Roman" w:cs="Times New Roman"/>
                <w:sz w:val="24"/>
                <w:szCs w:val="24"/>
              </w:rPr>
              <w:t>0,2</w:t>
            </w:r>
            <w:r>
              <w:rPr>
                <w:rFonts w:ascii="Times New Roman" w:hAnsi="Times New Roman" w:cs="Times New Roman"/>
                <w:sz w:val="24"/>
                <w:szCs w:val="24"/>
                <w:lang w:val="ru-RU"/>
              </w:rPr>
              <w:t>5</w:t>
            </w:r>
          </w:p>
        </w:tc>
        <w:tc>
          <w:tcPr>
            <w:tcW w:w="4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823903">
        <w:trPr>
          <w:trHeight w:val="302"/>
        </w:trPr>
        <w:tc>
          <w:tcPr>
            <w:tcW w:w="5180" w:type="dxa"/>
            <w:vMerge/>
            <w:vAlign w:val="center"/>
          </w:tcPr>
          <w:p w:rsidR="00823903" w:rsidRPr="00E57E0D" w:rsidRDefault="00823903"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p>
        </w:tc>
        <w:tc>
          <w:tcPr>
            <w:tcW w:w="200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823903">
        <w:trPr>
          <w:trHeight w:val="240"/>
        </w:trPr>
        <w:tc>
          <w:tcPr>
            <w:tcW w:w="5180" w:type="dxa"/>
            <w:vMerge w:val="restart"/>
            <w:vAlign w:val="center"/>
          </w:tcPr>
          <w:p w:rsidR="00823903" w:rsidRPr="00E57E0D" w:rsidRDefault="00823903" w:rsidP="007E331B">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E57E0D">
              <w:rPr>
                <w:rFonts w:ascii="Times New Roman" w:hAnsi="Times New Roman" w:cs="Times New Roman"/>
                <w:w w:val="99"/>
                <w:sz w:val="24"/>
                <w:szCs w:val="24"/>
                <w:lang w:val="ru-RU"/>
              </w:rPr>
              <w:t>для ведения личного подсобного хозяйства в</w:t>
            </w:r>
          </w:p>
          <w:p w:rsidR="00823903" w:rsidRPr="00E57E0D" w:rsidRDefault="00823903"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E57E0D">
              <w:rPr>
                <w:rFonts w:ascii="Times New Roman" w:hAnsi="Times New Roman" w:cs="Times New Roman"/>
                <w:sz w:val="24"/>
                <w:szCs w:val="24"/>
              </w:rPr>
              <w:t>границах населенного пункта</w:t>
            </w:r>
          </w:p>
        </w:tc>
        <w:tc>
          <w:tcPr>
            <w:tcW w:w="2000" w:type="dxa"/>
            <w:vAlign w:val="center"/>
          </w:tcPr>
          <w:p w:rsidR="00823903" w:rsidRPr="00E57E0D" w:rsidRDefault="00823903" w:rsidP="007E331B">
            <w:pPr>
              <w:widowControl w:val="0"/>
              <w:autoSpaceDE w:val="0"/>
              <w:autoSpaceDN w:val="0"/>
              <w:adjustRightInd w:val="0"/>
              <w:spacing w:after="0" w:line="239" w:lineRule="exact"/>
              <w:ind w:left="120"/>
              <w:jc w:val="center"/>
              <w:rPr>
                <w:rFonts w:ascii="Times New Roman" w:hAnsi="Times New Roman" w:cs="Times New Roman"/>
                <w:sz w:val="24"/>
                <w:szCs w:val="24"/>
              </w:rPr>
            </w:pPr>
            <w:r w:rsidRPr="00E57E0D">
              <w:rPr>
                <w:rFonts w:ascii="Times New Roman" w:hAnsi="Times New Roman" w:cs="Times New Roman"/>
                <w:sz w:val="24"/>
                <w:szCs w:val="24"/>
              </w:rPr>
              <w:t>0,0</w:t>
            </w:r>
            <w:r>
              <w:rPr>
                <w:rFonts w:ascii="Times New Roman" w:hAnsi="Times New Roman" w:cs="Times New Roman"/>
                <w:sz w:val="24"/>
                <w:szCs w:val="24"/>
              </w:rPr>
              <w:t>6</w:t>
            </w:r>
          </w:p>
        </w:tc>
        <w:tc>
          <w:tcPr>
            <w:tcW w:w="2480" w:type="dxa"/>
            <w:vAlign w:val="center"/>
          </w:tcPr>
          <w:p w:rsidR="00823903" w:rsidRPr="00E57E0D" w:rsidRDefault="00823903" w:rsidP="007E331B">
            <w:pPr>
              <w:widowControl w:val="0"/>
              <w:autoSpaceDE w:val="0"/>
              <w:autoSpaceDN w:val="0"/>
              <w:adjustRightInd w:val="0"/>
              <w:spacing w:after="0" w:line="239" w:lineRule="exact"/>
              <w:ind w:left="340"/>
              <w:jc w:val="center"/>
              <w:rPr>
                <w:rFonts w:ascii="Times New Roman" w:hAnsi="Times New Roman" w:cs="Times New Roman"/>
                <w:sz w:val="24"/>
                <w:szCs w:val="24"/>
              </w:rPr>
            </w:pPr>
            <w:r w:rsidRPr="00E57E0D">
              <w:rPr>
                <w:rFonts w:ascii="Times New Roman" w:hAnsi="Times New Roman" w:cs="Times New Roman"/>
                <w:sz w:val="24"/>
                <w:szCs w:val="24"/>
              </w:rPr>
              <w:t>0,2</w:t>
            </w:r>
            <w:r>
              <w:rPr>
                <w:rFonts w:ascii="Times New Roman" w:hAnsi="Times New Roman" w:cs="Times New Roman"/>
                <w:sz w:val="24"/>
                <w:szCs w:val="24"/>
              </w:rPr>
              <w:t>5</w:t>
            </w:r>
          </w:p>
        </w:tc>
        <w:tc>
          <w:tcPr>
            <w:tcW w:w="4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823903">
        <w:trPr>
          <w:trHeight w:val="302"/>
        </w:trPr>
        <w:tc>
          <w:tcPr>
            <w:tcW w:w="5180" w:type="dxa"/>
            <w:vMerge/>
            <w:vAlign w:val="center"/>
          </w:tcPr>
          <w:p w:rsidR="00823903" w:rsidRPr="00E57E0D" w:rsidRDefault="00823903"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p>
        </w:tc>
        <w:tc>
          <w:tcPr>
            <w:tcW w:w="200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823903">
        <w:trPr>
          <w:trHeight w:val="240"/>
        </w:trPr>
        <w:tc>
          <w:tcPr>
            <w:tcW w:w="5180" w:type="dxa"/>
            <w:vMerge w:val="restart"/>
            <w:vAlign w:val="center"/>
          </w:tcPr>
          <w:p w:rsidR="00823903" w:rsidRPr="00E57E0D" w:rsidRDefault="00823903" w:rsidP="007E331B">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E57E0D">
              <w:rPr>
                <w:rFonts w:ascii="Times New Roman" w:hAnsi="Times New Roman" w:cs="Times New Roman"/>
                <w:w w:val="96"/>
                <w:sz w:val="24"/>
                <w:szCs w:val="24"/>
                <w:lang w:val="ru-RU"/>
              </w:rPr>
              <w:t>для ведения личного подсобного хозяйства за</w:t>
            </w:r>
          </w:p>
          <w:p w:rsidR="00823903" w:rsidRPr="00E57E0D" w:rsidRDefault="00823903"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E57E0D">
              <w:rPr>
                <w:rFonts w:ascii="Times New Roman" w:hAnsi="Times New Roman" w:cs="Times New Roman"/>
                <w:sz w:val="24"/>
                <w:szCs w:val="24"/>
              </w:rPr>
              <w:t>границами населенного пункта</w:t>
            </w:r>
          </w:p>
        </w:tc>
        <w:tc>
          <w:tcPr>
            <w:tcW w:w="2000" w:type="dxa"/>
            <w:vAlign w:val="center"/>
          </w:tcPr>
          <w:p w:rsidR="00823903" w:rsidRPr="00E57E0D" w:rsidRDefault="00823903" w:rsidP="007E331B">
            <w:pPr>
              <w:widowControl w:val="0"/>
              <w:autoSpaceDE w:val="0"/>
              <w:autoSpaceDN w:val="0"/>
              <w:adjustRightInd w:val="0"/>
              <w:spacing w:after="0" w:line="239" w:lineRule="exact"/>
              <w:ind w:left="120"/>
              <w:jc w:val="center"/>
              <w:rPr>
                <w:rFonts w:ascii="Times New Roman" w:hAnsi="Times New Roman" w:cs="Times New Roman"/>
                <w:sz w:val="24"/>
                <w:szCs w:val="24"/>
              </w:rPr>
            </w:pPr>
            <w:r w:rsidRPr="00E57E0D">
              <w:rPr>
                <w:rFonts w:ascii="Times New Roman" w:hAnsi="Times New Roman" w:cs="Times New Roman"/>
                <w:sz w:val="24"/>
                <w:szCs w:val="24"/>
              </w:rPr>
              <w:t>0,</w:t>
            </w:r>
            <w:r>
              <w:rPr>
                <w:rFonts w:ascii="Times New Roman" w:hAnsi="Times New Roman" w:cs="Times New Roman"/>
                <w:sz w:val="24"/>
                <w:szCs w:val="24"/>
              </w:rPr>
              <w:t>2</w:t>
            </w:r>
          </w:p>
        </w:tc>
        <w:tc>
          <w:tcPr>
            <w:tcW w:w="2480" w:type="dxa"/>
            <w:vAlign w:val="center"/>
          </w:tcPr>
          <w:p w:rsidR="00823903" w:rsidRPr="00E57E0D" w:rsidRDefault="00823903" w:rsidP="007E331B">
            <w:pPr>
              <w:widowControl w:val="0"/>
              <w:autoSpaceDE w:val="0"/>
              <w:autoSpaceDN w:val="0"/>
              <w:adjustRightInd w:val="0"/>
              <w:spacing w:after="0" w:line="239" w:lineRule="exact"/>
              <w:ind w:left="340"/>
              <w:jc w:val="center"/>
              <w:rPr>
                <w:rFonts w:ascii="Times New Roman" w:hAnsi="Times New Roman" w:cs="Times New Roman"/>
                <w:sz w:val="24"/>
                <w:szCs w:val="24"/>
              </w:rPr>
            </w:pPr>
            <w:r>
              <w:rPr>
                <w:rFonts w:ascii="Times New Roman" w:hAnsi="Times New Roman" w:cs="Times New Roman"/>
                <w:sz w:val="24"/>
                <w:szCs w:val="24"/>
              </w:rPr>
              <w:t>3</w:t>
            </w:r>
          </w:p>
        </w:tc>
        <w:tc>
          <w:tcPr>
            <w:tcW w:w="4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823903">
        <w:trPr>
          <w:trHeight w:val="289"/>
        </w:trPr>
        <w:tc>
          <w:tcPr>
            <w:tcW w:w="5180" w:type="dxa"/>
            <w:vMerge/>
            <w:vAlign w:val="center"/>
          </w:tcPr>
          <w:p w:rsidR="00823903" w:rsidRPr="00E57E0D" w:rsidRDefault="00823903"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p>
        </w:tc>
        <w:tc>
          <w:tcPr>
            <w:tcW w:w="200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bl>
    <w:p w:rsidR="00823903" w:rsidRPr="00E57E0D" w:rsidRDefault="00823903" w:rsidP="00823903">
      <w:pPr>
        <w:widowControl w:val="0"/>
        <w:overflowPunct w:val="0"/>
        <w:autoSpaceDE w:val="0"/>
        <w:autoSpaceDN w:val="0"/>
        <w:adjustRightInd w:val="0"/>
        <w:spacing w:after="0" w:line="323" w:lineRule="auto"/>
        <w:ind w:left="567" w:right="260"/>
        <w:rPr>
          <w:rFonts w:ascii="Times New Roman" w:hAnsi="Times New Roman" w:cs="Times New Roman"/>
          <w:sz w:val="24"/>
          <w:szCs w:val="24"/>
          <w:lang w:val="ru-RU"/>
        </w:rPr>
      </w:pPr>
      <w:r w:rsidRPr="00E57E0D">
        <w:rPr>
          <w:rFonts w:ascii="Times New Roman" w:hAnsi="Times New Roman" w:cs="Times New Roman"/>
          <w:i/>
          <w:iCs/>
          <w:sz w:val="19"/>
          <w:szCs w:val="19"/>
          <w:lang w:val="ru-RU"/>
        </w:rPr>
        <w:t xml:space="preserve">Примечание: </w:t>
      </w:r>
      <w:r w:rsidRPr="00E57E0D">
        <w:rPr>
          <w:rFonts w:ascii="Times New Roman" w:hAnsi="Times New Roman" w:cs="Times New Roman"/>
          <w:i/>
          <w:iCs/>
          <w:sz w:val="23"/>
          <w:szCs w:val="23"/>
          <w:vertAlign w:val="superscript"/>
          <w:lang w:val="ru-RU"/>
        </w:rPr>
        <w:t>*</w:t>
      </w:r>
      <w:r w:rsidRPr="00E57E0D">
        <w:rPr>
          <w:rFonts w:ascii="Times New Roman" w:hAnsi="Times New Roman" w:cs="Times New Roman"/>
          <w:i/>
          <w:iCs/>
          <w:sz w:val="19"/>
          <w:szCs w:val="19"/>
          <w:lang w:val="ru-RU"/>
        </w:rPr>
        <w:t xml:space="preserve"> – в исключительных случаях могут предо</w:t>
      </w:r>
      <w:r>
        <w:rPr>
          <w:rFonts w:ascii="Times New Roman" w:hAnsi="Times New Roman" w:cs="Times New Roman"/>
          <w:i/>
          <w:iCs/>
          <w:sz w:val="19"/>
          <w:szCs w:val="19"/>
          <w:lang w:val="ru-RU"/>
        </w:rPr>
        <w:t>ставляться земельные участки пло</w:t>
      </w:r>
      <w:r w:rsidRPr="00E57E0D">
        <w:rPr>
          <w:rFonts w:ascii="Times New Roman" w:hAnsi="Times New Roman" w:cs="Times New Roman"/>
          <w:i/>
          <w:iCs/>
          <w:sz w:val="19"/>
          <w:szCs w:val="19"/>
          <w:lang w:val="ru-RU"/>
        </w:rPr>
        <w:t>щадью менее 0,6 га, если это не противоречит действующим санитарным и техническим нормам.</w:t>
      </w:r>
    </w:p>
    <w:p w:rsidR="00E8632E" w:rsidRPr="00E8632E" w:rsidRDefault="00E8632E" w:rsidP="005657F4">
      <w:pPr>
        <w:pStyle w:val="32"/>
      </w:pPr>
    </w:p>
    <w:p w:rsidR="00823903" w:rsidRPr="00E57E0D" w:rsidRDefault="00823903" w:rsidP="00823903">
      <w:pPr>
        <w:pStyle w:val="21"/>
        <w:rPr>
          <w:sz w:val="24"/>
          <w:szCs w:val="24"/>
        </w:rPr>
      </w:pPr>
      <w:r w:rsidRPr="0020746C">
        <w:t>2.</w:t>
      </w:r>
      <w:r>
        <w:t>3</w:t>
      </w:r>
      <w:r w:rsidRPr="0020746C">
        <w:t xml:space="preserve"> Общественно – деловые зоны. Обеспечение в сфере общественного обслужи</w:t>
      </w:r>
      <w:r>
        <w:t>вания</w:t>
      </w:r>
    </w:p>
    <w:p w:rsidR="00CB7F12" w:rsidRPr="00CB7F12" w:rsidRDefault="00CB7F12" w:rsidP="005657F4">
      <w:pPr>
        <w:pStyle w:val="32"/>
      </w:pPr>
      <w:r w:rsidRPr="00CB7F12">
        <w:t>2.3.1.</w:t>
      </w:r>
      <w:r w:rsidRPr="00CB7F12">
        <w:tab/>
        <w:t xml:space="preserve">Состав и типы общественно – деловой зоны определены в соответствии с требованиями СП 42.13330.2011 (Актуализированная редакция СНиП 2.07.01-89* «Градостроительство. Планировка и застройка городских и сельских поселений»). </w:t>
      </w:r>
    </w:p>
    <w:p w:rsidR="00CB7F12" w:rsidRPr="00CB7F12" w:rsidRDefault="00CB7F12" w:rsidP="005657F4">
      <w:pPr>
        <w:pStyle w:val="32"/>
      </w:pPr>
      <w:r w:rsidRPr="00CB7F12">
        <w:t xml:space="preserve">Нормативные параметры к структуре и застройке общественно – деловой зоны определены в соответствии с требованиями СП 42.13330.2011 (Актуализированная редакция СНиП 2.07.01-89* «Градостроительство. Планировка и застройка городских и сельских поселений»). </w:t>
      </w:r>
    </w:p>
    <w:p w:rsidR="00823903" w:rsidRDefault="00CB7F12" w:rsidP="005657F4">
      <w:pPr>
        <w:pStyle w:val="32"/>
      </w:pPr>
      <w:r w:rsidRPr="00CB7F12">
        <w:t>2.3.2.</w:t>
      </w:r>
      <w:r w:rsidRPr="00CB7F12">
        <w:tab/>
        <w:t>Доступность учреждений и предприятий обслуживания в сельских поселениях определяется в соответствии с п. 10.3 СП 42.13330.2011 (Актуализированная редакция СНиП 2.07.01-89* «Градостроительство. Планировка и застройка городских и сельских поселений»). Учреждения и предприятия обслуживания следует размещать из расчета обеспечения жителей поселения услугами первой необходимости в пределах пешеходной доступности не более 30 мин. Обеспечение объектами более высокого уровня следует предусматривать на группу сельских поселений.</w:t>
      </w:r>
    </w:p>
    <w:p w:rsidR="00CB7F12" w:rsidRPr="00E57E0D" w:rsidRDefault="00CB7F12" w:rsidP="005657F4">
      <w:pPr>
        <w:pStyle w:val="32"/>
      </w:pPr>
    </w:p>
    <w:p w:rsidR="00823903" w:rsidRPr="00E57E0D" w:rsidRDefault="00823903" w:rsidP="00823903">
      <w:pPr>
        <w:pStyle w:val="21"/>
      </w:pPr>
      <w:r w:rsidRPr="00E57E0D">
        <w:t>Объекты здравоохранения</w:t>
      </w:r>
    </w:p>
    <w:p w:rsidR="00823903" w:rsidRPr="00E57E0D" w:rsidRDefault="00823903" w:rsidP="00823903">
      <w:pPr>
        <w:widowControl w:val="0"/>
        <w:autoSpaceDE w:val="0"/>
        <w:autoSpaceDN w:val="0"/>
        <w:adjustRightInd w:val="0"/>
        <w:spacing w:after="0" w:line="1" w:lineRule="exact"/>
        <w:rPr>
          <w:rFonts w:ascii="Times New Roman" w:hAnsi="Times New Roman" w:cs="Times New Roman"/>
          <w:sz w:val="24"/>
          <w:szCs w:val="24"/>
          <w:lang w:val="ru-RU"/>
        </w:rPr>
      </w:pPr>
    </w:p>
    <w:p w:rsidR="00CB7F12" w:rsidRPr="00CB7F12" w:rsidRDefault="00CB7F12" w:rsidP="005657F4">
      <w:pPr>
        <w:pStyle w:val="32"/>
      </w:pPr>
      <w:r w:rsidRPr="00CB7F12">
        <w:t>2.3.3.</w:t>
      </w:r>
      <w:r w:rsidRPr="00CB7F12">
        <w:tab/>
        <w:t xml:space="preserve">Минимальный уровень обеспеченности населения объектами здравоохранения устанавливается в соответствии с Социальными нормами и нормативами, одобренными Распоряжением Правительства Российской Федерации от 03 июля 1996 г. № 1063-р. Доступность принимается в соответствии с п. 10.4, таблица 5, СП 42.13330.2011 (Актуализированная редакция СНиП 2.07.01-89* </w:t>
      </w:r>
      <w:r w:rsidRPr="00CB7F12">
        <w:lastRenderedPageBreak/>
        <w:t xml:space="preserve">«Градостроительство. Планировка и застройка городских и сельских поселений»). Размеры земельных участков принимаются в соответствии с приложением Ж СП 42.13330.2011 (Актуализированная редакция СНиП 2.07.01-89* «Градостроительство. Планировка и застройка городских и сельских поселений»). </w:t>
      </w:r>
    </w:p>
    <w:p w:rsidR="00CB7F12" w:rsidRPr="00CB7F12" w:rsidRDefault="00CB7F12" w:rsidP="005657F4">
      <w:pPr>
        <w:pStyle w:val="32"/>
      </w:pPr>
      <w:r w:rsidRPr="00CB7F12">
        <w:t>2.3.4.</w:t>
      </w:r>
      <w:r w:rsidRPr="00CB7F12">
        <w:tab/>
        <w:t xml:space="preserve">Минимальный уровень обеспеченности населения больничными учреждениями принимается в 13,47 коек на 1000 жителей, амбулаторно-поликлиническими учреждениями – 18,15 посещений в смену на 1000 жителей, аптеками – 1 объект на 6,2 тыс. жителей. </w:t>
      </w:r>
    </w:p>
    <w:p w:rsidR="00823903" w:rsidRDefault="00CB7F12" w:rsidP="005657F4">
      <w:pPr>
        <w:pStyle w:val="32"/>
      </w:pPr>
      <w:r w:rsidRPr="00CB7F12">
        <w:t>Радиус доступности учреждений здравоохранения на территории населенных пунктов составляет 800 м.</w:t>
      </w:r>
    </w:p>
    <w:p w:rsidR="00CB7F12" w:rsidRPr="00C04CB8" w:rsidRDefault="00CB7F12" w:rsidP="005657F4">
      <w:pPr>
        <w:pStyle w:val="32"/>
        <w:rPr>
          <w:sz w:val="24"/>
          <w:szCs w:val="24"/>
        </w:rPr>
      </w:pPr>
      <w:r w:rsidRPr="00C04CB8">
        <w:t>Площадь земельных участков учреждений здравоохранения принимается по таблице</w:t>
      </w:r>
      <w:r>
        <w:t xml:space="preserve"> </w:t>
      </w:r>
      <w:r w:rsidRPr="00C04CB8">
        <w:rPr>
          <w:sz w:val="24"/>
          <w:szCs w:val="24"/>
        </w:rPr>
        <w:t>2.3.1.</w:t>
      </w:r>
    </w:p>
    <w:p w:rsidR="00CB7F12" w:rsidRPr="0020746C" w:rsidRDefault="00CB7F12" w:rsidP="005657F4">
      <w:pPr>
        <w:pStyle w:val="32"/>
      </w:pPr>
    </w:p>
    <w:p w:rsidR="00823903" w:rsidRPr="0020746C" w:rsidRDefault="00823903" w:rsidP="00823903">
      <w:pPr>
        <w:pStyle w:val="21"/>
      </w:pPr>
      <w:r w:rsidRPr="0020746C">
        <w:t>Таблица 2.</w:t>
      </w:r>
      <w:r>
        <w:t>3</w:t>
      </w:r>
      <w:r w:rsidRPr="0020746C">
        <w:t xml:space="preserve">.1 – Площадь земельных участков для размещения объектов здравоохранения </w:t>
      </w:r>
    </w:p>
    <w:p w:rsidR="00823903" w:rsidRPr="0020746C" w:rsidRDefault="00823903" w:rsidP="00823903">
      <w:pPr>
        <w:widowControl w:val="0"/>
        <w:autoSpaceDE w:val="0"/>
        <w:autoSpaceDN w:val="0"/>
        <w:adjustRightInd w:val="0"/>
        <w:spacing w:after="0" w:line="44" w:lineRule="exact"/>
        <w:rPr>
          <w:rFonts w:ascii="Times New Roman" w:hAnsi="Times New Roman" w:cs="Times New Roman"/>
          <w:sz w:val="24"/>
          <w:szCs w:val="24"/>
          <w:lang w:val="ru-RU"/>
        </w:rPr>
      </w:pPr>
    </w:p>
    <w:tbl>
      <w:tblPr>
        <w:tblW w:w="10460" w:type="dxa"/>
        <w:tblLayout w:type="fixed"/>
        <w:tblCellMar>
          <w:left w:w="0" w:type="dxa"/>
          <w:right w:w="0" w:type="dxa"/>
        </w:tblCellMar>
        <w:tblLook w:val="0000"/>
      </w:tblPr>
      <w:tblGrid>
        <w:gridCol w:w="440"/>
        <w:gridCol w:w="180"/>
        <w:gridCol w:w="560"/>
        <w:gridCol w:w="4360"/>
        <w:gridCol w:w="180"/>
        <w:gridCol w:w="3919"/>
        <w:gridCol w:w="441"/>
        <w:gridCol w:w="360"/>
        <w:gridCol w:w="20"/>
      </w:tblGrid>
      <w:tr w:rsidR="00823903" w:rsidRPr="00E57E0D" w:rsidTr="007E331B">
        <w:trPr>
          <w:trHeight w:val="316"/>
        </w:trPr>
        <w:tc>
          <w:tcPr>
            <w:tcW w:w="44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100" w:type="dxa"/>
            <w:gridSpan w:val="3"/>
            <w:tcBorders>
              <w:top w:val="single" w:sz="8" w:space="0" w:color="auto"/>
              <w:left w:val="nil"/>
              <w:bottom w:val="single" w:sz="8" w:space="0" w:color="auto"/>
              <w:right w:val="nil"/>
            </w:tcBorders>
            <w:vAlign w:val="center"/>
          </w:tcPr>
          <w:p w:rsidR="00823903" w:rsidRPr="004C6296" w:rsidRDefault="00823903"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C6296">
              <w:rPr>
                <w:rFonts w:ascii="Times New Roman" w:hAnsi="Times New Roman" w:cs="Times New Roman"/>
                <w:b/>
                <w:bCs/>
                <w:w w:val="91"/>
                <w:sz w:val="24"/>
                <w:szCs w:val="24"/>
                <w:lang w:val="ru-RU"/>
              </w:rPr>
              <w:t>Наименование учреждения здравоохранения</w:t>
            </w:r>
          </w:p>
        </w:tc>
        <w:tc>
          <w:tcPr>
            <w:tcW w:w="180" w:type="dxa"/>
            <w:tcBorders>
              <w:top w:val="single" w:sz="8" w:space="0" w:color="auto"/>
              <w:left w:val="nil"/>
              <w:bottom w:val="single" w:sz="8" w:space="0" w:color="auto"/>
              <w:right w:val="single" w:sz="8" w:space="0" w:color="auto"/>
            </w:tcBorders>
            <w:vAlign w:val="center"/>
          </w:tcPr>
          <w:p w:rsidR="00823903" w:rsidRPr="004C6296" w:rsidRDefault="00823903"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919" w:type="dxa"/>
            <w:tcBorders>
              <w:top w:val="single" w:sz="8" w:space="0" w:color="auto"/>
              <w:left w:val="nil"/>
              <w:bottom w:val="single" w:sz="8" w:space="0" w:color="auto"/>
              <w:right w:val="nil"/>
            </w:tcBorders>
            <w:vAlign w:val="center"/>
          </w:tcPr>
          <w:p w:rsidR="00823903" w:rsidRPr="00E57E0D" w:rsidRDefault="00823903" w:rsidP="007E331B">
            <w:pPr>
              <w:widowControl w:val="0"/>
              <w:autoSpaceDE w:val="0"/>
              <w:autoSpaceDN w:val="0"/>
              <w:adjustRightInd w:val="0"/>
              <w:spacing w:after="0" w:line="306" w:lineRule="exact"/>
              <w:ind w:left="80"/>
              <w:jc w:val="center"/>
              <w:rPr>
                <w:rFonts w:ascii="Times New Roman" w:hAnsi="Times New Roman" w:cs="Times New Roman"/>
                <w:sz w:val="24"/>
                <w:szCs w:val="24"/>
              </w:rPr>
            </w:pPr>
            <w:r w:rsidRPr="00E57E0D">
              <w:rPr>
                <w:rFonts w:ascii="Times New Roman" w:hAnsi="Times New Roman" w:cs="Times New Roman"/>
                <w:b/>
                <w:bCs/>
                <w:sz w:val="24"/>
                <w:szCs w:val="24"/>
              </w:rPr>
              <w:t>Площадь земельного участка, м</w:t>
            </w:r>
            <w:r w:rsidRPr="00E57E0D">
              <w:rPr>
                <w:rFonts w:ascii="Times New Roman" w:hAnsi="Times New Roman" w:cs="Times New Roman"/>
                <w:b/>
                <w:bCs/>
                <w:sz w:val="32"/>
                <w:szCs w:val="32"/>
                <w:vertAlign w:val="superscript"/>
              </w:rPr>
              <w:t>2</w:t>
            </w:r>
          </w:p>
        </w:tc>
        <w:tc>
          <w:tcPr>
            <w:tcW w:w="441" w:type="dxa"/>
            <w:tcBorders>
              <w:top w:val="single" w:sz="8" w:space="0" w:color="auto"/>
              <w:left w:val="nil"/>
              <w:bottom w:val="single" w:sz="8" w:space="0" w:color="auto"/>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7E331B">
        <w:trPr>
          <w:trHeight w:val="285"/>
        </w:trPr>
        <w:tc>
          <w:tcPr>
            <w:tcW w:w="44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100" w:type="dxa"/>
            <w:gridSpan w:val="3"/>
            <w:tcBorders>
              <w:top w:val="nil"/>
              <w:left w:val="nil"/>
              <w:bottom w:val="single" w:sz="8" w:space="0" w:color="auto"/>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r w:rsidRPr="00E57E0D">
              <w:rPr>
                <w:rFonts w:ascii="Times New Roman" w:hAnsi="Times New Roman" w:cs="Times New Roman"/>
                <w:sz w:val="24"/>
                <w:szCs w:val="24"/>
              </w:rPr>
              <w:t>1</w:t>
            </w:r>
          </w:p>
        </w:tc>
        <w:tc>
          <w:tcPr>
            <w:tcW w:w="180" w:type="dxa"/>
            <w:tcBorders>
              <w:top w:val="nil"/>
              <w:left w:val="nil"/>
              <w:bottom w:val="single" w:sz="8" w:space="0" w:color="auto"/>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919" w:type="dxa"/>
            <w:tcBorders>
              <w:top w:val="nil"/>
              <w:left w:val="nil"/>
              <w:bottom w:val="single" w:sz="8" w:space="0" w:color="auto"/>
              <w:right w:val="nil"/>
            </w:tcBorders>
            <w:vAlign w:val="center"/>
          </w:tcPr>
          <w:p w:rsidR="00823903" w:rsidRPr="00E57E0D" w:rsidRDefault="00823903"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E57E0D">
              <w:rPr>
                <w:rFonts w:ascii="Times New Roman" w:hAnsi="Times New Roman" w:cs="Times New Roman"/>
                <w:sz w:val="24"/>
                <w:szCs w:val="24"/>
              </w:rPr>
              <w:t>2</w:t>
            </w:r>
          </w:p>
        </w:tc>
        <w:tc>
          <w:tcPr>
            <w:tcW w:w="441" w:type="dxa"/>
            <w:tcBorders>
              <w:top w:val="nil"/>
              <w:left w:val="nil"/>
              <w:bottom w:val="single" w:sz="8" w:space="0" w:color="auto"/>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7E331B">
        <w:trPr>
          <w:trHeight w:val="253"/>
        </w:trPr>
        <w:tc>
          <w:tcPr>
            <w:tcW w:w="44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5100" w:type="dxa"/>
            <w:gridSpan w:val="3"/>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52" w:lineRule="exact"/>
              <w:ind w:left="100"/>
              <w:rPr>
                <w:rFonts w:ascii="Times New Roman" w:hAnsi="Times New Roman" w:cs="Times New Roman"/>
                <w:sz w:val="24"/>
                <w:szCs w:val="24"/>
              </w:rPr>
            </w:pPr>
            <w:r w:rsidRPr="00E57E0D">
              <w:rPr>
                <w:rFonts w:ascii="Times New Roman" w:hAnsi="Times New Roman" w:cs="Times New Roman"/>
                <w:w w:val="99"/>
                <w:sz w:val="24"/>
                <w:szCs w:val="24"/>
              </w:rPr>
              <w:t>Больничные учреждения - при вместимости:</w:t>
            </w:r>
          </w:p>
        </w:tc>
        <w:tc>
          <w:tcPr>
            <w:tcW w:w="18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3919" w:type="dxa"/>
            <w:vMerge w:val="restart"/>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ind w:left="800"/>
              <w:rPr>
                <w:rFonts w:ascii="Times New Roman" w:hAnsi="Times New Roman" w:cs="Times New Roman"/>
                <w:sz w:val="24"/>
                <w:szCs w:val="24"/>
              </w:rPr>
            </w:pPr>
            <w:r w:rsidRPr="00E57E0D">
              <w:rPr>
                <w:rFonts w:ascii="Times New Roman" w:hAnsi="Times New Roman" w:cs="Times New Roman"/>
                <w:sz w:val="24"/>
                <w:szCs w:val="24"/>
              </w:rPr>
              <w:t>150 м</w:t>
            </w:r>
            <w:r w:rsidRPr="00E57E0D">
              <w:rPr>
                <w:rFonts w:ascii="Times New Roman" w:hAnsi="Times New Roman" w:cs="Times New Roman"/>
                <w:sz w:val="32"/>
                <w:szCs w:val="32"/>
                <w:vertAlign w:val="superscript"/>
              </w:rPr>
              <w:t>2</w:t>
            </w:r>
            <w:r w:rsidRPr="00E57E0D">
              <w:rPr>
                <w:rFonts w:ascii="Times New Roman" w:hAnsi="Times New Roman" w:cs="Times New Roman"/>
                <w:sz w:val="24"/>
                <w:szCs w:val="24"/>
              </w:rPr>
              <w:t xml:space="preserve"> на 1 койку</w:t>
            </w:r>
          </w:p>
        </w:tc>
        <w:tc>
          <w:tcPr>
            <w:tcW w:w="441"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3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7E331B">
        <w:trPr>
          <w:trHeight w:val="245"/>
        </w:trPr>
        <w:tc>
          <w:tcPr>
            <w:tcW w:w="44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8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5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3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5" w:lineRule="exact"/>
              <w:ind w:left="60"/>
              <w:jc w:val="center"/>
              <w:rPr>
                <w:rFonts w:ascii="Times New Roman" w:hAnsi="Times New Roman" w:cs="Times New Roman"/>
                <w:sz w:val="24"/>
                <w:szCs w:val="24"/>
              </w:rPr>
            </w:pPr>
            <w:r w:rsidRPr="00E57E0D">
              <w:rPr>
                <w:rFonts w:ascii="Times New Roman" w:hAnsi="Times New Roman" w:cs="Times New Roman"/>
                <w:sz w:val="24"/>
                <w:szCs w:val="24"/>
              </w:rPr>
              <w:t>до 50 коек</w:t>
            </w:r>
          </w:p>
        </w:tc>
        <w:tc>
          <w:tcPr>
            <w:tcW w:w="18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3919" w:type="dxa"/>
            <w:vMerge/>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rPr>
                <w:rFonts w:ascii="Times New Roman" w:hAnsi="Times New Roman" w:cs="Times New Roman"/>
                <w:sz w:val="21"/>
                <w:szCs w:val="21"/>
              </w:rPr>
            </w:pPr>
          </w:p>
        </w:tc>
        <w:tc>
          <w:tcPr>
            <w:tcW w:w="441"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3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7E331B">
        <w:trPr>
          <w:trHeight w:val="276"/>
        </w:trPr>
        <w:tc>
          <w:tcPr>
            <w:tcW w:w="44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8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3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ind w:left="60"/>
              <w:jc w:val="center"/>
              <w:rPr>
                <w:rFonts w:ascii="Times New Roman" w:hAnsi="Times New Roman" w:cs="Times New Roman"/>
                <w:sz w:val="24"/>
                <w:szCs w:val="24"/>
              </w:rPr>
            </w:pPr>
            <w:r w:rsidRPr="00E57E0D">
              <w:rPr>
                <w:rFonts w:ascii="Times New Roman" w:hAnsi="Times New Roman" w:cs="Times New Roman"/>
                <w:sz w:val="24"/>
                <w:szCs w:val="24"/>
              </w:rPr>
              <w:t>свыше 50 до 100 коек</w:t>
            </w:r>
          </w:p>
        </w:tc>
        <w:tc>
          <w:tcPr>
            <w:tcW w:w="18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919"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76" w:lineRule="exact"/>
              <w:ind w:left="800"/>
              <w:rPr>
                <w:rFonts w:ascii="Times New Roman" w:hAnsi="Times New Roman" w:cs="Times New Roman"/>
                <w:sz w:val="24"/>
                <w:szCs w:val="24"/>
              </w:rPr>
            </w:pPr>
            <w:r w:rsidRPr="00E57E0D">
              <w:rPr>
                <w:rFonts w:ascii="Times New Roman" w:hAnsi="Times New Roman" w:cs="Times New Roman"/>
                <w:sz w:val="24"/>
                <w:szCs w:val="24"/>
              </w:rPr>
              <w:t>150-100 м</w:t>
            </w:r>
            <w:r w:rsidRPr="00E57E0D">
              <w:rPr>
                <w:rFonts w:ascii="Times New Roman" w:hAnsi="Times New Roman" w:cs="Times New Roman"/>
                <w:sz w:val="32"/>
                <w:szCs w:val="32"/>
                <w:vertAlign w:val="superscript"/>
              </w:rPr>
              <w:t>2</w:t>
            </w:r>
            <w:r w:rsidRPr="00E57E0D">
              <w:rPr>
                <w:rFonts w:ascii="Times New Roman" w:hAnsi="Times New Roman" w:cs="Times New Roman"/>
                <w:sz w:val="24"/>
                <w:szCs w:val="24"/>
              </w:rPr>
              <w:t xml:space="preserve"> на 1 койку</w:t>
            </w:r>
          </w:p>
        </w:tc>
        <w:tc>
          <w:tcPr>
            <w:tcW w:w="441"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7E331B">
        <w:trPr>
          <w:trHeight w:val="276"/>
        </w:trPr>
        <w:tc>
          <w:tcPr>
            <w:tcW w:w="44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8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3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ind w:left="60"/>
              <w:jc w:val="center"/>
              <w:rPr>
                <w:rFonts w:ascii="Times New Roman" w:hAnsi="Times New Roman" w:cs="Times New Roman"/>
                <w:sz w:val="24"/>
                <w:szCs w:val="24"/>
              </w:rPr>
            </w:pPr>
            <w:r w:rsidRPr="00E57E0D">
              <w:rPr>
                <w:rFonts w:ascii="Times New Roman" w:hAnsi="Times New Roman" w:cs="Times New Roman"/>
                <w:sz w:val="24"/>
                <w:szCs w:val="24"/>
              </w:rPr>
              <w:t>свыше 100 до 200 коек</w:t>
            </w:r>
          </w:p>
        </w:tc>
        <w:tc>
          <w:tcPr>
            <w:tcW w:w="18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919"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76" w:lineRule="exact"/>
              <w:ind w:left="800"/>
              <w:rPr>
                <w:rFonts w:ascii="Times New Roman" w:hAnsi="Times New Roman" w:cs="Times New Roman"/>
                <w:sz w:val="24"/>
                <w:szCs w:val="24"/>
              </w:rPr>
            </w:pPr>
            <w:r w:rsidRPr="00E57E0D">
              <w:rPr>
                <w:rFonts w:ascii="Times New Roman" w:hAnsi="Times New Roman" w:cs="Times New Roman"/>
                <w:sz w:val="24"/>
                <w:szCs w:val="24"/>
              </w:rPr>
              <w:t>100-80 м</w:t>
            </w:r>
            <w:r w:rsidRPr="00E57E0D">
              <w:rPr>
                <w:rFonts w:ascii="Times New Roman" w:hAnsi="Times New Roman" w:cs="Times New Roman"/>
                <w:sz w:val="32"/>
                <w:szCs w:val="32"/>
                <w:vertAlign w:val="superscript"/>
              </w:rPr>
              <w:t>2</w:t>
            </w:r>
            <w:r w:rsidRPr="00E57E0D">
              <w:rPr>
                <w:rFonts w:ascii="Times New Roman" w:hAnsi="Times New Roman" w:cs="Times New Roman"/>
                <w:sz w:val="24"/>
                <w:szCs w:val="24"/>
              </w:rPr>
              <w:t xml:space="preserve"> на 1 койку</w:t>
            </w:r>
          </w:p>
        </w:tc>
        <w:tc>
          <w:tcPr>
            <w:tcW w:w="441"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E57E0D" w:rsidTr="007E331B">
        <w:trPr>
          <w:trHeight w:val="341"/>
        </w:trPr>
        <w:tc>
          <w:tcPr>
            <w:tcW w:w="44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8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3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ind w:left="60"/>
              <w:jc w:val="center"/>
              <w:rPr>
                <w:rFonts w:ascii="Times New Roman" w:hAnsi="Times New Roman" w:cs="Times New Roman"/>
                <w:sz w:val="24"/>
                <w:szCs w:val="24"/>
              </w:rPr>
            </w:pPr>
            <w:r w:rsidRPr="00E57E0D">
              <w:rPr>
                <w:rFonts w:ascii="Times New Roman" w:hAnsi="Times New Roman" w:cs="Times New Roman"/>
                <w:sz w:val="24"/>
                <w:szCs w:val="24"/>
              </w:rPr>
              <w:t>свыше 200 до 400 коек</w:t>
            </w:r>
          </w:p>
        </w:tc>
        <w:tc>
          <w:tcPr>
            <w:tcW w:w="18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919"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331" w:lineRule="exact"/>
              <w:ind w:left="800"/>
              <w:rPr>
                <w:rFonts w:ascii="Times New Roman" w:hAnsi="Times New Roman" w:cs="Times New Roman"/>
                <w:sz w:val="24"/>
                <w:szCs w:val="24"/>
              </w:rPr>
            </w:pPr>
            <w:r w:rsidRPr="00E57E0D">
              <w:rPr>
                <w:rFonts w:ascii="Times New Roman" w:hAnsi="Times New Roman" w:cs="Times New Roman"/>
                <w:sz w:val="24"/>
                <w:szCs w:val="24"/>
              </w:rPr>
              <w:t>80-75 м</w:t>
            </w:r>
            <w:r w:rsidRPr="00E57E0D">
              <w:rPr>
                <w:rFonts w:ascii="Times New Roman" w:hAnsi="Times New Roman" w:cs="Times New Roman"/>
                <w:sz w:val="32"/>
                <w:szCs w:val="32"/>
                <w:vertAlign w:val="superscript"/>
              </w:rPr>
              <w:t>2</w:t>
            </w:r>
            <w:r w:rsidRPr="00E57E0D">
              <w:rPr>
                <w:rFonts w:ascii="Times New Roman" w:hAnsi="Times New Roman" w:cs="Times New Roman"/>
                <w:sz w:val="24"/>
                <w:szCs w:val="24"/>
              </w:rPr>
              <w:t xml:space="preserve"> на 1 койку</w:t>
            </w:r>
          </w:p>
        </w:tc>
        <w:tc>
          <w:tcPr>
            <w:tcW w:w="441"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823903" w:rsidRPr="006E5FF6" w:rsidTr="007E331B">
        <w:trPr>
          <w:trHeight w:val="341"/>
        </w:trPr>
        <w:tc>
          <w:tcPr>
            <w:tcW w:w="44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100" w:type="dxa"/>
            <w:gridSpan w:val="3"/>
            <w:tcBorders>
              <w:top w:val="nil"/>
              <w:left w:val="nil"/>
              <w:bottom w:val="nil"/>
              <w:right w:val="nil"/>
            </w:tcBorders>
            <w:vAlign w:val="center"/>
          </w:tcPr>
          <w:p w:rsidR="00823903" w:rsidRPr="00291C35" w:rsidRDefault="00823903" w:rsidP="007E331B">
            <w:pPr>
              <w:widowControl w:val="0"/>
              <w:autoSpaceDE w:val="0"/>
              <w:autoSpaceDN w:val="0"/>
              <w:adjustRightInd w:val="0"/>
              <w:spacing w:after="0" w:line="240" w:lineRule="auto"/>
              <w:ind w:left="60"/>
              <w:rPr>
                <w:rFonts w:ascii="Times New Roman" w:hAnsi="Times New Roman" w:cs="Times New Roman"/>
                <w:sz w:val="24"/>
                <w:szCs w:val="24"/>
              </w:rPr>
            </w:pPr>
            <w:r w:rsidRPr="00291C35">
              <w:rPr>
                <w:rFonts w:ascii="Times New Roman" w:hAnsi="Times New Roman" w:cs="Times New Roman"/>
                <w:sz w:val="24"/>
                <w:szCs w:val="24"/>
              </w:rPr>
              <w:t>Амбулаторно-поликлинические учреждения</w:t>
            </w:r>
          </w:p>
        </w:tc>
        <w:tc>
          <w:tcPr>
            <w:tcW w:w="180" w:type="dxa"/>
            <w:tcBorders>
              <w:top w:val="nil"/>
              <w:left w:val="nil"/>
              <w:bottom w:val="nil"/>
              <w:right w:val="single" w:sz="8" w:space="0" w:color="auto"/>
            </w:tcBorders>
            <w:vAlign w:val="center"/>
          </w:tcPr>
          <w:p w:rsidR="00823903" w:rsidRPr="00291C35"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360" w:type="dxa"/>
            <w:gridSpan w:val="2"/>
            <w:tcBorders>
              <w:top w:val="nil"/>
              <w:left w:val="nil"/>
              <w:bottom w:val="nil"/>
              <w:right w:val="single" w:sz="8" w:space="0" w:color="auto"/>
            </w:tcBorders>
            <w:vAlign w:val="center"/>
          </w:tcPr>
          <w:p w:rsidR="00823903" w:rsidRPr="00291C35" w:rsidRDefault="00823903" w:rsidP="007E331B">
            <w:pPr>
              <w:widowControl w:val="0"/>
              <w:autoSpaceDE w:val="0"/>
              <w:autoSpaceDN w:val="0"/>
              <w:adjustRightInd w:val="0"/>
              <w:spacing w:after="0" w:line="240" w:lineRule="auto"/>
              <w:rPr>
                <w:rFonts w:ascii="Times New Roman" w:hAnsi="Times New Roman" w:cs="Times New Roman"/>
                <w:sz w:val="24"/>
                <w:szCs w:val="24"/>
                <w:lang w:val="ru-RU"/>
              </w:rPr>
            </w:pPr>
            <w:r w:rsidRPr="00291C35">
              <w:rPr>
                <w:rFonts w:ascii="Times New Roman" w:hAnsi="Times New Roman" w:cs="Times New Roman"/>
                <w:w w:val="96"/>
                <w:sz w:val="24"/>
                <w:szCs w:val="24"/>
                <w:lang w:val="ru-RU"/>
              </w:rPr>
              <w:t>0,1 га на 100 посещений в смену, но не</w:t>
            </w:r>
          </w:p>
        </w:tc>
        <w:tc>
          <w:tcPr>
            <w:tcW w:w="360" w:type="dxa"/>
            <w:tcBorders>
              <w:top w:val="nil"/>
              <w:left w:val="nil"/>
              <w:bottom w:val="nil"/>
              <w:right w:val="nil"/>
            </w:tcBorders>
            <w:vAlign w:val="center"/>
          </w:tcPr>
          <w:p w:rsidR="00823903" w:rsidRPr="00291C35" w:rsidRDefault="00823903"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823903" w:rsidRPr="00291C35" w:rsidRDefault="00823903"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23903" w:rsidRPr="00291C35" w:rsidTr="007E331B">
        <w:trPr>
          <w:trHeight w:val="245"/>
        </w:trPr>
        <w:tc>
          <w:tcPr>
            <w:tcW w:w="440" w:type="dxa"/>
            <w:tcBorders>
              <w:top w:val="nil"/>
              <w:left w:val="nil"/>
              <w:bottom w:val="nil"/>
              <w:right w:val="single" w:sz="8" w:space="0" w:color="auto"/>
            </w:tcBorders>
            <w:vAlign w:val="center"/>
          </w:tcPr>
          <w:p w:rsidR="00823903" w:rsidRPr="00F51C1A" w:rsidRDefault="00823903"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100" w:type="dxa"/>
            <w:gridSpan w:val="3"/>
            <w:tcBorders>
              <w:top w:val="nil"/>
              <w:left w:val="nil"/>
              <w:bottom w:val="nil"/>
              <w:right w:val="nil"/>
            </w:tcBorders>
            <w:vAlign w:val="center"/>
          </w:tcPr>
          <w:p w:rsidR="00823903" w:rsidRPr="00F51C1A" w:rsidRDefault="00823903" w:rsidP="007E331B">
            <w:pPr>
              <w:widowControl w:val="0"/>
              <w:autoSpaceDE w:val="0"/>
              <w:autoSpaceDN w:val="0"/>
              <w:adjustRightInd w:val="0"/>
              <w:spacing w:after="0" w:line="240" w:lineRule="auto"/>
              <w:ind w:left="60"/>
              <w:jc w:val="center"/>
              <w:rPr>
                <w:rFonts w:ascii="Times New Roman" w:hAnsi="Times New Roman" w:cs="Times New Roman"/>
                <w:sz w:val="24"/>
                <w:szCs w:val="24"/>
                <w:lang w:val="ru-RU"/>
              </w:rPr>
            </w:pPr>
          </w:p>
        </w:tc>
        <w:tc>
          <w:tcPr>
            <w:tcW w:w="180" w:type="dxa"/>
            <w:tcBorders>
              <w:top w:val="nil"/>
              <w:left w:val="nil"/>
              <w:bottom w:val="nil"/>
              <w:right w:val="single" w:sz="8" w:space="0" w:color="auto"/>
            </w:tcBorders>
            <w:vAlign w:val="center"/>
          </w:tcPr>
          <w:p w:rsidR="00823903" w:rsidRPr="00F51C1A" w:rsidRDefault="00823903"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360" w:type="dxa"/>
            <w:gridSpan w:val="2"/>
            <w:tcBorders>
              <w:top w:val="nil"/>
              <w:left w:val="nil"/>
              <w:bottom w:val="nil"/>
              <w:right w:val="single" w:sz="8" w:space="0" w:color="auto"/>
            </w:tcBorders>
            <w:vAlign w:val="center"/>
          </w:tcPr>
          <w:p w:rsidR="00823903" w:rsidRPr="00291C35" w:rsidRDefault="00823903" w:rsidP="007E331B">
            <w:pPr>
              <w:widowControl w:val="0"/>
              <w:autoSpaceDE w:val="0"/>
              <w:autoSpaceDN w:val="0"/>
              <w:adjustRightInd w:val="0"/>
              <w:spacing w:after="0" w:line="240" w:lineRule="auto"/>
              <w:rPr>
                <w:rFonts w:ascii="Times New Roman" w:hAnsi="Times New Roman" w:cs="Times New Roman"/>
                <w:w w:val="96"/>
                <w:sz w:val="24"/>
                <w:szCs w:val="24"/>
                <w:lang w:val="ru-RU"/>
              </w:rPr>
            </w:pPr>
            <w:r w:rsidRPr="00291C35">
              <w:rPr>
                <w:rFonts w:ascii="Times New Roman" w:hAnsi="Times New Roman" w:cs="Times New Roman"/>
                <w:sz w:val="24"/>
                <w:szCs w:val="24"/>
              </w:rPr>
              <w:t>менее 0,2 га</w:t>
            </w:r>
          </w:p>
        </w:tc>
        <w:tc>
          <w:tcPr>
            <w:tcW w:w="360" w:type="dxa"/>
            <w:tcBorders>
              <w:top w:val="nil"/>
              <w:left w:val="nil"/>
              <w:bottom w:val="nil"/>
              <w:right w:val="nil"/>
            </w:tcBorders>
            <w:vAlign w:val="center"/>
          </w:tcPr>
          <w:p w:rsidR="00823903" w:rsidRPr="00291C35" w:rsidRDefault="00823903"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823903" w:rsidRPr="00291C35" w:rsidRDefault="00823903"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23903" w:rsidRPr="00291C35" w:rsidTr="007E331B">
        <w:trPr>
          <w:trHeight w:val="245"/>
        </w:trPr>
        <w:tc>
          <w:tcPr>
            <w:tcW w:w="44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100" w:type="dxa"/>
            <w:gridSpan w:val="3"/>
            <w:tcBorders>
              <w:top w:val="nil"/>
              <w:left w:val="nil"/>
              <w:bottom w:val="nil"/>
              <w:right w:val="nil"/>
            </w:tcBorders>
            <w:vAlign w:val="center"/>
          </w:tcPr>
          <w:p w:rsidR="00823903" w:rsidRPr="00291C35" w:rsidRDefault="00823903" w:rsidP="007E331B">
            <w:pPr>
              <w:widowControl w:val="0"/>
              <w:autoSpaceDE w:val="0"/>
              <w:autoSpaceDN w:val="0"/>
              <w:adjustRightInd w:val="0"/>
              <w:spacing w:after="0" w:line="240" w:lineRule="auto"/>
              <w:ind w:left="60"/>
              <w:rPr>
                <w:rFonts w:ascii="Times New Roman" w:hAnsi="Times New Roman" w:cs="Times New Roman"/>
                <w:sz w:val="24"/>
                <w:szCs w:val="24"/>
              </w:rPr>
            </w:pPr>
            <w:r w:rsidRPr="00291C35">
              <w:rPr>
                <w:rFonts w:ascii="Times New Roman" w:hAnsi="Times New Roman" w:cs="Times New Roman"/>
                <w:sz w:val="24"/>
                <w:szCs w:val="24"/>
              </w:rPr>
              <w:t>Аптеки</w:t>
            </w:r>
          </w:p>
        </w:tc>
        <w:tc>
          <w:tcPr>
            <w:tcW w:w="180" w:type="dxa"/>
            <w:tcBorders>
              <w:top w:val="nil"/>
              <w:left w:val="nil"/>
              <w:bottom w:val="nil"/>
              <w:right w:val="single" w:sz="8" w:space="0" w:color="auto"/>
            </w:tcBorders>
            <w:vAlign w:val="center"/>
          </w:tcPr>
          <w:p w:rsidR="00823903" w:rsidRPr="00291C35" w:rsidRDefault="00823903" w:rsidP="007E331B">
            <w:pPr>
              <w:widowControl w:val="0"/>
              <w:autoSpaceDE w:val="0"/>
              <w:autoSpaceDN w:val="0"/>
              <w:adjustRightInd w:val="0"/>
              <w:spacing w:after="0" w:line="240" w:lineRule="auto"/>
              <w:rPr>
                <w:rFonts w:ascii="Times New Roman" w:hAnsi="Times New Roman" w:cs="Times New Roman"/>
                <w:sz w:val="24"/>
                <w:szCs w:val="24"/>
              </w:rPr>
            </w:pPr>
          </w:p>
        </w:tc>
        <w:tc>
          <w:tcPr>
            <w:tcW w:w="4360" w:type="dxa"/>
            <w:gridSpan w:val="2"/>
            <w:tcBorders>
              <w:top w:val="nil"/>
              <w:left w:val="nil"/>
              <w:bottom w:val="nil"/>
              <w:right w:val="single" w:sz="8" w:space="0" w:color="auto"/>
            </w:tcBorders>
            <w:vAlign w:val="center"/>
          </w:tcPr>
          <w:p w:rsidR="00823903" w:rsidRPr="00291C35" w:rsidRDefault="00823903" w:rsidP="007E331B">
            <w:pPr>
              <w:widowControl w:val="0"/>
              <w:autoSpaceDE w:val="0"/>
              <w:autoSpaceDN w:val="0"/>
              <w:adjustRightInd w:val="0"/>
              <w:spacing w:after="0" w:line="240" w:lineRule="auto"/>
              <w:rPr>
                <w:rFonts w:ascii="Times New Roman" w:hAnsi="Times New Roman" w:cs="Times New Roman"/>
                <w:sz w:val="24"/>
                <w:szCs w:val="24"/>
              </w:rPr>
            </w:pPr>
            <w:r w:rsidRPr="00291C35">
              <w:rPr>
                <w:rFonts w:ascii="Times New Roman" w:hAnsi="Times New Roman" w:cs="Times New Roman"/>
                <w:sz w:val="24"/>
                <w:szCs w:val="24"/>
              </w:rPr>
              <w:t>0,2 га или встроенные</w:t>
            </w:r>
          </w:p>
        </w:tc>
        <w:tc>
          <w:tcPr>
            <w:tcW w:w="360" w:type="dxa"/>
            <w:tcBorders>
              <w:top w:val="nil"/>
              <w:left w:val="nil"/>
              <w:bottom w:val="nil"/>
              <w:right w:val="nil"/>
            </w:tcBorders>
            <w:vAlign w:val="center"/>
          </w:tcPr>
          <w:p w:rsidR="00823903" w:rsidRPr="00291C35" w:rsidRDefault="00823903"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823903" w:rsidRPr="00291C35" w:rsidRDefault="00823903"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23903" w:rsidRPr="00291C35" w:rsidTr="007E331B">
        <w:trPr>
          <w:trHeight w:val="245"/>
        </w:trPr>
        <w:tc>
          <w:tcPr>
            <w:tcW w:w="440" w:type="dxa"/>
            <w:tcBorders>
              <w:top w:val="nil"/>
              <w:left w:val="nil"/>
              <w:bottom w:val="nil"/>
              <w:right w:val="single" w:sz="8" w:space="0" w:color="auto"/>
            </w:tcBorders>
            <w:vAlign w:val="center"/>
          </w:tcPr>
          <w:p w:rsidR="00823903" w:rsidRPr="00E57E0D" w:rsidRDefault="00823903"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100" w:type="dxa"/>
            <w:gridSpan w:val="3"/>
            <w:tcBorders>
              <w:top w:val="nil"/>
              <w:left w:val="nil"/>
              <w:bottom w:val="single" w:sz="8" w:space="0" w:color="auto"/>
              <w:right w:val="nil"/>
            </w:tcBorders>
            <w:vAlign w:val="center"/>
          </w:tcPr>
          <w:p w:rsidR="00823903" w:rsidRPr="00291C35" w:rsidRDefault="00823903" w:rsidP="007E331B">
            <w:pPr>
              <w:widowControl w:val="0"/>
              <w:autoSpaceDE w:val="0"/>
              <w:autoSpaceDN w:val="0"/>
              <w:adjustRightInd w:val="0"/>
              <w:spacing w:after="0" w:line="240" w:lineRule="auto"/>
              <w:ind w:left="60"/>
              <w:rPr>
                <w:rFonts w:ascii="Times New Roman" w:hAnsi="Times New Roman" w:cs="Times New Roman"/>
                <w:sz w:val="24"/>
                <w:szCs w:val="24"/>
              </w:rPr>
            </w:pPr>
            <w:r w:rsidRPr="00291C35">
              <w:rPr>
                <w:rFonts w:ascii="Times New Roman" w:hAnsi="Times New Roman" w:cs="Times New Roman"/>
                <w:sz w:val="24"/>
                <w:szCs w:val="24"/>
              </w:rPr>
              <w:t>Фельдшерско-акушерские пункты</w:t>
            </w:r>
          </w:p>
        </w:tc>
        <w:tc>
          <w:tcPr>
            <w:tcW w:w="180" w:type="dxa"/>
            <w:tcBorders>
              <w:top w:val="nil"/>
              <w:left w:val="nil"/>
              <w:bottom w:val="single" w:sz="8" w:space="0" w:color="auto"/>
              <w:right w:val="single" w:sz="8" w:space="0" w:color="auto"/>
            </w:tcBorders>
            <w:vAlign w:val="center"/>
          </w:tcPr>
          <w:p w:rsidR="00823903" w:rsidRPr="00291C35" w:rsidRDefault="00823903" w:rsidP="007E331B">
            <w:pPr>
              <w:widowControl w:val="0"/>
              <w:autoSpaceDE w:val="0"/>
              <w:autoSpaceDN w:val="0"/>
              <w:adjustRightInd w:val="0"/>
              <w:spacing w:after="0" w:line="240" w:lineRule="auto"/>
              <w:rPr>
                <w:rFonts w:ascii="Times New Roman" w:hAnsi="Times New Roman" w:cs="Times New Roman"/>
                <w:sz w:val="24"/>
                <w:szCs w:val="24"/>
              </w:rPr>
            </w:pPr>
          </w:p>
        </w:tc>
        <w:tc>
          <w:tcPr>
            <w:tcW w:w="4360" w:type="dxa"/>
            <w:gridSpan w:val="2"/>
            <w:tcBorders>
              <w:top w:val="nil"/>
              <w:left w:val="nil"/>
              <w:bottom w:val="single" w:sz="8" w:space="0" w:color="auto"/>
              <w:right w:val="single" w:sz="8" w:space="0" w:color="auto"/>
            </w:tcBorders>
            <w:vAlign w:val="center"/>
          </w:tcPr>
          <w:p w:rsidR="00823903" w:rsidRPr="00291C35" w:rsidRDefault="00823903" w:rsidP="007E331B">
            <w:pPr>
              <w:widowControl w:val="0"/>
              <w:autoSpaceDE w:val="0"/>
              <w:autoSpaceDN w:val="0"/>
              <w:adjustRightInd w:val="0"/>
              <w:spacing w:after="0" w:line="240" w:lineRule="auto"/>
              <w:rPr>
                <w:rFonts w:ascii="Times New Roman" w:hAnsi="Times New Roman" w:cs="Times New Roman"/>
                <w:sz w:val="24"/>
                <w:szCs w:val="24"/>
              </w:rPr>
            </w:pPr>
            <w:r w:rsidRPr="00291C35">
              <w:rPr>
                <w:rFonts w:ascii="Times New Roman" w:hAnsi="Times New Roman" w:cs="Times New Roman"/>
                <w:sz w:val="24"/>
                <w:szCs w:val="24"/>
              </w:rPr>
              <w:t>не менее 0,2 га</w:t>
            </w:r>
          </w:p>
        </w:tc>
        <w:tc>
          <w:tcPr>
            <w:tcW w:w="360" w:type="dxa"/>
            <w:tcBorders>
              <w:top w:val="nil"/>
              <w:left w:val="nil"/>
              <w:bottom w:val="nil"/>
              <w:right w:val="nil"/>
            </w:tcBorders>
            <w:vAlign w:val="center"/>
          </w:tcPr>
          <w:p w:rsidR="00823903" w:rsidRPr="00291C35" w:rsidRDefault="00823903"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823903" w:rsidRPr="00291C35" w:rsidRDefault="00823903"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bl>
    <w:p w:rsidR="00823903" w:rsidRPr="00291C35" w:rsidRDefault="00823903" w:rsidP="00823903">
      <w:pPr>
        <w:widowControl w:val="0"/>
        <w:autoSpaceDE w:val="0"/>
        <w:autoSpaceDN w:val="0"/>
        <w:adjustRightInd w:val="0"/>
        <w:spacing w:after="0" w:line="1" w:lineRule="exact"/>
        <w:rPr>
          <w:rFonts w:ascii="Times New Roman" w:hAnsi="Times New Roman" w:cs="Times New Roman"/>
          <w:sz w:val="2"/>
          <w:szCs w:val="2"/>
          <w:lang w:val="ru-RU"/>
        </w:rPr>
      </w:pPr>
    </w:p>
    <w:p w:rsidR="00CB7F12" w:rsidRPr="00CB7F12" w:rsidRDefault="00CB7F12" w:rsidP="005657F4">
      <w:pPr>
        <w:pStyle w:val="32"/>
      </w:pPr>
      <w:r w:rsidRPr="00CB7F12">
        <w:t xml:space="preserve">2.3.5. Размеры земельных участков больничного и амбулаторно-поликлинического учреждений, объединенных в одно лечебно-профилактическое учреждение, определяются раздельно по соответствующим нормам и затем суммируются. </w:t>
      </w:r>
    </w:p>
    <w:p w:rsidR="00CB7F12" w:rsidRPr="00CB7F12" w:rsidRDefault="00CB7F12" w:rsidP="005657F4">
      <w:pPr>
        <w:pStyle w:val="32"/>
      </w:pPr>
      <w:r w:rsidRPr="00CB7F12">
        <w:t xml:space="preserve">2.3.6. Аптеки возможно размещать при амбулаторно-поликлиническом учреждении и фельдшерско-акушерском пункте. </w:t>
      </w:r>
    </w:p>
    <w:p w:rsidR="00823903" w:rsidRPr="00CB7F12" w:rsidRDefault="00823903" w:rsidP="005657F4">
      <w:pPr>
        <w:pStyle w:val="32"/>
        <w:rPr>
          <w:szCs w:val="24"/>
        </w:rPr>
      </w:pPr>
      <w:r w:rsidRPr="00CB7F12">
        <w:t>2.3.</w:t>
      </w:r>
      <w:r w:rsidR="00CB7F12" w:rsidRPr="00CB7F12">
        <w:t>7</w:t>
      </w:r>
      <w:r w:rsidRPr="00CB7F12">
        <w:t>.</w:t>
      </w:r>
      <w:r w:rsidR="00CB7F12">
        <w:t xml:space="preserve"> </w:t>
      </w:r>
      <w:r w:rsidRPr="00CB7F12">
        <w:t>Доступность амбулаторно-поликлинических учреждений, фельдшерско-акушерских пунктов и аптек принимается в пределах 30 мин. (с использованием транспорта).</w:t>
      </w:r>
    </w:p>
    <w:p w:rsidR="00823903" w:rsidRPr="0020746C" w:rsidRDefault="00823903" w:rsidP="00823903">
      <w:pPr>
        <w:pStyle w:val="4"/>
        <w:numPr>
          <w:ilvl w:val="0"/>
          <w:numId w:val="0"/>
        </w:numPr>
        <w:ind w:left="709"/>
        <w:rPr>
          <w:sz w:val="24"/>
          <w:szCs w:val="24"/>
        </w:rPr>
      </w:pPr>
    </w:p>
    <w:p w:rsidR="00823903" w:rsidRDefault="00823903" w:rsidP="00823903">
      <w:pPr>
        <w:pStyle w:val="21"/>
      </w:pPr>
      <w:r>
        <w:t>Дошкольные образовательные учреждения</w:t>
      </w:r>
    </w:p>
    <w:p w:rsidR="00823903" w:rsidRPr="00AD6854" w:rsidRDefault="00823903" w:rsidP="00823903">
      <w:pPr>
        <w:widowControl w:val="0"/>
        <w:autoSpaceDE w:val="0"/>
        <w:autoSpaceDN w:val="0"/>
        <w:adjustRightInd w:val="0"/>
        <w:spacing w:after="0" w:line="1" w:lineRule="exact"/>
        <w:rPr>
          <w:rFonts w:ascii="Times New Roman" w:hAnsi="Times New Roman" w:cs="Times New Roman"/>
          <w:sz w:val="24"/>
          <w:szCs w:val="24"/>
          <w:lang w:val="ru-RU"/>
        </w:rPr>
      </w:pPr>
    </w:p>
    <w:p w:rsidR="00CB7F12" w:rsidRPr="00CB7F12" w:rsidRDefault="00CB7F12" w:rsidP="005657F4">
      <w:pPr>
        <w:pStyle w:val="32"/>
      </w:pPr>
      <w:r w:rsidRPr="00CB7F12">
        <w:t xml:space="preserve">2.3.8. Минимальный уровень обеспеченности населения местами в дошкольных образовательных учреждениях и размеры земельных участков устанавливаются в соответствии с приложением Ж, доступность – в соответствии с п. 10.4, таблица 5 СП 42.13330.2011 (Актуализированная редакция СНиП 2.07.01-89* «Градостроительство. Планировка и застройка городских и сельских поселений»). </w:t>
      </w:r>
    </w:p>
    <w:p w:rsidR="00CB7F12" w:rsidRPr="00CB7F12" w:rsidRDefault="00CB7F12" w:rsidP="005657F4">
      <w:pPr>
        <w:pStyle w:val="32"/>
      </w:pPr>
      <w:r w:rsidRPr="00CB7F12">
        <w:t xml:space="preserve">2.3.9. Расчётные показатели обеспечения объектами дошкольного образования </w:t>
      </w:r>
      <w:r w:rsidRPr="00CB7F12">
        <w:lastRenderedPageBreak/>
        <w:t>определяются в зависимости от прогноза демографической структуры детского населения, исходя из обеспечения детскими учреждениями в пределах 85% численности детей возрастной группы 1,5-6,5 лет. Согласно прогнозу, численность возрастной группы на расчетный срок генерального плана составит до 0,5 тыс. чел. Обеспечить детскими учреждениями (85% численности данной возрастной группы) необходимо 0,42 тыс. детей. При расчетном населении муниципального образования</w:t>
      </w:r>
      <w:r>
        <w:t xml:space="preserve"> Новопокровский район</w:t>
      </w:r>
      <w:r w:rsidRPr="00CB7F12">
        <w:t xml:space="preserve"> на перспективу до 2030 г. 7,0 тыс. чел. потребность в местах в дошкольных образовательных учреждениях составит 60 мест на 1000 жителей. </w:t>
      </w:r>
    </w:p>
    <w:p w:rsidR="00CB7F12" w:rsidRDefault="00CB7F12" w:rsidP="005657F4">
      <w:pPr>
        <w:pStyle w:val="32"/>
      </w:pPr>
      <w:r w:rsidRPr="00CB7F12">
        <w:t xml:space="preserve">Размер земельного участка принимается по таблице 2.3.2. </w:t>
      </w:r>
    </w:p>
    <w:p w:rsidR="00CB7F12" w:rsidRPr="00CB7F12" w:rsidRDefault="00CB7F12" w:rsidP="005657F4">
      <w:pPr>
        <w:pStyle w:val="32"/>
      </w:pPr>
    </w:p>
    <w:p w:rsidR="00823903" w:rsidRPr="0020746C" w:rsidRDefault="00823903" w:rsidP="00823903">
      <w:pPr>
        <w:pStyle w:val="21"/>
      </w:pPr>
      <w:r w:rsidRPr="0020746C">
        <w:t>Таблица 2.</w:t>
      </w:r>
      <w:r>
        <w:t>3</w:t>
      </w:r>
      <w:r w:rsidRPr="0020746C">
        <w:t>.2 – Размер земельного участка для размещения детских дошкольных учреждений</w:t>
      </w:r>
    </w:p>
    <w:p w:rsidR="00823903" w:rsidRPr="0020746C" w:rsidRDefault="00823903" w:rsidP="00823903">
      <w:pPr>
        <w:widowControl w:val="0"/>
        <w:autoSpaceDE w:val="0"/>
        <w:autoSpaceDN w:val="0"/>
        <w:adjustRightInd w:val="0"/>
        <w:spacing w:after="0" w:line="71" w:lineRule="exact"/>
        <w:rPr>
          <w:rFonts w:ascii="Times New Roman" w:hAnsi="Times New Roman" w:cs="Times New Roman"/>
          <w:sz w:val="24"/>
          <w:szCs w:val="24"/>
          <w:lang w:val="ru-RU"/>
        </w:rPr>
      </w:pPr>
    </w:p>
    <w:tbl>
      <w:tblPr>
        <w:tblW w:w="0" w:type="auto"/>
        <w:tblInd w:w="520" w:type="dxa"/>
        <w:tblBorders>
          <w:top w:val="single" w:sz="8" w:space="0" w:color="auto"/>
          <w:left w:val="single" w:sz="8" w:space="0" w:color="auto"/>
          <w:bottom w:val="single" w:sz="8" w:space="0" w:color="auto"/>
          <w:right w:val="single" w:sz="8" w:space="0" w:color="auto"/>
          <w:insideV w:val="single" w:sz="8" w:space="0" w:color="auto"/>
        </w:tblBorders>
        <w:tblLayout w:type="fixed"/>
        <w:tblCellMar>
          <w:left w:w="0" w:type="dxa"/>
          <w:right w:w="0" w:type="dxa"/>
        </w:tblCellMar>
        <w:tblLook w:val="0000"/>
      </w:tblPr>
      <w:tblGrid>
        <w:gridCol w:w="6080"/>
        <w:gridCol w:w="3600"/>
      </w:tblGrid>
      <w:tr w:rsidR="00823903" w:rsidRPr="00AD6854" w:rsidTr="00823903">
        <w:trPr>
          <w:trHeight w:val="309"/>
        </w:trPr>
        <w:tc>
          <w:tcPr>
            <w:tcW w:w="6080" w:type="dxa"/>
            <w:tcBorders>
              <w:bottom w:val="single" w:sz="8" w:space="0" w:color="auto"/>
            </w:tcBorders>
            <w:vAlign w:val="center"/>
          </w:tcPr>
          <w:p w:rsidR="00823903" w:rsidRPr="004C6296" w:rsidRDefault="00823903"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4C6296">
              <w:rPr>
                <w:rFonts w:ascii="Times New Roman" w:hAnsi="Times New Roman" w:cs="Times New Roman"/>
                <w:b/>
                <w:bCs/>
                <w:sz w:val="24"/>
                <w:szCs w:val="24"/>
                <w:lang w:val="ru-RU"/>
              </w:rPr>
              <w:t>Размер земельного участка</w:t>
            </w:r>
          </w:p>
        </w:tc>
        <w:tc>
          <w:tcPr>
            <w:tcW w:w="3600" w:type="dxa"/>
            <w:tcBorders>
              <w:bottom w:val="single" w:sz="8" w:space="0" w:color="auto"/>
            </w:tcBorders>
            <w:vAlign w:val="center"/>
          </w:tcPr>
          <w:p w:rsidR="00823903" w:rsidRPr="00AD6854" w:rsidRDefault="00823903"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b/>
                <w:bCs/>
                <w:sz w:val="24"/>
                <w:szCs w:val="24"/>
                <w:lang w:val="ru-RU"/>
              </w:rPr>
              <w:t>Примечани</w:t>
            </w:r>
            <w:r w:rsidRPr="00AD6854">
              <w:rPr>
                <w:rFonts w:ascii="Times New Roman" w:hAnsi="Times New Roman" w:cs="Times New Roman"/>
                <w:b/>
                <w:bCs/>
                <w:sz w:val="24"/>
                <w:szCs w:val="24"/>
              </w:rPr>
              <w:t>е</w:t>
            </w:r>
          </w:p>
        </w:tc>
      </w:tr>
      <w:tr w:rsidR="00823903" w:rsidRPr="00AD6854" w:rsidTr="00823903">
        <w:trPr>
          <w:trHeight w:val="285"/>
        </w:trPr>
        <w:tc>
          <w:tcPr>
            <w:tcW w:w="6080" w:type="dxa"/>
            <w:tcBorders>
              <w:top w:val="single" w:sz="8" w:space="0" w:color="auto"/>
              <w:bottom w:val="single" w:sz="8" w:space="0" w:color="auto"/>
            </w:tcBorders>
            <w:vAlign w:val="center"/>
          </w:tcPr>
          <w:p w:rsidR="00823903" w:rsidRPr="00AD6854" w:rsidRDefault="00823903"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AD6854">
              <w:rPr>
                <w:rFonts w:ascii="Times New Roman" w:hAnsi="Times New Roman" w:cs="Times New Roman"/>
                <w:sz w:val="24"/>
                <w:szCs w:val="24"/>
              </w:rPr>
              <w:t>1</w:t>
            </w:r>
          </w:p>
        </w:tc>
        <w:tc>
          <w:tcPr>
            <w:tcW w:w="3600" w:type="dxa"/>
            <w:tcBorders>
              <w:top w:val="single" w:sz="8" w:space="0" w:color="auto"/>
              <w:bottom w:val="single" w:sz="8" w:space="0" w:color="auto"/>
            </w:tcBorders>
            <w:vAlign w:val="center"/>
          </w:tcPr>
          <w:p w:rsidR="00823903" w:rsidRPr="00AD6854" w:rsidRDefault="00823903"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AD6854">
              <w:rPr>
                <w:rFonts w:ascii="Times New Roman" w:hAnsi="Times New Roman" w:cs="Times New Roman"/>
                <w:sz w:val="24"/>
                <w:szCs w:val="24"/>
              </w:rPr>
              <w:t>2</w:t>
            </w:r>
          </w:p>
        </w:tc>
      </w:tr>
      <w:tr w:rsidR="00823903" w:rsidRPr="00AD6854" w:rsidTr="00823903">
        <w:trPr>
          <w:trHeight w:val="253"/>
        </w:trPr>
        <w:tc>
          <w:tcPr>
            <w:tcW w:w="6080" w:type="dxa"/>
            <w:tcBorders>
              <w:top w:val="single" w:sz="8" w:space="0" w:color="auto"/>
            </w:tcBorders>
            <w:vAlign w:val="center"/>
          </w:tcPr>
          <w:p w:rsidR="00823903" w:rsidRPr="00AD6854" w:rsidRDefault="00823903" w:rsidP="007E331B">
            <w:pPr>
              <w:widowControl w:val="0"/>
              <w:autoSpaceDE w:val="0"/>
              <w:autoSpaceDN w:val="0"/>
              <w:adjustRightInd w:val="0"/>
              <w:spacing w:after="0" w:line="252" w:lineRule="exact"/>
              <w:ind w:left="120"/>
              <w:jc w:val="center"/>
              <w:rPr>
                <w:rFonts w:ascii="Times New Roman" w:hAnsi="Times New Roman" w:cs="Times New Roman"/>
                <w:sz w:val="24"/>
                <w:szCs w:val="24"/>
                <w:lang w:val="ru-RU"/>
              </w:rPr>
            </w:pPr>
            <w:r w:rsidRPr="00AD6854">
              <w:rPr>
                <w:rFonts w:ascii="Times New Roman" w:hAnsi="Times New Roman" w:cs="Times New Roman"/>
                <w:w w:val="93"/>
                <w:sz w:val="24"/>
                <w:szCs w:val="24"/>
                <w:lang w:val="ru-RU"/>
              </w:rPr>
              <w:t>На одно место при вместимости дошкольного образова-</w:t>
            </w:r>
          </w:p>
        </w:tc>
        <w:tc>
          <w:tcPr>
            <w:tcW w:w="3600" w:type="dxa"/>
            <w:tcBorders>
              <w:top w:val="single" w:sz="8" w:space="0" w:color="auto"/>
            </w:tcBorders>
            <w:vAlign w:val="center"/>
          </w:tcPr>
          <w:p w:rsidR="00823903" w:rsidRPr="00AD6854" w:rsidRDefault="00823903" w:rsidP="007E331B">
            <w:pPr>
              <w:widowControl w:val="0"/>
              <w:autoSpaceDE w:val="0"/>
              <w:autoSpaceDN w:val="0"/>
              <w:adjustRightInd w:val="0"/>
              <w:spacing w:after="0" w:line="252" w:lineRule="exact"/>
              <w:ind w:left="180"/>
              <w:jc w:val="center"/>
              <w:rPr>
                <w:rFonts w:ascii="Times New Roman" w:hAnsi="Times New Roman" w:cs="Times New Roman"/>
                <w:sz w:val="24"/>
                <w:szCs w:val="24"/>
              </w:rPr>
            </w:pPr>
            <w:r w:rsidRPr="00AD6854">
              <w:rPr>
                <w:rFonts w:ascii="Times New Roman" w:hAnsi="Times New Roman" w:cs="Times New Roman"/>
                <w:w w:val="99"/>
                <w:sz w:val="24"/>
                <w:szCs w:val="24"/>
              </w:rPr>
              <w:t>Площадь групповой площадки</w:t>
            </w:r>
          </w:p>
        </w:tc>
      </w:tr>
      <w:tr w:rsidR="00823903" w:rsidRPr="00AD6854" w:rsidTr="00823903">
        <w:trPr>
          <w:trHeight w:val="245"/>
        </w:trPr>
        <w:tc>
          <w:tcPr>
            <w:tcW w:w="6080" w:type="dxa"/>
            <w:vAlign w:val="center"/>
          </w:tcPr>
          <w:p w:rsidR="00823903" w:rsidRPr="00AD6854" w:rsidRDefault="00823903" w:rsidP="007E331B">
            <w:pPr>
              <w:widowControl w:val="0"/>
              <w:autoSpaceDE w:val="0"/>
              <w:autoSpaceDN w:val="0"/>
              <w:adjustRightInd w:val="0"/>
              <w:spacing w:after="0" w:line="245" w:lineRule="exact"/>
              <w:ind w:left="120"/>
              <w:jc w:val="center"/>
              <w:rPr>
                <w:rFonts w:ascii="Times New Roman" w:hAnsi="Times New Roman" w:cs="Times New Roman"/>
                <w:sz w:val="24"/>
                <w:szCs w:val="24"/>
              </w:rPr>
            </w:pPr>
            <w:r w:rsidRPr="00AD6854">
              <w:rPr>
                <w:rFonts w:ascii="Times New Roman" w:hAnsi="Times New Roman" w:cs="Times New Roman"/>
                <w:sz w:val="24"/>
                <w:szCs w:val="24"/>
              </w:rPr>
              <w:t>тельного учреждения (далее – ДОУ):</w:t>
            </w:r>
          </w:p>
        </w:tc>
        <w:tc>
          <w:tcPr>
            <w:tcW w:w="3600" w:type="dxa"/>
            <w:vAlign w:val="center"/>
          </w:tcPr>
          <w:p w:rsidR="00823903" w:rsidRPr="00AD6854" w:rsidRDefault="00823903" w:rsidP="007E331B">
            <w:pPr>
              <w:widowControl w:val="0"/>
              <w:autoSpaceDE w:val="0"/>
              <w:autoSpaceDN w:val="0"/>
              <w:adjustRightInd w:val="0"/>
              <w:spacing w:after="0" w:line="245" w:lineRule="exact"/>
              <w:ind w:left="180"/>
              <w:jc w:val="center"/>
              <w:rPr>
                <w:rFonts w:ascii="Times New Roman" w:hAnsi="Times New Roman" w:cs="Times New Roman"/>
                <w:sz w:val="24"/>
                <w:szCs w:val="24"/>
              </w:rPr>
            </w:pPr>
            <w:r w:rsidRPr="00AD6854">
              <w:rPr>
                <w:rFonts w:ascii="Times New Roman" w:hAnsi="Times New Roman" w:cs="Times New Roman"/>
                <w:sz w:val="24"/>
                <w:szCs w:val="24"/>
              </w:rPr>
              <w:t>для детей ясельного возраста</w:t>
            </w:r>
          </w:p>
        </w:tc>
      </w:tr>
      <w:tr w:rsidR="00823903" w:rsidRPr="00AD6854" w:rsidTr="00823903">
        <w:trPr>
          <w:trHeight w:val="276"/>
        </w:trPr>
        <w:tc>
          <w:tcPr>
            <w:tcW w:w="6080" w:type="dxa"/>
            <w:vAlign w:val="center"/>
          </w:tcPr>
          <w:p w:rsidR="00823903" w:rsidRPr="00AD6854" w:rsidRDefault="00823903" w:rsidP="007E331B">
            <w:pPr>
              <w:widowControl w:val="0"/>
              <w:autoSpaceDE w:val="0"/>
              <w:autoSpaceDN w:val="0"/>
              <w:adjustRightInd w:val="0"/>
              <w:spacing w:after="0" w:line="276" w:lineRule="exact"/>
              <w:ind w:left="120"/>
              <w:jc w:val="center"/>
              <w:rPr>
                <w:rFonts w:ascii="Times New Roman" w:hAnsi="Times New Roman" w:cs="Times New Roman"/>
                <w:sz w:val="24"/>
                <w:szCs w:val="24"/>
              </w:rPr>
            </w:pPr>
            <w:r w:rsidRPr="00AD6854">
              <w:rPr>
                <w:rFonts w:ascii="Times New Roman" w:hAnsi="Times New Roman" w:cs="Times New Roman"/>
                <w:sz w:val="23"/>
                <w:szCs w:val="23"/>
              </w:rPr>
              <w:t>до 100 – 40 м</w:t>
            </w:r>
            <w:r w:rsidRPr="00F749A4">
              <w:rPr>
                <w:rFonts w:ascii="Times New Roman" w:hAnsi="Times New Roman" w:cs="Times New Roman"/>
                <w:vertAlign w:val="superscript"/>
              </w:rPr>
              <w:t>2</w:t>
            </w:r>
            <w:r w:rsidRPr="00AD6854">
              <w:rPr>
                <w:rFonts w:ascii="Times New Roman" w:hAnsi="Times New Roman" w:cs="Times New Roman"/>
                <w:sz w:val="23"/>
                <w:szCs w:val="23"/>
              </w:rPr>
              <w:t>;</w:t>
            </w:r>
          </w:p>
        </w:tc>
        <w:tc>
          <w:tcPr>
            <w:tcW w:w="3600" w:type="dxa"/>
            <w:vAlign w:val="center"/>
          </w:tcPr>
          <w:p w:rsidR="00823903" w:rsidRPr="00AD6854" w:rsidRDefault="00823903"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AD6854">
              <w:rPr>
                <w:rFonts w:ascii="Times New Roman" w:hAnsi="Times New Roman" w:cs="Times New Roman"/>
                <w:w w:val="92"/>
                <w:sz w:val="24"/>
                <w:szCs w:val="24"/>
              </w:rPr>
              <w:t>следует принимать не менее 7,5</w:t>
            </w:r>
          </w:p>
        </w:tc>
      </w:tr>
      <w:tr w:rsidR="00823903" w:rsidRPr="00AD6854" w:rsidTr="00823903">
        <w:trPr>
          <w:trHeight w:val="378"/>
        </w:trPr>
        <w:tc>
          <w:tcPr>
            <w:tcW w:w="6080" w:type="dxa"/>
            <w:vAlign w:val="center"/>
          </w:tcPr>
          <w:p w:rsidR="00823903" w:rsidRPr="00AD6854" w:rsidRDefault="00823903"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AD6854">
              <w:rPr>
                <w:rFonts w:ascii="Times New Roman" w:hAnsi="Times New Roman" w:cs="Times New Roman"/>
                <w:sz w:val="24"/>
                <w:szCs w:val="24"/>
              </w:rPr>
              <w:t>более 100 – 35 м</w:t>
            </w:r>
            <w:r w:rsidRPr="00F749A4">
              <w:rPr>
                <w:rFonts w:ascii="Times New Roman" w:hAnsi="Times New Roman" w:cs="Times New Roman"/>
                <w:vertAlign w:val="superscript"/>
              </w:rPr>
              <w:t>2</w:t>
            </w:r>
            <w:r w:rsidRPr="00AD6854">
              <w:rPr>
                <w:rFonts w:ascii="Times New Roman" w:hAnsi="Times New Roman" w:cs="Times New Roman"/>
                <w:sz w:val="24"/>
                <w:szCs w:val="24"/>
              </w:rPr>
              <w:t>.</w:t>
            </w:r>
          </w:p>
        </w:tc>
        <w:tc>
          <w:tcPr>
            <w:tcW w:w="3600" w:type="dxa"/>
            <w:vAlign w:val="center"/>
          </w:tcPr>
          <w:p w:rsidR="00823903" w:rsidRPr="00AD6854" w:rsidRDefault="00823903"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AD6854">
              <w:rPr>
                <w:rFonts w:ascii="Times New Roman" w:hAnsi="Times New Roman" w:cs="Times New Roman"/>
                <w:sz w:val="24"/>
                <w:szCs w:val="24"/>
              </w:rPr>
              <w:t>м</w:t>
            </w:r>
            <w:r w:rsidRPr="00F749A4">
              <w:rPr>
                <w:rFonts w:ascii="Times New Roman" w:hAnsi="Times New Roman" w:cs="Times New Roman"/>
                <w:vertAlign w:val="superscript"/>
              </w:rPr>
              <w:t>2</w:t>
            </w:r>
            <w:r w:rsidRPr="00AD6854">
              <w:rPr>
                <w:rFonts w:ascii="Times New Roman" w:hAnsi="Times New Roman" w:cs="Times New Roman"/>
                <w:sz w:val="24"/>
                <w:szCs w:val="24"/>
              </w:rPr>
              <w:t xml:space="preserve"> на 1 место</w:t>
            </w:r>
          </w:p>
        </w:tc>
      </w:tr>
    </w:tbl>
    <w:p w:rsidR="00823903" w:rsidRPr="00AD6854" w:rsidRDefault="00823903" w:rsidP="00F749A4">
      <w:pPr>
        <w:widowControl w:val="0"/>
        <w:tabs>
          <w:tab w:val="left" w:pos="851"/>
        </w:tabs>
        <w:autoSpaceDE w:val="0"/>
        <w:autoSpaceDN w:val="0"/>
        <w:adjustRightInd w:val="0"/>
        <w:spacing w:after="0" w:line="240" w:lineRule="auto"/>
        <w:ind w:left="567"/>
        <w:rPr>
          <w:rFonts w:ascii="Times New Roman" w:hAnsi="Times New Roman" w:cs="Times New Roman"/>
          <w:sz w:val="24"/>
          <w:szCs w:val="24"/>
        </w:rPr>
      </w:pPr>
      <w:r w:rsidRPr="00AD6854">
        <w:rPr>
          <w:rFonts w:ascii="Times New Roman" w:hAnsi="Times New Roman" w:cs="Times New Roman"/>
          <w:i/>
          <w:iCs/>
        </w:rPr>
        <w:t>Примечание:</w:t>
      </w:r>
    </w:p>
    <w:p w:rsidR="00823903" w:rsidRPr="00AD6854" w:rsidRDefault="00823903" w:rsidP="00F749A4">
      <w:pPr>
        <w:widowControl w:val="0"/>
        <w:numPr>
          <w:ilvl w:val="0"/>
          <w:numId w:val="2"/>
        </w:numPr>
        <w:tabs>
          <w:tab w:val="clear" w:pos="720"/>
          <w:tab w:val="left" w:pos="851"/>
          <w:tab w:val="num" w:pos="1600"/>
        </w:tabs>
        <w:overflowPunct w:val="0"/>
        <w:autoSpaceDE w:val="0"/>
        <w:autoSpaceDN w:val="0"/>
        <w:adjustRightInd w:val="0"/>
        <w:spacing w:after="0" w:line="240" w:lineRule="auto"/>
        <w:ind w:left="567" w:firstLine="0"/>
        <w:jc w:val="both"/>
        <w:rPr>
          <w:rFonts w:ascii="Times New Roman" w:hAnsi="Times New Roman" w:cs="Times New Roman"/>
          <w:i/>
          <w:iCs/>
          <w:sz w:val="20"/>
          <w:szCs w:val="20"/>
          <w:lang w:val="ru-RU"/>
        </w:rPr>
      </w:pPr>
      <w:r w:rsidRPr="00AD6854">
        <w:rPr>
          <w:rFonts w:ascii="Times New Roman" w:hAnsi="Times New Roman" w:cs="Times New Roman"/>
          <w:i/>
          <w:iCs/>
          <w:sz w:val="20"/>
          <w:szCs w:val="20"/>
          <w:lang w:val="ru-RU"/>
        </w:rPr>
        <w:t xml:space="preserve">Вместимость ДОУ для сельских населенных пунктов рекомендуется не более 140 мест. </w:t>
      </w:r>
    </w:p>
    <w:p w:rsidR="00823903" w:rsidRPr="00AD6854" w:rsidRDefault="00823903" w:rsidP="00F749A4">
      <w:pPr>
        <w:widowControl w:val="0"/>
        <w:tabs>
          <w:tab w:val="left" w:pos="851"/>
        </w:tabs>
        <w:autoSpaceDE w:val="0"/>
        <w:autoSpaceDN w:val="0"/>
        <w:adjustRightInd w:val="0"/>
        <w:spacing w:after="0" w:line="21" w:lineRule="exact"/>
        <w:ind w:left="567"/>
        <w:rPr>
          <w:rFonts w:ascii="Times New Roman" w:hAnsi="Times New Roman" w:cs="Times New Roman"/>
          <w:i/>
          <w:iCs/>
          <w:sz w:val="20"/>
          <w:szCs w:val="20"/>
          <w:lang w:val="ru-RU"/>
        </w:rPr>
      </w:pPr>
    </w:p>
    <w:p w:rsidR="00823903" w:rsidRPr="00AD6854" w:rsidRDefault="00823903" w:rsidP="00F749A4">
      <w:pPr>
        <w:widowControl w:val="0"/>
        <w:numPr>
          <w:ilvl w:val="0"/>
          <w:numId w:val="2"/>
        </w:numPr>
        <w:tabs>
          <w:tab w:val="clear" w:pos="720"/>
          <w:tab w:val="left" w:pos="851"/>
          <w:tab w:val="num" w:pos="1600"/>
        </w:tabs>
        <w:overflowPunct w:val="0"/>
        <w:autoSpaceDE w:val="0"/>
        <w:autoSpaceDN w:val="0"/>
        <w:adjustRightInd w:val="0"/>
        <w:spacing w:after="0" w:line="238" w:lineRule="auto"/>
        <w:ind w:left="567" w:firstLine="0"/>
        <w:jc w:val="both"/>
        <w:rPr>
          <w:rFonts w:ascii="Times New Roman" w:hAnsi="Times New Roman" w:cs="Times New Roman"/>
          <w:lang w:val="ru-RU"/>
        </w:rPr>
      </w:pPr>
      <w:r w:rsidRPr="00AD6854">
        <w:rPr>
          <w:rFonts w:ascii="Times New Roman" w:hAnsi="Times New Roman" w:cs="Times New Roman"/>
          <w:i/>
          <w:iCs/>
          <w:lang w:val="ru-RU"/>
        </w:rPr>
        <w:t xml:space="preserve">Этажность зданий ДОУ не должна превышать 2 этажей. </w:t>
      </w:r>
    </w:p>
    <w:p w:rsidR="00823903" w:rsidRPr="00AD6854" w:rsidRDefault="00823903" w:rsidP="00F749A4">
      <w:pPr>
        <w:widowControl w:val="0"/>
        <w:numPr>
          <w:ilvl w:val="0"/>
          <w:numId w:val="2"/>
        </w:numPr>
        <w:tabs>
          <w:tab w:val="clear" w:pos="720"/>
          <w:tab w:val="left" w:pos="851"/>
          <w:tab w:val="num" w:pos="1600"/>
        </w:tabs>
        <w:overflowPunct w:val="0"/>
        <w:autoSpaceDE w:val="0"/>
        <w:autoSpaceDN w:val="0"/>
        <w:adjustRightInd w:val="0"/>
        <w:spacing w:after="0" w:line="239" w:lineRule="auto"/>
        <w:ind w:left="567" w:right="260" w:firstLine="0"/>
        <w:jc w:val="both"/>
        <w:rPr>
          <w:rFonts w:ascii="Times New Roman" w:hAnsi="Times New Roman" w:cs="Times New Roman"/>
          <w:i/>
          <w:iCs/>
          <w:lang w:val="ru-RU"/>
        </w:rPr>
      </w:pPr>
      <w:r w:rsidRPr="00AD6854">
        <w:rPr>
          <w:rFonts w:ascii="Times New Roman" w:hAnsi="Times New Roman" w:cs="Times New Roman"/>
          <w:i/>
          <w:iCs/>
          <w:lang w:val="ru-RU"/>
        </w:rPr>
        <w:t xml:space="preserve">Игровые площадки для детей дошкольного возраста допускается размещать за пределами участка ДОУ общего типа. </w:t>
      </w:r>
    </w:p>
    <w:p w:rsidR="00823903" w:rsidRPr="00AD6854" w:rsidRDefault="00823903" w:rsidP="00F749A4">
      <w:pPr>
        <w:widowControl w:val="0"/>
        <w:tabs>
          <w:tab w:val="left" w:pos="851"/>
        </w:tabs>
        <w:autoSpaceDE w:val="0"/>
        <w:autoSpaceDN w:val="0"/>
        <w:adjustRightInd w:val="0"/>
        <w:spacing w:after="0" w:line="1" w:lineRule="exact"/>
        <w:ind w:left="567"/>
        <w:rPr>
          <w:rFonts w:ascii="Times New Roman" w:hAnsi="Times New Roman" w:cs="Times New Roman"/>
          <w:i/>
          <w:iCs/>
          <w:lang w:val="ru-RU"/>
        </w:rPr>
      </w:pPr>
    </w:p>
    <w:p w:rsidR="00823903" w:rsidRPr="00AD6854" w:rsidRDefault="00823903" w:rsidP="00F749A4">
      <w:pPr>
        <w:widowControl w:val="0"/>
        <w:numPr>
          <w:ilvl w:val="0"/>
          <w:numId w:val="2"/>
        </w:numPr>
        <w:tabs>
          <w:tab w:val="clear" w:pos="720"/>
          <w:tab w:val="left" w:pos="851"/>
          <w:tab w:val="num" w:pos="1600"/>
        </w:tabs>
        <w:overflowPunct w:val="0"/>
        <w:autoSpaceDE w:val="0"/>
        <w:autoSpaceDN w:val="0"/>
        <w:adjustRightInd w:val="0"/>
        <w:spacing w:after="0" w:line="240" w:lineRule="auto"/>
        <w:ind w:left="567" w:firstLine="0"/>
        <w:jc w:val="both"/>
        <w:rPr>
          <w:rFonts w:ascii="Times New Roman" w:hAnsi="Times New Roman" w:cs="Times New Roman"/>
          <w:i/>
          <w:iCs/>
          <w:sz w:val="21"/>
          <w:szCs w:val="21"/>
          <w:lang w:val="ru-RU"/>
        </w:rPr>
      </w:pPr>
      <w:r w:rsidRPr="00AD6854">
        <w:rPr>
          <w:rFonts w:ascii="Times New Roman" w:hAnsi="Times New Roman" w:cs="Times New Roman"/>
          <w:i/>
          <w:iCs/>
          <w:sz w:val="21"/>
          <w:szCs w:val="21"/>
          <w:lang w:val="ru-RU"/>
        </w:rPr>
        <w:t xml:space="preserve">В условиях реконструкции размер земельного участка может быть уменьшен на 25%. </w:t>
      </w:r>
    </w:p>
    <w:p w:rsidR="00823903" w:rsidRPr="0020746C" w:rsidRDefault="00823903" w:rsidP="00823903">
      <w:pPr>
        <w:widowControl w:val="0"/>
        <w:autoSpaceDE w:val="0"/>
        <w:autoSpaceDN w:val="0"/>
        <w:adjustRightInd w:val="0"/>
        <w:spacing w:after="0" w:line="289" w:lineRule="exact"/>
        <w:rPr>
          <w:rFonts w:ascii="Times New Roman" w:hAnsi="Times New Roman" w:cs="Times New Roman"/>
          <w:sz w:val="24"/>
          <w:szCs w:val="24"/>
          <w:lang w:val="ru-RU"/>
        </w:rPr>
      </w:pPr>
    </w:p>
    <w:p w:rsidR="006E3AA0" w:rsidRDefault="00823903" w:rsidP="005657F4">
      <w:pPr>
        <w:pStyle w:val="32"/>
      </w:pPr>
      <w:r>
        <w:t>2.3.</w:t>
      </w:r>
      <w:r w:rsidR="00CB7F12">
        <w:t>10</w:t>
      </w:r>
      <w:r w:rsidRPr="004C6296">
        <w:t>.</w:t>
      </w:r>
      <w:r w:rsidRPr="0020746C">
        <w:t xml:space="preserve"> </w:t>
      </w:r>
      <w:r w:rsidR="00CB7F12" w:rsidRPr="00CB7F12">
        <w:t>Радиус обслуживания дошкольными образовательными учреждениями на территории сельских поселений – 500 м. Указанный радиус обслуживания не распространяется на специализированные и оздоровительные учреждения. Для детей, проживающих за пределами нормативной доступности (в т. ч. в близлежащих мелких населенных пунктах), необходимо предусматривать организацию подвоза.</w:t>
      </w:r>
    </w:p>
    <w:p w:rsidR="00CB7F12" w:rsidRPr="006E3AA0" w:rsidRDefault="00CB7F12" w:rsidP="005657F4">
      <w:pPr>
        <w:pStyle w:val="32"/>
      </w:pPr>
    </w:p>
    <w:p w:rsidR="007E331B" w:rsidRDefault="007E331B" w:rsidP="007E331B">
      <w:pPr>
        <w:pStyle w:val="21"/>
      </w:pPr>
      <w:r>
        <w:t>Общеобразовательные школы</w:t>
      </w:r>
    </w:p>
    <w:p w:rsidR="007E331B" w:rsidRPr="00AD6854" w:rsidRDefault="007E331B" w:rsidP="007E331B">
      <w:pPr>
        <w:widowControl w:val="0"/>
        <w:autoSpaceDE w:val="0"/>
        <w:autoSpaceDN w:val="0"/>
        <w:adjustRightInd w:val="0"/>
        <w:spacing w:after="0" w:line="1" w:lineRule="exact"/>
        <w:rPr>
          <w:rFonts w:ascii="Times New Roman" w:hAnsi="Times New Roman" w:cs="Times New Roman"/>
          <w:sz w:val="24"/>
          <w:szCs w:val="24"/>
          <w:lang w:val="ru-RU"/>
        </w:rPr>
      </w:pPr>
    </w:p>
    <w:p w:rsidR="00CB7F12" w:rsidRPr="00CB7F12" w:rsidRDefault="007E331B" w:rsidP="005657F4">
      <w:pPr>
        <w:pStyle w:val="32"/>
      </w:pPr>
      <w:r w:rsidRPr="00CB7F12">
        <w:t>2.</w:t>
      </w:r>
      <w:r w:rsidR="00A615C1" w:rsidRPr="00CB7F12">
        <w:t>3</w:t>
      </w:r>
      <w:r w:rsidRPr="00CB7F12">
        <w:t>.</w:t>
      </w:r>
      <w:r w:rsidR="00CB7F12" w:rsidRPr="00CB7F12">
        <w:t>11</w:t>
      </w:r>
      <w:r w:rsidRPr="00CB7F12">
        <w:t xml:space="preserve">. </w:t>
      </w:r>
      <w:r w:rsidR="00CB7F12" w:rsidRPr="00CB7F12">
        <w:t>Минимальный уровень обеспеченности населения местами в общеобразовательных школах и размеры земельных участков устанавливаются в соответствии с приложением Ж, доступность – в соответствии с п. 10.5 СП 42.13330.2011 (Актуализированная редакция СНиП 2.07.01-89* «Градостроительство. Планировка и застройка городских и сельских поселений»).</w:t>
      </w:r>
    </w:p>
    <w:p w:rsidR="00CB7F12" w:rsidRPr="00CB7F12" w:rsidRDefault="00CB7F12" w:rsidP="005657F4">
      <w:pPr>
        <w:pStyle w:val="32"/>
      </w:pPr>
      <w:r w:rsidRPr="00CB7F12">
        <w:t xml:space="preserve">2.3.12. Уровень обеспеченности населения общеобразовательными школами принимается с учетом 100%–го охвата детей школьного возраста (I–XI классы). Согласно прогнозу, численность возрастной группы 7–17,5 лет на расчетный срок генерального плана составит 0,98 тыс. чел. При расчетном населении </w:t>
      </w:r>
      <w:r w:rsidR="00611BF3">
        <w:t>м</w:t>
      </w:r>
      <w:r>
        <w:t>униципального образования Новопокровский район</w:t>
      </w:r>
      <w:r w:rsidRPr="00CB7F12">
        <w:t xml:space="preserve"> на перспективу до 2030 г. 7,0 тыс. чел. потребность в местах в общеобразовательных школах составит 140 мест на 1000 жителей. </w:t>
      </w:r>
    </w:p>
    <w:p w:rsidR="00CB7F12" w:rsidRPr="00CB7F12" w:rsidRDefault="00CB7F12" w:rsidP="005657F4">
      <w:pPr>
        <w:pStyle w:val="32"/>
      </w:pPr>
      <w:r w:rsidRPr="00CB7F12">
        <w:t xml:space="preserve">Размер земельного участка принимается по таблице 2.3.3. </w:t>
      </w:r>
    </w:p>
    <w:p w:rsidR="00CB7F12" w:rsidRPr="00C04CB8" w:rsidRDefault="00CB7F12" w:rsidP="00CB7F12">
      <w:pPr>
        <w:widowControl w:val="0"/>
        <w:overflowPunct w:val="0"/>
        <w:autoSpaceDE w:val="0"/>
        <w:autoSpaceDN w:val="0"/>
        <w:adjustRightInd w:val="0"/>
        <w:spacing w:after="0" w:line="239" w:lineRule="auto"/>
        <w:ind w:left="1240"/>
        <w:jc w:val="both"/>
        <w:rPr>
          <w:rFonts w:ascii="Times New Roman" w:hAnsi="Times New Roman" w:cs="Times New Roman"/>
          <w:sz w:val="23"/>
          <w:szCs w:val="23"/>
          <w:lang w:val="ru-RU"/>
        </w:rPr>
      </w:pPr>
    </w:p>
    <w:p w:rsidR="007E331B" w:rsidRPr="0020746C" w:rsidRDefault="007E331B" w:rsidP="00CB7F12">
      <w:pPr>
        <w:pStyle w:val="21"/>
      </w:pPr>
      <w:r w:rsidRPr="0020746C">
        <w:t>Таблица 2.</w:t>
      </w:r>
      <w:r w:rsidR="00A615C1">
        <w:t>3</w:t>
      </w:r>
      <w:r w:rsidRPr="0020746C">
        <w:t>.3 – Размер земельного участка для размещения общеобразовательных школ</w:t>
      </w:r>
    </w:p>
    <w:p w:rsidR="007E331B" w:rsidRPr="0020746C" w:rsidRDefault="007E331B" w:rsidP="007E331B">
      <w:pPr>
        <w:widowControl w:val="0"/>
        <w:autoSpaceDE w:val="0"/>
        <w:autoSpaceDN w:val="0"/>
        <w:adjustRightInd w:val="0"/>
        <w:spacing w:after="0" w:line="69" w:lineRule="exact"/>
        <w:rPr>
          <w:rFonts w:ascii="Times New Roman" w:hAnsi="Times New Roman" w:cs="Times New Roman"/>
          <w:sz w:val="24"/>
          <w:szCs w:val="24"/>
          <w:lang w:val="ru-RU"/>
        </w:rPr>
      </w:pPr>
    </w:p>
    <w:tbl>
      <w:tblPr>
        <w:tblW w:w="0" w:type="auto"/>
        <w:tblInd w:w="420" w:type="dxa"/>
        <w:tblLayout w:type="fixed"/>
        <w:tblCellMar>
          <w:left w:w="0" w:type="dxa"/>
          <w:right w:w="0" w:type="dxa"/>
        </w:tblCellMar>
        <w:tblLook w:val="0000"/>
      </w:tblPr>
      <w:tblGrid>
        <w:gridCol w:w="800"/>
        <w:gridCol w:w="720"/>
        <w:gridCol w:w="480"/>
        <w:gridCol w:w="2060"/>
        <w:gridCol w:w="5600"/>
        <w:gridCol w:w="30"/>
      </w:tblGrid>
      <w:tr w:rsidR="007E331B" w:rsidRPr="004C6296" w:rsidTr="00B05FEE">
        <w:trPr>
          <w:trHeight w:val="309"/>
        </w:trPr>
        <w:tc>
          <w:tcPr>
            <w:tcW w:w="4060" w:type="dxa"/>
            <w:gridSpan w:val="4"/>
            <w:tcBorders>
              <w:top w:val="single" w:sz="8" w:space="0" w:color="auto"/>
              <w:left w:val="single" w:sz="8" w:space="0" w:color="auto"/>
              <w:bottom w:val="single" w:sz="8" w:space="0" w:color="auto"/>
              <w:right w:val="single" w:sz="8" w:space="0" w:color="auto"/>
            </w:tcBorders>
            <w:vAlign w:val="center"/>
          </w:tcPr>
          <w:p w:rsidR="007E331B" w:rsidRPr="004C6296"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4C6296">
              <w:rPr>
                <w:rFonts w:ascii="Times New Roman" w:hAnsi="Times New Roman" w:cs="Times New Roman"/>
                <w:b/>
                <w:bCs/>
                <w:sz w:val="24"/>
                <w:szCs w:val="24"/>
                <w:lang w:val="ru-RU"/>
              </w:rPr>
              <w:t>Размер земельного участка</w:t>
            </w:r>
          </w:p>
        </w:tc>
        <w:tc>
          <w:tcPr>
            <w:tcW w:w="5600" w:type="dxa"/>
            <w:tcBorders>
              <w:top w:val="single" w:sz="8" w:space="0" w:color="auto"/>
              <w:left w:val="single" w:sz="8" w:space="0" w:color="auto"/>
              <w:bottom w:val="single" w:sz="8" w:space="0" w:color="auto"/>
              <w:right w:val="nil"/>
            </w:tcBorders>
            <w:vAlign w:val="center"/>
          </w:tcPr>
          <w:p w:rsidR="007E331B" w:rsidRPr="004C6296"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C6296">
              <w:rPr>
                <w:rFonts w:ascii="Times New Roman" w:hAnsi="Times New Roman" w:cs="Times New Roman"/>
                <w:b/>
                <w:bCs/>
                <w:sz w:val="24"/>
                <w:szCs w:val="24"/>
                <w:lang w:val="ru-RU"/>
              </w:rPr>
              <w:t>Примечания</w:t>
            </w:r>
          </w:p>
        </w:tc>
        <w:tc>
          <w:tcPr>
            <w:tcW w:w="30" w:type="dxa"/>
            <w:tcBorders>
              <w:top w:val="single" w:sz="8" w:space="0" w:color="auto"/>
              <w:left w:val="nil"/>
              <w:bottom w:val="nil"/>
              <w:right w:val="single" w:sz="8" w:space="0" w:color="auto"/>
            </w:tcBorders>
            <w:vAlign w:val="center"/>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7E331B" w:rsidRPr="00AD6854" w:rsidTr="00B05FEE">
        <w:trPr>
          <w:trHeight w:val="287"/>
        </w:trPr>
        <w:tc>
          <w:tcPr>
            <w:tcW w:w="4060" w:type="dxa"/>
            <w:gridSpan w:val="4"/>
            <w:tcBorders>
              <w:top w:val="single" w:sz="8" w:space="0" w:color="auto"/>
              <w:left w:val="single" w:sz="8" w:space="0" w:color="auto"/>
              <w:bottom w:val="single" w:sz="8" w:space="0" w:color="auto"/>
              <w:right w:val="single" w:sz="8" w:space="0" w:color="auto"/>
            </w:tcBorders>
            <w:vAlign w:val="center"/>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C6296">
              <w:rPr>
                <w:rFonts w:ascii="Times New Roman" w:hAnsi="Times New Roman" w:cs="Times New Roman"/>
                <w:sz w:val="24"/>
                <w:szCs w:val="24"/>
                <w:lang w:val="ru-RU"/>
              </w:rPr>
              <w:t>1</w:t>
            </w:r>
          </w:p>
        </w:tc>
        <w:tc>
          <w:tcPr>
            <w:tcW w:w="5600" w:type="dxa"/>
            <w:tcBorders>
              <w:top w:val="nil"/>
              <w:left w:val="single" w:sz="8" w:space="0" w:color="auto"/>
              <w:bottom w:val="single" w:sz="8" w:space="0" w:color="auto"/>
              <w:right w:val="nil"/>
            </w:tcBorders>
            <w:vAlign w:val="center"/>
          </w:tcPr>
          <w:p w:rsidR="007E331B" w:rsidRPr="00AD6854"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AD6854">
              <w:rPr>
                <w:rFonts w:ascii="Times New Roman" w:hAnsi="Times New Roman" w:cs="Times New Roman"/>
                <w:sz w:val="24"/>
                <w:szCs w:val="24"/>
              </w:rPr>
              <w:t>2</w:t>
            </w:r>
          </w:p>
        </w:tc>
        <w:tc>
          <w:tcPr>
            <w:tcW w:w="30" w:type="dxa"/>
            <w:tcBorders>
              <w:top w:val="nil"/>
              <w:left w:val="nil"/>
              <w:bottom w:val="nil"/>
              <w:right w:val="single" w:sz="8" w:space="0" w:color="auto"/>
            </w:tcBorders>
            <w:vAlign w:val="center"/>
          </w:tcPr>
          <w:p w:rsidR="007E331B" w:rsidRPr="00AD685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6E5FF6" w:rsidTr="00B05FEE">
        <w:trPr>
          <w:trHeight w:val="250"/>
        </w:trPr>
        <w:tc>
          <w:tcPr>
            <w:tcW w:w="4060" w:type="dxa"/>
            <w:gridSpan w:val="4"/>
            <w:tcBorders>
              <w:top w:val="single" w:sz="8" w:space="0" w:color="auto"/>
              <w:left w:val="single" w:sz="8" w:space="0" w:color="auto"/>
              <w:bottom w:val="nil"/>
              <w:right w:val="single" w:sz="8" w:space="0" w:color="auto"/>
            </w:tcBorders>
            <w:vAlign w:val="center"/>
          </w:tcPr>
          <w:p w:rsidR="007E331B" w:rsidRPr="00AD6854" w:rsidRDefault="007E331B" w:rsidP="007E331B">
            <w:pPr>
              <w:widowControl w:val="0"/>
              <w:autoSpaceDE w:val="0"/>
              <w:autoSpaceDN w:val="0"/>
              <w:adjustRightInd w:val="0"/>
              <w:spacing w:after="0" w:line="250" w:lineRule="exact"/>
              <w:ind w:left="120"/>
              <w:jc w:val="center"/>
              <w:rPr>
                <w:rFonts w:ascii="Times New Roman" w:hAnsi="Times New Roman" w:cs="Times New Roman"/>
                <w:sz w:val="24"/>
                <w:szCs w:val="24"/>
                <w:lang w:val="ru-RU"/>
              </w:rPr>
            </w:pPr>
            <w:r w:rsidRPr="00AD6854">
              <w:rPr>
                <w:rFonts w:ascii="Times New Roman" w:hAnsi="Times New Roman" w:cs="Times New Roman"/>
                <w:sz w:val="24"/>
                <w:szCs w:val="24"/>
                <w:lang w:val="ru-RU"/>
              </w:rPr>
              <w:t>На одно место при вместимости</w:t>
            </w:r>
          </w:p>
        </w:tc>
        <w:tc>
          <w:tcPr>
            <w:tcW w:w="5600" w:type="dxa"/>
            <w:tcBorders>
              <w:top w:val="nil"/>
              <w:left w:val="single" w:sz="8" w:space="0" w:color="auto"/>
              <w:bottom w:val="nil"/>
              <w:right w:val="nil"/>
            </w:tcBorders>
            <w:vAlign w:val="center"/>
          </w:tcPr>
          <w:p w:rsidR="007E331B" w:rsidRPr="00AD6854" w:rsidRDefault="007E331B" w:rsidP="007E331B">
            <w:pPr>
              <w:widowControl w:val="0"/>
              <w:autoSpaceDE w:val="0"/>
              <w:autoSpaceDN w:val="0"/>
              <w:adjustRightInd w:val="0"/>
              <w:spacing w:after="0" w:line="250" w:lineRule="exact"/>
              <w:ind w:left="100"/>
              <w:jc w:val="center"/>
              <w:rPr>
                <w:rFonts w:ascii="Times New Roman" w:hAnsi="Times New Roman" w:cs="Times New Roman"/>
                <w:sz w:val="24"/>
                <w:szCs w:val="24"/>
                <w:lang w:val="ru-RU"/>
              </w:rPr>
            </w:pPr>
            <w:r w:rsidRPr="00AD6854">
              <w:rPr>
                <w:rFonts w:ascii="Times New Roman" w:hAnsi="Times New Roman" w:cs="Times New Roman"/>
                <w:w w:val="95"/>
                <w:sz w:val="24"/>
                <w:szCs w:val="24"/>
                <w:lang w:val="ru-RU"/>
              </w:rPr>
              <w:t>На земельном участке выделяются следующие зо-</w:t>
            </w:r>
          </w:p>
        </w:tc>
        <w:tc>
          <w:tcPr>
            <w:tcW w:w="30" w:type="dxa"/>
            <w:tcBorders>
              <w:top w:val="nil"/>
              <w:left w:val="nil"/>
              <w:bottom w:val="nil"/>
              <w:right w:val="single" w:sz="8" w:space="0" w:color="auto"/>
            </w:tcBorders>
            <w:vAlign w:val="center"/>
          </w:tcPr>
          <w:p w:rsidR="007E331B" w:rsidRPr="00AD6854"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7E331B" w:rsidRPr="006E5FF6" w:rsidTr="00B05FEE">
        <w:trPr>
          <w:trHeight w:val="245"/>
        </w:trPr>
        <w:tc>
          <w:tcPr>
            <w:tcW w:w="1520" w:type="dxa"/>
            <w:gridSpan w:val="2"/>
            <w:tcBorders>
              <w:top w:val="nil"/>
              <w:left w:val="single" w:sz="8" w:space="0" w:color="auto"/>
              <w:bottom w:val="nil"/>
              <w:right w:val="nil"/>
            </w:tcBorders>
            <w:vAlign w:val="center"/>
          </w:tcPr>
          <w:p w:rsidR="007E331B" w:rsidRPr="00AD6854" w:rsidRDefault="007E331B" w:rsidP="007E331B">
            <w:pPr>
              <w:widowControl w:val="0"/>
              <w:autoSpaceDE w:val="0"/>
              <w:autoSpaceDN w:val="0"/>
              <w:adjustRightInd w:val="0"/>
              <w:spacing w:after="0" w:line="245" w:lineRule="exact"/>
              <w:ind w:left="120"/>
              <w:jc w:val="center"/>
              <w:rPr>
                <w:rFonts w:ascii="Times New Roman" w:hAnsi="Times New Roman" w:cs="Times New Roman"/>
                <w:sz w:val="24"/>
                <w:szCs w:val="24"/>
              </w:rPr>
            </w:pPr>
            <w:r w:rsidRPr="00AD6854">
              <w:rPr>
                <w:rFonts w:ascii="Times New Roman" w:hAnsi="Times New Roman" w:cs="Times New Roman"/>
                <w:sz w:val="24"/>
                <w:szCs w:val="24"/>
              </w:rPr>
              <w:t>школы:</w:t>
            </w:r>
          </w:p>
        </w:tc>
        <w:tc>
          <w:tcPr>
            <w:tcW w:w="480" w:type="dxa"/>
            <w:tcBorders>
              <w:top w:val="nil"/>
              <w:left w:val="nil"/>
              <w:bottom w:val="nil"/>
              <w:right w:val="nil"/>
            </w:tcBorders>
            <w:vAlign w:val="center"/>
          </w:tcPr>
          <w:p w:rsidR="007E331B" w:rsidRPr="00AD6854"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060" w:type="dxa"/>
            <w:tcBorders>
              <w:top w:val="nil"/>
              <w:left w:val="nil"/>
              <w:bottom w:val="nil"/>
              <w:right w:val="single" w:sz="8" w:space="0" w:color="auto"/>
            </w:tcBorders>
            <w:vAlign w:val="center"/>
          </w:tcPr>
          <w:p w:rsidR="007E331B" w:rsidRPr="00AD6854"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5600" w:type="dxa"/>
            <w:tcBorders>
              <w:top w:val="nil"/>
              <w:left w:val="single" w:sz="8" w:space="0" w:color="auto"/>
              <w:bottom w:val="nil"/>
              <w:right w:val="nil"/>
            </w:tcBorders>
            <w:vAlign w:val="center"/>
          </w:tcPr>
          <w:p w:rsidR="007E331B" w:rsidRPr="00AD6854" w:rsidRDefault="007E331B" w:rsidP="007E331B">
            <w:pPr>
              <w:widowControl w:val="0"/>
              <w:autoSpaceDE w:val="0"/>
              <w:autoSpaceDN w:val="0"/>
              <w:adjustRightInd w:val="0"/>
              <w:spacing w:after="0" w:line="245" w:lineRule="exact"/>
              <w:ind w:left="100"/>
              <w:jc w:val="center"/>
              <w:rPr>
                <w:rFonts w:ascii="Times New Roman" w:hAnsi="Times New Roman" w:cs="Times New Roman"/>
                <w:sz w:val="24"/>
                <w:szCs w:val="24"/>
                <w:lang w:val="ru-RU"/>
              </w:rPr>
            </w:pPr>
            <w:r w:rsidRPr="00AD6854">
              <w:rPr>
                <w:rFonts w:ascii="Times New Roman" w:hAnsi="Times New Roman" w:cs="Times New Roman"/>
                <w:w w:val="95"/>
                <w:sz w:val="24"/>
                <w:szCs w:val="24"/>
                <w:lang w:val="ru-RU"/>
              </w:rPr>
              <w:t>ны: учебно-опытная, физкультурно-спортивная, от-</w:t>
            </w:r>
          </w:p>
        </w:tc>
        <w:tc>
          <w:tcPr>
            <w:tcW w:w="30" w:type="dxa"/>
            <w:tcBorders>
              <w:top w:val="nil"/>
              <w:left w:val="nil"/>
              <w:bottom w:val="nil"/>
              <w:right w:val="single" w:sz="8" w:space="0" w:color="auto"/>
            </w:tcBorders>
            <w:vAlign w:val="center"/>
          </w:tcPr>
          <w:p w:rsidR="007E331B" w:rsidRPr="00AD6854"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7E331B" w:rsidRPr="00AD6854" w:rsidTr="00B05FEE">
        <w:trPr>
          <w:trHeight w:val="307"/>
        </w:trPr>
        <w:tc>
          <w:tcPr>
            <w:tcW w:w="2000" w:type="dxa"/>
            <w:gridSpan w:val="3"/>
            <w:tcBorders>
              <w:top w:val="nil"/>
              <w:left w:val="single" w:sz="8" w:space="0" w:color="auto"/>
              <w:bottom w:val="nil"/>
              <w:right w:val="nil"/>
            </w:tcBorders>
            <w:vAlign w:val="center"/>
          </w:tcPr>
          <w:p w:rsidR="007E331B" w:rsidRPr="00AD6854" w:rsidRDefault="007E331B" w:rsidP="007E331B">
            <w:pPr>
              <w:widowControl w:val="0"/>
              <w:autoSpaceDE w:val="0"/>
              <w:autoSpaceDN w:val="0"/>
              <w:adjustRightInd w:val="0"/>
              <w:spacing w:after="0" w:line="306" w:lineRule="exact"/>
              <w:ind w:left="120"/>
              <w:jc w:val="center"/>
              <w:rPr>
                <w:rFonts w:ascii="Times New Roman" w:hAnsi="Times New Roman" w:cs="Times New Roman"/>
                <w:sz w:val="24"/>
                <w:szCs w:val="24"/>
              </w:rPr>
            </w:pPr>
            <w:r w:rsidRPr="00AD6854">
              <w:rPr>
                <w:rFonts w:ascii="Times New Roman" w:hAnsi="Times New Roman" w:cs="Times New Roman"/>
                <w:sz w:val="24"/>
                <w:szCs w:val="24"/>
              </w:rPr>
              <w:t>до 400 – 50 м</w:t>
            </w:r>
            <w:r w:rsidRPr="00AD6854">
              <w:rPr>
                <w:rFonts w:ascii="Times New Roman" w:hAnsi="Times New Roman" w:cs="Times New Roman"/>
                <w:sz w:val="32"/>
                <w:szCs w:val="32"/>
                <w:vertAlign w:val="superscript"/>
              </w:rPr>
              <w:t>2</w:t>
            </w:r>
            <w:r w:rsidRPr="00AD6854">
              <w:rPr>
                <w:rFonts w:ascii="Times New Roman" w:hAnsi="Times New Roman" w:cs="Times New Roman"/>
                <w:sz w:val="24"/>
                <w:szCs w:val="24"/>
              </w:rPr>
              <w:t>;</w:t>
            </w:r>
          </w:p>
        </w:tc>
        <w:tc>
          <w:tcPr>
            <w:tcW w:w="2060" w:type="dxa"/>
            <w:vMerge w:val="restart"/>
            <w:tcBorders>
              <w:top w:val="nil"/>
              <w:left w:val="nil"/>
              <w:bottom w:val="nil"/>
              <w:right w:val="single" w:sz="8" w:space="0" w:color="auto"/>
            </w:tcBorders>
            <w:vAlign w:val="center"/>
          </w:tcPr>
          <w:p w:rsidR="007E331B" w:rsidRPr="00AD6854"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AD6854">
              <w:rPr>
                <w:rFonts w:ascii="Times New Roman" w:hAnsi="Times New Roman" w:cs="Times New Roman"/>
                <w:sz w:val="24"/>
                <w:szCs w:val="24"/>
              </w:rPr>
              <w:t>м</w:t>
            </w:r>
            <w:r w:rsidRPr="00AD6854">
              <w:rPr>
                <w:rFonts w:ascii="Times New Roman" w:hAnsi="Times New Roman" w:cs="Times New Roman"/>
                <w:sz w:val="32"/>
                <w:szCs w:val="32"/>
                <w:vertAlign w:val="superscript"/>
              </w:rPr>
              <w:t>2</w:t>
            </w:r>
            <w:r w:rsidRPr="00AD6854">
              <w:rPr>
                <w:rFonts w:ascii="Times New Roman" w:hAnsi="Times New Roman" w:cs="Times New Roman"/>
                <w:sz w:val="24"/>
                <w:szCs w:val="24"/>
              </w:rPr>
              <w:t>;</w:t>
            </w:r>
          </w:p>
        </w:tc>
        <w:tc>
          <w:tcPr>
            <w:tcW w:w="5600" w:type="dxa"/>
            <w:tcBorders>
              <w:top w:val="nil"/>
              <w:left w:val="single" w:sz="8" w:space="0" w:color="auto"/>
              <w:bottom w:val="nil"/>
              <w:right w:val="nil"/>
            </w:tcBorders>
            <w:vAlign w:val="center"/>
          </w:tcPr>
          <w:p w:rsidR="007E331B" w:rsidRPr="00AD6854"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AD6854">
              <w:rPr>
                <w:rFonts w:ascii="Times New Roman" w:hAnsi="Times New Roman" w:cs="Times New Roman"/>
                <w:sz w:val="24"/>
                <w:szCs w:val="24"/>
              </w:rPr>
              <w:t>дыха, хозяйственная.</w:t>
            </w:r>
          </w:p>
        </w:tc>
        <w:tc>
          <w:tcPr>
            <w:tcW w:w="30" w:type="dxa"/>
            <w:tcBorders>
              <w:top w:val="nil"/>
              <w:left w:val="nil"/>
              <w:bottom w:val="nil"/>
              <w:right w:val="single" w:sz="8" w:space="0" w:color="auto"/>
            </w:tcBorders>
            <w:vAlign w:val="center"/>
          </w:tcPr>
          <w:p w:rsidR="007E331B" w:rsidRPr="00AD685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6E5FF6" w:rsidTr="00B05FEE">
        <w:trPr>
          <w:trHeight w:val="245"/>
        </w:trPr>
        <w:tc>
          <w:tcPr>
            <w:tcW w:w="800" w:type="dxa"/>
            <w:tcBorders>
              <w:top w:val="nil"/>
              <w:left w:val="single" w:sz="8" w:space="0" w:color="auto"/>
              <w:bottom w:val="nil"/>
              <w:right w:val="nil"/>
            </w:tcBorders>
            <w:vAlign w:val="center"/>
          </w:tcPr>
          <w:p w:rsidR="007E331B" w:rsidRPr="00AD6854" w:rsidRDefault="007E331B" w:rsidP="007E331B">
            <w:pPr>
              <w:widowControl w:val="0"/>
              <w:autoSpaceDE w:val="0"/>
              <w:autoSpaceDN w:val="0"/>
              <w:adjustRightInd w:val="0"/>
              <w:spacing w:after="0" w:line="245" w:lineRule="exact"/>
              <w:ind w:left="120"/>
              <w:jc w:val="center"/>
              <w:rPr>
                <w:rFonts w:ascii="Times New Roman" w:hAnsi="Times New Roman" w:cs="Times New Roman"/>
                <w:sz w:val="24"/>
                <w:szCs w:val="24"/>
              </w:rPr>
            </w:pPr>
            <w:r w:rsidRPr="00AD6854">
              <w:rPr>
                <w:rFonts w:ascii="Times New Roman" w:hAnsi="Times New Roman" w:cs="Times New Roman"/>
                <w:w w:val="92"/>
                <w:sz w:val="24"/>
                <w:szCs w:val="24"/>
              </w:rPr>
              <w:t>от 400</w:t>
            </w:r>
          </w:p>
        </w:tc>
        <w:tc>
          <w:tcPr>
            <w:tcW w:w="720" w:type="dxa"/>
            <w:tcBorders>
              <w:top w:val="nil"/>
              <w:left w:val="nil"/>
              <w:bottom w:val="nil"/>
              <w:right w:val="nil"/>
            </w:tcBorders>
            <w:vAlign w:val="center"/>
          </w:tcPr>
          <w:p w:rsidR="007E331B" w:rsidRPr="00AD6854" w:rsidRDefault="007E331B" w:rsidP="007E331B">
            <w:pPr>
              <w:widowControl w:val="0"/>
              <w:autoSpaceDE w:val="0"/>
              <w:autoSpaceDN w:val="0"/>
              <w:adjustRightInd w:val="0"/>
              <w:spacing w:after="0" w:line="245" w:lineRule="exact"/>
              <w:ind w:left="20"/>
              <w:jc w:val="center"/>
              <w:rPr>
                <w:rFonts w:ascii="Times New Roman" w:hAnsi="Times New Roman" w:cs="Times New Roman"/>
                <w:sz w:val="24"/>
                <w:szCs w:val="24"/>
              </w:rPr>
            </w:pPr>
            <w:r w:rsidRPr="00AD6854">
              <w:rPr>
                <w:rFonts w:ascii="Times New Roman" w:hAnsi="Times New Roman" w:cs="Times New Roman"/>
                <w:w w:val="91"/>
                <w:sz w:val="24"/>
                <w:szCs w:val="24"/>
              </w:rPr>
              <w:t>до 500</w:t>
            </w:r>
          </w:p>
        </w:tc>
        <w:tc>
          <w:tcPr>
            <w:tcW w:w="480" w:type="dxa"/>
            <w:tcBorders>
              <w:top w:val="nil"/>
              <w:left w:val="nil"/>
              <w:bottom w:val="nil"/>
              <w:right w:val="nil"/>
            </w:tcBorders>
            <w:vAlign w:val="center"/>
          </w:tcPr>
          <w:p w:rsidR="007E331B" w:rsidRPr="00AD6854" w:rsidRDefault="007E331B" w:rsidP="007E331B">
            <w:pPr>
              <w:widowControl w:val="0"/>
              <w:autoSpaceDE w:val="0"/>
              <w:autoSpaceDN w:val="0"/>
              <w:adjustRightInd w:val="0"/>
              <w:spacing w:after="0" w:line="245" w:lineRule="exact"/>
              <w:ind w:left="20"/>
              <w:jc w:val="center"/>
              <w:rPr>
                <w:rFonts w:ascii="Times New Roman" w:hAnsi="Times New Roman" w:cs="Times New Roman"/>
                <w:sz w:val="24"/>
                <w:szCs w:val="24"/>
              </w:rPr>
            </w:pPr>
            <w:r w:rsidRPr="00AD6854">
              <w:rPr>
                <w:rFonts w:ascii="Times New Roman" w:hAnsi="Times New Roman" w:cs="Times New Roman"/>
                <w:w w:val="98"/>
                <w:sz w:val="24"/>
                <w:szCs w:val="24"/>
              </w:rPr>
              <w:t>– 60</w:t>
            </w:r>
          </w:p>
        </w:tc>
        <w:tc>
          <w:tcPr>
            <w:tcW w:w="2060" w:type="dxa"/>
            <w:vMerge/>
            <w:tcBorders>
              <w:top w:val="nil"/>
              <w:left w:val="nil"/>
              <w:bottom w:val="nil"/>
              <w:right w:val="single" w:sz="8" w:space="0" w:color="auto"/>
            </w:tcBorders>
            <w:vAlign w:val="center"/>
          </w:tcPr>
          <w:p w:rsidR="007E331B" w:rsidRPr="00AD6854"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5600" w:type="dxa"/>
            <w:tcBorders>
              <w:top w:val="nil"/>
              <w:left w:val="single" w:sz="8" w:space="0" w:color="auto"/>
              <w:bottom w:val="nil"/>
              <w:right w:val="nil"/>
            </w:tcBorders>
            <w:vAlign w:val="center"/>
          </w:tcPr>
          <w:p w:rsidR="007E331B" w:rsidRPr="00AD6854" w:rsidRDefault="007E331B" w:rsidP="007E331B">
            <w:pPr>
              <w:widowControl w:val="0"/>
              <w:autoSpaceDE w:val="0"/>
              <w:autoSpaceDN w:val="0"/>
              <w:adjustRightInd w:val="0"/>
              <w:spacing w:after="0" w:line="245" w:lineRule="exact"/>
              <w:ind w:left="100"/>
              <w:jc w:val="center"/>
              <w:rPr>
                <w:rFonts w:ascii="Times New Roman" w:hAnsi="Times New Roman" w:cs="Times New Roman"/>
                <w:sz w:val="24"/>
                <w:szCs w:val="24"/>
                <w:lang w:val="ru-RU"/>
              </w:rPr>
            </w:pPr>
            <w:r w:rsidRPr="00AD6854">
              <w:rPr>
                <w:rFonts w:ascii="Times New Roman" w:hAnsi="Times New Roman" w:cs="Times New Roman"/>
                <w:w w:val="95"/>
                <w:sz w:val="24"/>
                <w:szCs w:val="24"/>
                <w:lang w:val="ru-RU"/>
              </w:rPr>
              <w:t>Спортивная зона школы может быть объединена с</w:t>
            </w:r>
          </w:p>
        </w:tc>
        <w:tc>
          <w:tcPr>
            <w:tcW w:w="30" w:type="dxa"/>
            <w:tcBorders>
              <w:top w:val="nil"/>
              <w:left w:val="nil"/>
              <w:bottom w:val="nil"/>
              <w:right w:val="single" w:sz="8" w:space="0" w:color="auto"/>
            </w:tcBorders>
            <w:vAlign w:val="center"/>
          </w:tcPr>
          <w:p w:rsidR="007E331B" w:rsidRPr="00AD6854"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7E331B" w:rsidRPr="00AD6854" w:rsidTr="00B05FEE">
        <w:trPr>
          <w:trHeight w:val="276"/>
        </w:trPr>
        <w:tc>
          <w:tcPr>
            <w:tcW w:w="800" w:type="dxa"/>
            <w:tcBorders>
              <w:top w:val="nil"/>
              <w:left w:val="single" w:sz="8" w:space="0" w:color="auto"/>
              <w:bottom w:val="nil"/>
              <w:right w:val="nil"/>
            </w:tcBorders>
            <w:vAlign w:val="center"/>
          </w:tcPr>
          <w:p w:rsidR="007E331B" w:rsidRPr="00AD6854"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AD6854">
              <w:rPr>
                <w:rFonts w:ascii="Times New Roman" w:hAnsi="Times New Roman" w:cs="Times New Roman"/>
                <w:w w:val="92"/>
                <w:sz w:val="24"/>
                <w:szCs w:val="24"/>
              </w:rPr>
              <w:t>от 500</w:t>
            </w:r>
          </w:p>
        </w:tc>
        <w:tc>
          <w:tcPr>
            <w:tcW w:w="720" w:type="dxa"/>
            <w:tcBorders>
              <w:top w:val="nil"/>
              <w:left w:val="nil"/>
              <w:bottom w:val="nil"/>
              <w:right w:val="nil"/>
            </w:tcBorders>
            <w:vAlign w:val="center"/>
          </w:tcPr>
          <w:p w:rsidR="007E331B" w:rsidRPr="00AD6854"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AD6854">
              <w:rPr>
                <w:rFonts w:ascii="Times New Roman" w:hAnsi="Times New Roman" w:cs="Times New Roman"/>
                <w:w w:val="91"/>
                <w:sz w:val="24"/>
                <w:szCs w:val="24"/>
              </w:rPr>
              <w:t>до 600</w:t>
            </w:r>
          </w:p>
        </w:tc>
        <w:tc>
          <w:tcPr>
            <w:tcW w:w="480" w:type="dxa"/>
            <w:tcBorders>
              <w:top w:val="nil"/>
              <w:left w:val="nil"/>
              <w:bottom w:val="nil"/>
              <w:right w:val="nil"/>
            </w:tcBorders>
            <w:vAlign w:val="center"/>
          </w:tcPr>
          <w:p w:rsidR="007E331B" w:rsidRPr="00AD6854" w:rsidRDefault="007E331B" w:rsidP="007E331B">
            <w:pPr>
              <w:widowControl w:val="0"/>
              <w:autoSpaceDE w:val="0"/>
              <w:autoSpaceDN w:val="0"/>
              <w:adjustRightInd w:val="0"/>
              <w:spacing w:after="0" w:line="276" w:lineRule="exact"/>
              <w:ind w:left="20"/>
              <w:jc w:val="center"/>
              <w:rPr>
                <w:rFonts w:ascii="Times New Roman" w:hAnsi="Times New Roman" w:cs="Times New Roman"/>
                <w:sz w:val="24"/>
                <w:szCs w:val="24"/>
              </w:rPr>
            </w:pPr>
            <w:r w:rsidRPr="00AD6854">
              <w:rPr>
                <w:rFonts w:ascii="Times New Roman" w:hAnsi="Times New Roman" w:cs="Times New Roman"/>
                <w:w w:val="98"/>
                <w:sz w:val="24"/>
                <w:szCs w:val="24"/>
              </w:rPr>
              <w:t>– 50</w:t>
            </w:r>
          </w:p>
        </w:tc>
        <w:tc>
          <w:tcPr>
            <w:tcW w:w="2060" w:type="dxa"/>
            <w:tcBorders>
              <w:top w:val="nil"/>
              <w:left w:val="nil"/>
              <w:bottom w:val="nil"/>
              <w:right w:val="single" w:sz="8" w:space="0" w:color="auto"/>
            </w:tcBorders>
            <w:vAlign w:val="center"/>
          </w:tcPr>
          <w:p w:rsidR="007E331B" w:rsidRPr="00AD6854" w:rsidRDefault="007E331B" w:rsidP="007E331B">
            <w:pPr>
              <w:widowControl w:val="0"/>
              <w:autoSpaceDE w:val="0"/>
              <w:autoSpaceDN w:val="0"/>
              <w:adjustRightInd w:val="0"/>
              <w:spacing w:after="0" w:line="276" w:lineRule="exact"/>
              <w:ind w:left="20"/>
              <w:jc w:val="center"/>
              <w:rPr>
                <w:rFonts w:ascii="Times New Roman" w:hAnsi="Times New Roman" w:cs="Times New Roman"/>
                <w:sz w:val="24"/>
                <w:szCs w:val="24"/>
              </w:rPr>
            </w:pPr>
            <w:r w:rsidRPr="00AD6854">
              <w:rPr>
                <w:rFonts w:ascii="Times New Roman" w:hAnsi="Times New Roman" w:cs="Times New Roman"/>
                <w:sz w:val="23"/>
                <w:szCs w:val="23"/>
              </w:rPr>
              <w:t>м</w:t>
            </w:r>
            <w:r w:rsidRPr="00AD6854">
              <w:rPr>
                <w:rFonts w:ascii="Times New Roman" w:hAnsi="Times New Roman" w:cs="Times New Roman"/>
                <w:sz w:val="31"/>
                <w:szCs w:val="31"/>
                <w:vertAlign w:val="superscript"/>
              </w:rPr>
              <w:t>2</w:t>
            </w:r>
            <w:r w:rsidRPr="00AD6854">
              <w:rPr>
                <w:rFonts w:ascii="Times New Roman" w:hAnsi="Times New Roman" w:cs="Times New Roman"/>
                <w:sz w:val="23"/>
                <w:szCs w:val="23"/>
              </w:rPr>
              <w:t>;</w:t>
            </w:r>
          </w:p>
        </w:tc>
        <w:tc>
          <w:tcPr>
            <w:tcW w:w="5600" w:type="dxa"/>
            <w:tcBorders>
              <w:top w:val="nil"/>
              <w:left w:val="single" w:sz="8" w:space="0" w:color="auto"/>
              <w:right w:val="nil"/>
            </w:tcBorders>
            <w:vAlign w:val="center"/>
          </w:tcPr>
          <w:p w:rsidR="007E331B" w:rsidRPr="00AD6854" w:rsidRDefault="007E331B" w:rsidP="007E331B">
            <w:pPr>
              <w:widowControl w:val="0"/>
              <w:autoSpaceDE w:val="0"/>
              <w:autoSpaceDN w:val="0"/>
              <w:adjustRightInd w:val="0"/>
              <w:spacing w:after="0" w:line="276" w:lineRule="exact"/>
              <w:ind w:left="100"/>
              <w:jc w:val="center"/>
              <w:rPr>
                <w:rFonts w:ascii="Times New Roman" w:hAnsi="Times New Roman" w:cs="Times New Roman"/>
                <w:sz w:val="24"/>
                <w:szCs w:val="24"/>
              </w:rPr>
            </w:pPr>
            <w:r w:rsidRPr="00AD6854">
              <w:rPr>
                <w:rFonts w:ascii="Times New Roman" w:hAnsi="Times New Roman" w:cs="Times New Roman"/>
                <w:w w:val="98"/>
                <w:sz w:val="24"/>
                <w:szCs w:val="24"/>
              </w:rPr>
              <w:t>физкультурно-оздоровительным комплексом для</w:t>
            </w:r>
          </w:p>
        </w:tc>
        <w:tc>
          <w:tcPr>
            <w:tcW w:w="30" w:type="dxa"/>
            <w:tcBorders>
              <w:top w:val="nil"/>
              <w:left w:val="nil"/>
              <w:bottom w:val="nil"/>
              <w:right w:val="single" w:sz="8" w:space="0" w:color="auto"/>
            </w:tcBorders>
            <w:vAlign w:val="center"/>
          </w:tcPr>
          <w:p w:rsidR="007E331B" w:rsidRPr="00AD685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AD6854" w:rsidTr="00B05FEE">
        <w:trPr>
          <w:trHeight w:val="338"/>
        </w:trPr>
        <w:tc>
          <w:tcPr>
            <w:tcW w:w="800" w:type="dxa"/>
            <w:tcBorders>
              <w:top w:val="nil"/>
              <w:left w:val="single" w:sz="8" w:space="0" w:color="auto"/>
              <w:bottom w:val="single" w:sz="8" w:space="0" w:color="auto"/>
              <w:right w:val="nil"/>
            </w:tcBorders>
            <w:vAlign w:val="center"/>
          </w:tcPr>
          <w:p w:rsidR="007E331B" w:rsidRPr="00AD6854"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AD6854">
              <w:rPr>
                <w:rFonts w:ascii="Times New Roman" w:hAnsi="Times New Roman" w:cs="Times New Roman"/>
                <w:w w:val="92"/>
                <w:sz w:val="24"/>
                <w:szCs w:val="24"/>
              </w:rPr>
              <w:t>от 600</w:t>
            </w:r>
          </w:p>
        </w:tc>
        <w:tc>
          <w:tcPr>
            <w:tcW w:w="720" w:type="dxa"/>
            <w:tcBorders>
              <w:top w:val="nil"/>
              <w:left w:val="nil"/>
              <w:bottom w:val="single" w:sz="8" w:space="0" w:color="auto"/>
              <w:right w:val="nil"/>
            </w:tcBorders>
            <w:vAlign w:val="center"/>
          </w:tcPr>
          <w:p w:rsidR="007E331B" w:rsidRPr="00AD6854"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AD6854">
              <w:rPr>
                <w:rFonts w:ascii="Times New Roman" w:hAnsi="Times New Roman" w:cs="Times New Roman"/>
                <w:w w:val="91"/>
                <w:sz w:val="24"/>
                <w:szCs w:val="24"/>
              </w:rPr>
              <w:t>до 800</w:t>
            </w:r>
          </w:p>
        </w:tc>
        <w:tc>
          <w:tcPr>
            <w:tcW w:w="480" w:type="dxa"/>
            <w:tcBorders>
              <w:top w:val="nil"/>
              <w:left w:val="nil"/>
              <w:bottom w:val="single" w:sz="8" w:space="0" w:color="auto"/>
              <w:right w:val="nil"/>
            </w:tcBorders>
            <w:vAlign w:val="center"/>
          </w:tcPr>
          <w:p w:rsidR="007E331B" w:rsidRPr="00AD6854"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AD6854">
              <w:rPr>
                <w:rFonts w:ascii="Times New Roman" w:hAnsi="Times New Roman" w:cs="Times New Roman"/>
                <w:w w:val="98"/>
                <w:sz w:val="24"/>
                <w:szCs w:val="24"/>
              </w:rPr>
              <w:t>– 40</w:t>
            </w:r>
          </w:p>
        </w:tc>
        <w:tc>
          <w:tcPr>
            <w:tcW w:w="2060" w:type="dxa"/>
            <w:tcBorders>
              <w:top w:val="nil"/>
              <w:left w:val="nil"/>
              <w:bottom w:val="single" w:sz="8" w:space="0" w:color="auto"/>
              <w:right w:val="single" w:sz="8" w:space="0" w:color="auto"/>
            </w:tcBorders>
            <w:vAlign w:val="center"/>
          </w:tcPr>
          <w:p w:rsidR="007E331B" w:rsidRPr="00AD6854" w:rsidRDefault="007E331B" w:rsidP="007E331B">
            <w:pPr>
              <w:widowControl w:val="0"/>
              <w:autoSpaceDE w:val="0"/>
              <w:autoSpaceDN w:val="0"/>
              <w:adjustRightInd w:val="0"/>
              <w:spacing w:after="0" w:line="337" w:lineRule="exact"/>
              <w:ind w:left="20"/>
              <w:jc w:val="center"/>
              <w:rPr>
                <w:rFonts w:ascii="Times New Roman" w:hAnsi="Times New Roman" w:cs="Times New Roman"/>
                <w:sz w:val="24"/>
                <w:szCs w:val="24"/>
              </w:rPr>
            </w:pPr>
            <w:r w:rsidRPr="00AD6854">
              <w:rPr>
                <w:rFonts w:ascii="Times New Roman" w:hAnsi="Times New Roman" w:cs="Times New Roman"/>
                <w:sz w:val="24"/>
                <w:szCs w:val="24"/>
              </w:rPr>
              <w:t>м</w:t>
            </w:r>
            <w:r w:rsidRPr="00AD6854">
              <w:rPr>
                <w:rFonts w:ascii="Times New Roman" w:hAnsi="Times New Roman" w:cs="Times New Roman"/>
                <w:sz w:val="32"/>
                <w:szCs w:val="32"/>
                <w:vertAlign w:val="superscript"/>
              </w:rPr>
              <w:t>2</w:t>
            </w:r>
          </w:p>
        </w:tc>
        <w:tc>
          <w:tcPr>
            <w:tcW w:w="5600" w:type="dxa"/>
            <w:tcBorders>
              <w:top w:val="nil"/>
              <w:left w:val="single" w:sz="8" w:space="0" w:color="auto"/>
              <w:bottom w:val="single" w:sz="8" w:space="0" w:color="auto"/>
              <w:right w:val="nil"/>
            </w:tcBorders>
            <w:vAlign w:val="center"/>
          </w:tcPr>
          <w:p w:rsidR="007E331B" w:rsidRPr="00AD6854"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AD6854">
              <w:rPr>
                <w:rFonts w:ascii="Times New Roman" w:hAnsi="Times New Roman" w:cs="Times New Roman"/>
                <w:sz w:val="24"/>
                <w:szCs w:val="24"/>
              </w:rPr>
              <w:t>населения ближайших жилых кварталов.</w:t>
            </w:r>
          </w:p>
        </w:tc>
        <w:tc>
          <w:tcPr>
            <w:tcW w:w="30" w:type="dxa"/>
            <w:tcBorders>
              <w:top w:val="nil"/>
              <w:left w:val="nil"/>
              <w:bottom w:val="nil"/>
              <w:right w:val="single" w:sz="8" w:space="0" w:color="auto"/>
            </w:tcBorders>
            <w:vAlign w:val="center"/>
          </w:tcPr>
          <w:p w:rsidR="007E331B" w:rsidRPr="00AD685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bl>
    <w:p w:rsidR="00B05FEE" w:rsidRPr="00B05FEE" w:rsidRDefault="00B05FEE" w:rsidP="00F749A4">
      <w:pPr>
        <w:widowControl w:val="0"/>
        <w:tabs>
          <w:tab w:val="left" w:pos="709"/>
        </w:tabs>
        <w:autoSpaceDE w:val="0"/>
        <w:autoSpaceDN w:val="0"/>
        <w:adjustRightInd w:val="0"/>
        <w:spacing w:after="0" w:line="238" w:lineRule="auto"/>
        <w:ind w:left="426"/>
        <w:rPr>
          <w:rFonts w:ascii="Times New Roman" w:hAnsi="Times New Roman" w:cs="Times New Roman"/>
          <w:i/>
        </w:rPr>
      </w:pPr>
      <w:r w:rsidRPr="00B05FEE">
        <w:rPr>
          <w:rFonts w:ascii="Times New Roman" w:hAnsi="Times New Roman" w:cs="Times New Roman"/>
          <w:i/>
          <w:iCs/>
        </w:rPr>
        <w:t>Примечание:</w:t>
      </w:r>
    </w:p>
    <w:p w:rsidR="00B05FEE" w:rsidRPr="00B05FEE" w:rsidRDefault="00B05FEE" w:rsidP="00F749A4">
      <w:pPr>
        <w:widowControl w:val="0"/>
        <w:numPr>
          <w:ilvl w:val="0"/>
          <w:numId w:val="7"/>
        </w:numPr>
        <w:tabs>
          <w:tab w:val="clear" w:pos="720"/>
          <w:tab w:val="left" w:pos="709"/>
          <w:tab w:val="num" w:pos="993"/>
        </w:tabs>
        <w:overflowPunct w:val="0"/>
        <w:autoSpaceDE w:val="0"/>
        <w:autoSpaceDN w:val="0"/>
        <w:adjustRightInd w:val="0"/>
        <w:spacing w:after="0" w:line="264" w:lineRule="auto"/>
        <w:ind w:left="426" w:right="260" w:firstLine="0"/>
        <w:jc w:val="both"/>
        <w:rPr>
          <w:rFonts w:ascii="Times New Roman" w:hAnsi="Times New Roman" w:cs="Times New Roman"/>
          <w:i/>
          <w:iCs/>
          <w:lang w:val="ru-RU"/>
        </w:rPr>
      </w:pPr>
      <w:r w:rsidRPr="00B05FEE">
        <w:rPr>
          <w:rFonts w:ascii="Times New Roman" w:hAnsi="Times New Roman" w:cs="Times New Roman"/>
          <w:i/>
          <w:iCs/>
          <w:lang w:val="ru-RU"/>
        </w:rPr>
        <w:t>Минимальное расстояние от стен зданий общеобразовательных школ и границ земельных участков дошкольных образовательных учреждений до красной линии – не менее 10 м, до стен жилых зданий, зданий общеобразовательных школ, дошкольных образовательных и лечебных учреждений указанное расстояние принимается по нормам инсоляции, освещенности и противопожарным требованиям</w:t>
      </w:r>
      <w:r w:rsidR="00F749A4">
        <w:rPr>
          <w:rFonts w:ascii="Times New Roman" w:hAnsi="Times New Roman" w:cs="Times New Roman"/>
          <w:i/>
          <w:iCs/>
          <w:lang w:val="ru-RU"/>
        </w:rPr>
        <w:t>.</w:t>
      </w:r>
      <w:r w:rsidRPr="00B05FEE">
        <w:rPr>
          <w:rFonts w:ascii="Times New Roman" w:hAnsi="Times New Roman" w:cs="Times New Roman"/>
          <w:i/>
          <w:iCs/>
          <w:lang w:val="ru-RU"/>
        </w:rPr>
        <w:t xml:space="preserve"> </w:t>
      </w:r>
    </w:p>
    <w:p w:rsidR="00B05FEE" w:rsidRDefault="00B05FEE" w:rsidP="00F749A4">
      <w:pPr>
        <w:widowControl w:val="0"/>
        <w:numPr>
          <w:ilvl w:val="0"/>
          <w:numId w:val="7"/>
        </w:numPr>
        <w:tabs>
          <w:tab w:val="clear" w:pos="720"/>
          <w:tab w:val="left" w:pos="709"/>
          <w:tab w:val="num" w:pos="993"/>
        </w:tabs>
        <w:overflowPunct w:val="0"/>
        <w:autoSpaceDE w:val="0"/>
        <w:autoSpaceDN w:val="0"/>
        <w:adjustRightInd w:val="0"/>
        <w:spacing w:after="0" w:line="240" w:lineRule="auto"/>
        <w:ind w:left="426" w:firstLine="0"/>
        <w:jc w:val="both"/>
        <w:rPr>
          <w:rFonts w:ascii="Times New Roman" w:hAnsi="Times New Roman" w:cs="Times New Roman"/>
          <w:i/>
          <w:iCs/>
          <w:lang w:val="ru-RU"/>
        </w:rPr>
      </w:pPr>
      <w:r w:rsidRPr="00B05FEE">
        <w:rPr>
          <w:rFonts w:ascii="Times New Roman" w:hAnsi="Times New Roman" w:cs="Times New Roman"/>
          <w:i/>
          <w:iCs/>
          <w:lang w:val="ru-RU"/>
        </w:rPr>
        <w:t xml:space="preserve">В условиях реконструкции размер земельного участка может быть уменьшен на 20%. </w:t>
      </w:r>
    </w:p>
    <w:p w:rsidR="00CB7F12" w:rsidRPr="00B05FEE" w:rsidRDefault="00CB7F12" w:rsidP="00CB7F12">
      <w:pPr>
        <w:widowControl w:val="0"/>
        <w:overflowPunct w:val="0"/>
        <w:autoSpaceDE w:val="0"/>
        <w:autoSpaceDN w:val="0"/>
        <w:adjustRightInd w:val="0"/>
        <w:spacing w:after="0" w:line="240" w:lineRule="auto"/>
        <w:ind w:left="851"/>
        <w:jc w:val="both"/>
        <w:rPr>
          <w:rFonts w:ascii="Times New Roman" w:hAnsi="Times New Roman" w:cs="Times New Roman"/>
          <w:i/>
          <w:iCs/>
          <w:lang w:val="ru-RU"/>
        </w:rPr>
      </w:pPr>
    </w:p>
    <w:p w:rsidR="007E331B" w:rsidRPr="0020746C" w:rsidRDefault="007E331B" w:rsidP="005657F4">
      <w:pPr>
        <w:pStyle w:val="32"/>
      </w:pPr>
      <w:r w:rsidRPr="0020746C">
        <w:t>2.</w:t>
      </w:r>
      <w:r w:rsidR="00A615C1">
        <w:t>3</w:t>
      </w:r>
      <w:r w:rsidRPr="0020746C">
        <w:t>.</w:t>
      </w:r>
      <w:r w:rsidR="00CB7F12">
        <w:t>13</w:t>
      </w:r>
      <w:r w:rsidRPr="004C6296">
        <w:t>.</w:t>
      </w:r>
      <w:r w:rsidRPr="0020746C">
        <w:t xml:space="preserve"> Радиус обслуживания общеобразовательными школами на территории сельских населенных пунктов – 4 км пешеходной или 30 мин. транспортной доступности, для начальных классов – 2 км пешеходной или 15 мин. транспортной доступности. Предельный радиус обслуживания обучающихся в средних и старших классах (</w:t>
      </w:r>
      <w:r>
        <w:t>II</w:t>
      </w:r>
      <w:r w:rsidRPr="0020746C">
        <w:t>-</w:t>
      </w:r>
      <w:r>
        <w:t>III</w:t>
      </w:r>
      <w:r w:rsidRPr="0020746C">
        <w:t xml:space="preserve"> ступени) не должен превышать 15 км.</w:t>
      </w:r>
    </w:p>
    <w:p w:rsidR="007E331B" w:rsidRPr="0020746C" w:rsidRDefault="007E331B" w:rsidP="005657F4">
      <w:pPr>
        <w:pStyle w:val="32"/>
        <w:rPr>
          <w:sz w:val="24"/>
          <w:szCs w:val="24"/>
        </w:rPr>
      </w:pPr>
      <w:r w:rsidRPr="0020746C">
        <w:t>Для школьников, проживающих на расстоянии свыше 1 км (в т. ч. в близлежащих мелких населенных пунктах) необходимо предусматривать организацию подвоза на транспорте, предназначенном для перевозки детей. Предельный пешеходный подход учащихся к месту сбора на остановке не должен превышать 500 м.</w:t>
      </w:r>
    </w:p>
    <w:p w:rsidR="007E331B" w:rsidRPr="0020746C" w:rsidRDefault="007E331B" w:rsidP="005657F4">
      <w:pPr>
        <w:pStyle w:val="32"/>
        <w:rPr>
          <w:sz w:val="24"/>
          <w:szCs w:val="24"/>
        </w:rPr>
      </w:pPr>
      <w:r w:rsidRPr="0020746C">
        <w:t>2.</w:t>
      </w:r>
      <w:r w:rsidR="00A615C1">
        <w:t>3</w:t>
      </w:r>
      <w:r w:rsidRPr="0020746C">
        <w:t>.1</w:t>
      </w:r>
      <w:r w:rsidR="00CB7F12">
        <w:t>4</w:t>
      </w:r>
      <w:r w:rsidRPr="004C6296">
        <w:t>.</w:t>
      </w:r>
      <w:r w:rsidRPr="0020746C">
        <w:t xml:space="preserve"> Малокомплектные начальные школы рекомендуется размещать в комплексе с дошкольными образовательными учреждениями. Необходимая нормативная площадь участков образовательных учреждений при этом суммируется.</w:t>
      </w:r>
    </w:p>
    <w:p w:rsidR="007E331B" w:rsidRPr="0020746C" w:rsidRDefault="007E331B" w:rsidP="007E331B">
      <w:pPr>
        <w:widowControl w:val="0"/>
        <w:autoSpaceDE w:val="0"/>
        <w:autoSpaceDN w:val="0"/>
        <w:adjustRightInd w:val="0"/>
        <w:spacing w:after="0" w:line="169" w:lineRule="exact"/>
        <w:rPr>
          <w:rFonts w:ascii="Times New Roman" w:hAnsi="Times New Roman" w:cs="Times New Roman"/>
          <w:sz w:val="24"/>
          <w:szCs w:val="24"/>
          <w:lang w:val="ru-RU"/>
        </w:rPr>
      </w:pPr>
    </w:p>
    <w:p w:rsidR="007E331B" w:rsidRDefault="007E331B" w:rsidP="00B05FEE">
      <w:pPr>
        <w:pStyle w:val="21"/>
      </w:pPr>
      <w:r w:rsidRPr="0020746C">
        <w:t>Внешкольные образовательные учреждения</w:t>
      </w:r>
    </w:p>
    <w:p w:rsidR="007E331B" w:rsidRPr="0020746C" w:rsidRDefault="00B05FEE" w:rsidP="005657F4">
      <w:pPr>
        <w:pStyle w:val="32"/>
      </w:pPr>
      <w:r w:rsidRPr="00B05FEE">
        <w:t>2.3.15. Минимальный уровень обеспеченности населения местами во внешкольных образовательных учреждениях устанавливается в соответствии с приложением Ж СП 42.13330.2011 (Актуализированная редакция СНиП 2.07.01-89* «Градостроительство. Планировка и застройка городских и сельских поселений»). Уровень обеспеченности внешкольными образовательными учреждениями принимается в размере 10% общего числа школьников, или 14 мест на 1000 жителей.</w:t>
      </w:r>
    </w:p>
    <w:p w:rsidR="007E331B" w:rsidRPr="0020746C" w:rsidRDefault="007E331B" w:rsidP="007E331B">
      <w:pPr>
        <w:widowControl w:val="0"/>
        <w:autoSpaceDE w:val="0"/>
        <w:autoSpaceDN w:val="0"/>
        <w:adjustRightInd w:val="0"/>
        <w:spacing w:after="0" w:line="191" w:lineRule="exact"/>
        <w:rPr>
          <w:rFonts w:ascii="Times New Roman" w:hAnsi="Times New Roman" w:cs="Times New Roman"/>
          <w:sz w:val="24"/>
          <w:szCs w:val="24"/>
          <w:lang w:val="ru-RU"/>
        </w:rPr>
      </w:pPr>
    </w:p>
    <w:p w:rsidR="007E331B" w:rsidRPr="0020746C" w:rsidRDefault="007E331B" w:rsidP="007E331B">
      <w:pPr>
        <w:pStyle w:val="21"/>
      </w:pPr>
      <w:r w:rsidRPr="0020746C">
        <w:t>Спортивные и физкультурно-оздоровительные учреждения</w:t>
      </w:r>
    </w:p>
    <w:p w:rsidR="00B05FEE" w:rsidRDefault="007E331B" w:rsidP="005657F4">
      <w:pPr>
        <w:pStyle w:val="32"/>
      </w:pPr>
      <w:r w:rsidRPr="00B05FEE">
        <w:t>2.</w:t>
      </w:r>
      <w:r w:rsidR="00A615C1" w:rsidRPr="00B05FEE">
        <w:t>3</w:t>
      </w:r>
      <w:r w:rsidRPr="00B05FEE">
        <w:t>.1</w:t>
      </w:r>
      <w:r w:rsidR="00CB7F12">
        <w:t>6</w:t>
      </w:r>
      <w:r w:rsidRPr="00B05FEE">
        <w:t xml:space="preserve">. </w:t>
      </w:r>
      <w:r w:rsidR="00B05FEE" w:rsidRPr="00C04CB8">
        <w:t>Минимальный уровень обеспеченности насе</w:t>
      </w:r>
      <w:r w:rsidR="00B05FEE">
        <w:t>ления спортивными и физкультур</w:t>
      </w:r>
      <w:r w:rsidR="00B05FEE" w:rsidRPr="00C04CB8">
        <w:t xml:space="preserve">но-оздоровительными учреждениями устанавливается в соответствии с </w:t>
      </w:r>
      <w:r w:rsidR="00B05FEE" w:rsidRPr="00C04CB8">
        <w:lastRenderedPageBreak/>
        <w:t xml:space="preserve">приложением Ж СП 42.13330.2011 (Актуализированная редакция СНиП 2.07.01-89* «Градостроительство. </w:t>
      </w:r>
      <w:r w:rsidR="00B05FEE">
        <w:t xml:space="preserve">Планировка и застройка городских и сельских  поселений»). </w:t>
      </w:r>
    </w:p>
    <w:p w:rsidR="007E331B" w:rsidRDefault="007E331B" w:rsidP="005657F4">
      <w:pPr>
        <w:pStyle w:val="32"/>
      </w:pPr>
      <w:r w:rsidRPr="0020746C">
        <w:t>Минимальный уровень обеспеченности территорией физкультурно-спортивных сооружений принимается 0,7 га на 1000 жителей, спортивными залами общего пользования – 60 м</w:t>
      </w:r>
      <w:r w:rsidRPr="0020746C">
        <w:rPr>
          <w:sz w:val="32"/>
          <w:szCs w:val="32"/>
          <w:vertAlign w:val="superscript"/>
        </w:rPr>
        <w:t>2</w:t>
      </w:r>
      <w:r w:rsidRPr="0020746C">
        <w:t xml:space="preserve"> площади пола на 1000 жителей, плавательными бассейнами общего пользования – 20 м</w:t>
      </w:r>
      <w:r w:rsidRPr="0020746C">
        <w:rPr>
          <w:sz w:val="32"/>
          <w:szCs w:val="32"/>
          <w:vertAlign w:val="superscript"/>
        </w:rPr>
        <w:t>2</w:t>
      </w:r>
      <w:r w:rsidRPr="0020746C">
        <w:t xml:space="preserve"> зеркала воды на 1000 жителей.</w:t>
      </w:r>
    </w:p>
    <w:p w:rsidR="00B05FEE" w:rsidRPr="0020746C" w:rsidRDefault="00B05FEE" w:rsidP="005657F4">
      <w:pPr>
        <w:pStyle w:val="32"/>
      </w:pPr>
    </w:p>
    <w:p w:rsidR="007E331B" w:rsidRPr="0020746C" w:rsidRDefault="007E331B" w:rsidP="007E331B">
      <w:pPr>
        <w:widowControl w:val="0"/>
        <w:autoSpaceDE w:val="0"/>
        <w:autoSpaceDN w:val="0"/>
        <w:adjustRightInd w:val="0"/>
        <w:spacing w:after="0" w:line="93" w:lineRule="exact"/>
        <w:rPr>
          <w:rFonts w:ascii="Times New Roman" w:hAnsi="Times New Roman" w:cs="Times New Roman"/>
          <w:sz w:val="24"/>
          <w:szCs w:val="24"/>
          <w:lang w:val="ru-RU"/>
        </w:rPr>
      </w:pPr>
    </w:p>
    <w:p w:rsidR="007E331B" w:rsidRPr="0020746C" w:rsidRDefault="007E331B" w:rsidP="007E331B">
      <w:pPr>
        <w:pStyle w:val="21"/>
      </w:pPr>
      <w:r w:rsidRPr="0020746C">
        <w:t>Учреждения культуры</w:t>
      </w:r>
    </w:p>
    <w:p w:rsidR="007E331B" w:rsidRPr="0020746C" w:rsidRDefault="007E331B" w:rsidP="007E331B">
      <w:pPr>
        <w:widowControl w:val="0"/>
        <w:autoSpaceDE w:val="0"/>
        <w:autoSpaceDN w:val="0"/>
        <w:adjustRightInd w:val="0"/>
        <w:spacing w:after="0" w:line="1" w:lineRule="exact"/>
        <w:rPr>
          <w:rFonts w:ascii="Times New Roman" w:hAnsi="Times New Roman" w:cs="Times New Roman"/>
          <w:sz w:val="24"/>
          <w:szCs w:val="24"/>
          <w:lang w:val="ru-RU"/>
        </w:rPr>
      </w:pPr>
    </w:p>
    <w:p w:rsidR="00B05FEE" w:rsidRDefault="007E331B" w:rsidP="005657F4">
      <w:pPr>
        <w:pStyle w:val="32"/>
        <w:rPr>
          <w:sz w:val="24"/>
          <w:szCs w:val="24"/>
        </w:rPr>
      </w:pPr>
      <w:r w:rsidRPr="0020746C">
        <w:t>2.</w:t>
      </w:r>
      <w:r w:rsidR="00A615C1">
        <w:t>3</w:t>
      </w:r>
      <w:r w:rsidRPr="0020746C">
        <w:t>.1</w:t>
      </w:r>
      <w:r w:rsidR="00CB7F12">
        <w:t>7</w:t>
      </w:r>
      <w:r w:rsidRPr="0020746C">
        <w:t xml:space="preserve">. </w:t>
      </w:r>
      <w:r w:rsidR="00B05FEE" w:rsidRPr="00B05FEE">
        <w:t>Минимальный уровень обеспеченности населения учреждениями культуры устанавливается в соответствии с приложением Ж СП 42.13330.2011 (Актуализированная редакция СНиП 2.07.01-89* «Градостроительство. Планировка и застройка городских и сельских поселений»).</w:t>
      </w:r>
    </w:p>
    <w:p w:rsidR="007E331B" w:rsidRPr="0020746C" w:rsidRDefault="007E331B" w:rsidP="005657F4">
      <w:pPr>
        <w:pStyle w:val="32"/>
      </w:pPr>
      <w:r w:rsidRPr="0020746C">
        <w:t>Минимальный уровень обеспеченности населения учреждениями культуры принимается по таблице 2.</w:t>
      </w:r>
      <w:r w:rsidR="00CB7F12">
        <w:t>3</w:t>
      </w:r>
      <w:r w:rsidRPr="0020746C">
        <w:t>.4.</w:t>
      </w:r>
    </w:p>
    <w:p w:rsidR="007E331B" w:rsidRPr="00F51C1A" w:rsidRDefault="007E331B" w:rsidP="007E331B">
      <w:pPr>
        <w:widowControl w:val="0"/>
        <w:overflowPunct w:val="0"/>
        <w:autoSpaceDE w:val="0"/>
        <w:autoSpaceDN w:val="0"/>
        <w:adjustRightInd w:val="0"/>
        <w:spacing w:after="0" w:line="275" w:lineRule="auto"/>
        <w:ind w:left="540" w:right="260" w:firstLine="708"/>
        <w:jc w:val="both"/>
        <w:rPr>
          <w:rFonts w:ascii="Arial" w:hAnsi="Arial" w:cs="Arial"/>
          <w:b/>
          <w:bCs/>
          <w:sz w:val="24"/>
          <w:szCs w:val="24"/>
          <w:lang w:val="ru-RU"/>
        </w:rPr>
      </w:pPr>
    </w:p>
    <w:p w:rsidR="007E331B" w:rsidRPr="0020746C" w:rsidRDefault="007E331B" w:rsidP="007E331B">
      <w:pPr>
        <w:pStyle w:val="21"/>
      </w:pPr>
      <w:r w:rsidRPr="0020746C">
        <w:t>Таблица 2.</w:t>
      </w:r>
      <w:r w:rsidR="00A615C1">
        <w:t>3</w:t>
      </w:r>
      <w:r w:rsidRPr="0020746C">
        <w:t>.4 – Минимальный уровень обеспеченности населения учреждениями культуры</w:t>
      </w:r>
    </w:p>
    <w:p w:rsidR="007E331B" w:rsidRPr="0020746C" w:rsidRDefault="007E331B" w:rsidP="007E331B">
      <w:pPr>
        <w:widowControl w:val="0"/>
        <w:autoSpaceDE w:val="0"/>
        <w:autoSpaceDN w:val="0"/>
        <w:adjustRightInd w:val="0"/>
        <w:spacing w:after="0" w:line="67" w:lineRule="exact"/>
        <w:rPr>
          <w:rFonts w:ascii="Times New Roman" w:hAnsi="Times New Roman" w:cs="Times New Roman"/>
          <w:sz w:val="24"/>
          <w:szCs w:val="24"/>
          <w:lang w:val="ru-RU"/>
        </w:rPr>
      </w:pPr>
    </w:p>
    <w:tbl>
      <w:tblPr>
        <w:tblW w:w="9710" w:type="dxa"/>
        <w:tblInd w:w="520" w:type="dxa"/>
        <w:tblLayout w:type="fixed"/>
        <w:tblCellMar>
          <w:left w:w="0" w:type="dxa"/>
          <w:right w:w="0" w:type="dxa"/>
        </w:tblCellMar>
        <w:tblLook w:val="0000"/>
      </w:tblPr>
      <w:tblGrid>
        <w:gridCol w:w="2580"/>
        <w:gridCol w:w="2700"/>
        <w:gridCol w:w="2120"/>
        <w:gridCol w:w="2280"/>
        <w:gridCol w:w="30"/>
      </w:tblGrid>
      <w:tr w:rsidR="00D6742B" w:rsidRPr="004C6296" w:rsidTr="00D6742B">
        <w:trPr>
          <w:trHeight w:val="276"/>
        </w:trPr>
        <w:tc>
          <w:tcPr>
            <w:tcW w:w="2580" w:type="dxa"/>
            <w:vMerge w:val="restart"/>
            <w:tcBorders>
              <w:top w:val="single" w:sz="8" w:space="0" w:color="auto"/>
              <w:left w:val="single" w:sz="8" w:space="0" w:color="auto"/>
              <w:right w:val="single" w:sz="8" w:space="0" w:color="auto"/>
            </w:tcBorders>
            <w:vAlign w:val="center"/>
          </w:tcPr>
          <w:p w:rsidR="00D6742B" w:rsidRPr="00D6742B" w:rsidRDefault="00D6742B" w:rsidP="00D6742B">
            <w:pPr>
              <w:widowControl w:val="0"/>
              <w:autoSpaceDE w:val="0"/>
              <w:autoSpaceDN w:val="0"/>
              <w:adjustRightInd w:val="0"/>
              <w:spacing w:after="0" w:line="240" w:lineRule="auto"/>
              <w:ind w:left="120"/>
              <w:jc w:val="center"/>
              <w:rPr>
                <w:rFonts w:ascii="Times New Roman" w:hAnsi="Times New Roman" w:cs="Times New Roman"/>
                <w:b/>
                <w:lang w:val="ru-RU"/>
              </w:rPr>
            </w:pPr>
            <w:r w:rsidRPr="00D6742B">
              <w:rPr>
                <w:rFonts w:ascii="Times New Roman" w:hAnsi="Times New Roman" w:cs="Times New Roman"/>
                <w:b/>
                <w:bCs/>
                <w:w w:val="95"/>
                <w:lang w:val="ru-RU"/>
              </w:rPr>
              <w:t>Численность населе</w:t>
            </w:r>
            <w:r w:rsidRPr="00D6742B">
              <w:rPr>
                <w:rFonts w:ascii="Times New Roman" w:hAnsi="Times New Roman" w:cs="Times New Roman"/>
                <w:b/>
                <w:bCs/>
                <w:lang w:val="ru-RU"/>
              </w:rPr>
              <w:t>ния сельских населенных пунктов или</w:t>
            </w:r>
          </w:p>
          <w:p w:rsidR="00D6742B" w:rsidRPr="00D6742B" w:rsidRDefault="00D6742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D6742B">
              <w:rPr>
                <w:rFonts w:ascii="Times New Roman" w:hAnsi="Times New Roman" w:cs="Times New Roman"/>
                <w:b/>
                <w:bCs/>
                <w:lang w:val="ru-RU"/>
              </w:rPr>
              <w:t>их групп</w:t>
            </w:r>
          </w:p>
        </w:tc>
        <w:tc>
          <w:tcPr>
            <w:tcW w:w="2700" w:type="dxa"/>
            <w:tcBorders>
              <w:top w:val="single" w:sz="8" w:space="0" w:color="auto"/>
              <w:left w:val="single" w:sz="8" w:space="0" w:color="auto"/>
              <w:bottom w:val="nil"/>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b/>
                <w:bCs/>
                <w:w w:val="96"/>
                <w:sz w:val="24"/>
                <w:szCs w:val="24"/>
              </w:rPr>
              <w:t>Вместимость клубов,</w:t>
            </w:r>
          </w:p>
        </w:tc>
        <w:tc>
          <w:tcPr>
            <w:tcW w:w="4400" w:type="dxa"/>
            <w:gridSpan w:val="2"/>
            <w:tcBorders>
              <w:top w:val="single" w:sz="8" w:space="0" w:color="auto"/>
              <w:left w:val="single" w:sz="8" w:space="0" w:color="auto"/>
              <w:bottom w:val="nil"/>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b/>
                <w:bCs/>
                <w:sz w:val="24"/>
                <w:szCs w:val="24"/>
              </w:rPr>
              <w:t>Сельские массовые библиотеки</w:t>
            </w:r>
          </w:p>
        </w:tc>
        <w:tc>
          <w:tcPr>
            <w:tcW w:w="30" w:type="dxa"/>
            <w:tcBorders>
              <w:top w:val="nil"/>
              <w:left w:val="single" w:sz="8" w:space="0" w:color="auto"/>
              <w:bottom w:val="nil"/>
              <w:right w:val="nil"/>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D6742B" w:rsidRPr="004C6296" w:rsidTr="00D6742B">
        <w:trPr>
          <w:trHeight w:val="124"/>
        </w:trPr>
        <w:tc>
          <w:tcPr>
            <w:tcW w:w="2580" w:type="dxa"/>
            <w:vMerge/>
            <w:tcBorders>
              <w:left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p>
        </w:tc>
        <w:tc>
          <w:tcPr>
            <w:tcW w:w="2700" w:type="dxa"/>
            <w:vMerge w:val="restart"/>
            <w:tcBorders>
              <w:top w:val="nil"/>
              <w:left w:val="single" w:sz="8" w:space="0" w:color="auto"/>
              <w:bottom w:val="nil"/>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b/>
                <w:bCs/>
                <w:w w:val="97"/>
                <w:sz w:val="24"/>
                <w:szCs w:val="24"/>
              </w:rPr>
              <w:t>мест на 1000 жителей</w:t>
            </w:r>
          </w:p>
        </w:tc>
        <w:tc>
          <w:tcPr>
            <w:tcW w:w="2120" w:type="dxa"/>
            <w:tcBorders>
              <w:top w:val="nil"/>
              <w:left w:val="single" w:sz="8" w:space="0" w:color="auto"/>
              <w:bottom w:val="single" w:sz="8" w:space="0" w:color="auto"/>
              <w:right w:val="nil"/>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10"/>
                <w:szCs w:val="10"/>
              </w:rPr>
            </w:pPr>
          </w:p>
        </w:tc>
        <w:tc>
          <w:tcPr>
            <w:tcW w:w="2280" w:type="dxa"/>
            <w:tcBorders>
              <w:top w:val="nil"/>
              <w:left w:val="nil"/>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10"/>
                <w:szCs w:val="10"/>
              </w:rPr>
            </w:pPr>
          </w:p>
        </w:tc>
        <w:tc>
          <w:tcPr>
            <w:tcW w:w="30" w:type="dxa"/>
            <w:tcBorders>
              <w:top w:val="nil"/>
              <w:left w:val="single" w:sz="8" w:space="0" w:color="auto"/>
              <w:bottom w:val="nil"/>
              <w:right w:val="nil"/>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D6742B" w:rsidRPr="004C6296" w:rsidTr="00CB7F12">
        <w:trPr>
          <w:trHeight w:val="210"/>
        </w:trPr>
        <w:tc>
          <w:tcPr>
            <w:tcW w:w="2580" w:type="dxa"/>
            <w:vMerge/>
            <w:tcBorders>
              <w:left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20"/>
              <w:jc w:val="center"/>
              <w:rPr>
                <w:rFonts w:ascii="Times New Roman" w:hAnsi="Times New Roman" w:cs="Times New Roman"/>
                <w:sz w:val="18"/>
                <w:szCs w:val="18"/>
              </w:rPr>
            </w:pPr>
          </w:p>
        </w:tc>
        <w:tc>
          <w:tcPr>
            <w:tcW w:w="2700" w:type="dxa"/>
            <w:vMerge/>
            <w:tcBorders>
              <w:top w:val="nil"/>
              <w:left w:val="single" w:sz="8" w:space="0" w:color="auto"/>
              <w:bottom w:val="nil"/>
              <w:right w:val="single" w:sz="8" w:space="0" w:color="auto"/>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18"/>
                <w:szCs w:val="18"/>
              </w:rPr>
            </w:pPr>
          </w:p>
        </w:tc>
        <w:tc>
          <w:tcPr>
            <w:tcW w:w="2120" w:type="dxa"/>
            <w:vMerge w:val="restart"/>
            <w:tcBorders>
              <w:top w:val="nil"/>
              <w:left w:val="single" w:sz="8" w:space="0" w:color="auto"/>
              <w:right w:val="single" w:sz="8" w:space="0" w:color="auto"/>
            </w:tcBorders>
            <w:vAlign w:val="center"/>
          </w:tcPr>
          <w:p w:rsidR="00D6742B" w:rsidRPr="004C6296" w:rsidRDefault="00D6742B" w:rsidP="00D6742B">
            <w:pPr>
              <w:widowControl w:val="0"/>
              <w:autoSpaceDE w:val="0"/>
              <w:autoSpaceDN w:val="0"/>
              <w:adjustRightInd w:val="0"/>
              <w:spacing w:after="0" w:line="209" w:lineRule="exact"/>
              <w:ind w:left="120"/>
              <w:jc w:val="center"/>
              <w:rPr>
                <w:rFonts w:ascii="Times New Roman" w:hAnsi="Times New Roman" w:cs="Times New Roman"/>
                <w:sz w:val="24"/>
                <w:szCs w:val="24"/>
              </w:rPr>
            </w:pPr>
            <w:r w:rsidRPr="004C6296">
              <w:rPr>
                <w:rFonts w:ascii="Times New Roman" w:hAnsi="Times New Roman" w:cs="Times New Roman"/>
                <w:b/>
                <w:bCs/>
                <w:w w:val="97"/>
                <w:sz w:val="24"/>
                <w:szCs w:val="24"/>
              </w:rPr>
              <w:t>тыс. единиц хра</w:t>
            </w:r>
            <w:r w:rsidRPr="004C6296">
              <w:rPr>
                <w:rFonts w:ascii="Times New Roman" w:hAnsi="Times New Roman" w:cs="Times New Roman"/>
                <w:b/>
                <w:bCs/>
                <w:sz w:val="24"/>
                <w:szCs w:val="24"/>
              </w:rPr>
              <w:t>нения</w:t>
            </w:r>
          </w:p>
        </w:tc>
        <w:tc>
          <w:tcPr>
            <w:tcW w:w="2280" w:type="dxa"/>
            <w:vMerge w:val="restart"/>
            <w:tcBorders>
              <w:top w:val="single" w:sz="8" w:space="0" w:color="auto"/>
              <w:left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09" w:lineRule="exact"/>
              <w:ind w:left="180"/>
              <w:jc w:val="center"/>
              <w:rPr>
                <w:rFonts w:ascii="Times New Roman" w:hAnsi="Times New Roman" w:cs="Times New Roman"/>
                <w:sz w:val="24"/>
                <w:szCs w:val="24"/>
              </w:rPr>
            </w:pPr>
            <w:r w:rsidRPr="004C6296">
              <w:rPr>
                <w:rFonts w:ascii="Times New Roman" w:hAnsi="Times New Roman" w:cs="Times New Roman"/>
                <w:b/>
                <w:bCs/>
                <w:sz w:val="24"/>
                <w:szCs w:val="24"/>
              </w:rPr>
              <w:t>читательских</w:t>
            </w:r>
          </w:p>
          <w:p w:rsidR="00D6742B" w:rsidRPr="004C6296" w:rsidRDefault="00D6742B"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b/>
                <w:bCs/>
                <w:sz w:val="24"/>
                <w:szCs w:val="24"/>
              </w:rPr>
              <w:t>мест</w:t>
            </w:r>
          </w:p>
        </w:tc>
        <w:tc>
          <w:tcPr>
            <w:tcW w:w="30" w:type="dxa"/>
            <w:tcBorders>
              <w:top w:val="nil"/>
              <w:left w:val="single" w:sz="8" w:space="0" w:color="auto"/>
              <w:bottom w:val="nil"/>
              <w:right w:val="nil"/>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D6742B" w:rsidRPr="004C6296" w:rsidTr="00CB7F12">
        <w:trPr>
          <w:trHeight w:val="198"/>
        </w:trPr>
        <w:tc>
          <w:tcPr>
            <w:tcW w:w="2580" w:type="dxa"/>
            <w:vMerge/>
            <w:tcBorders>
              <w:left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p>
        </w:tc>
        <w:tc>
          <w:tcPr>
            <w:tcW w:w="2700" w:type="dxa"/>
            <w:tcBorders>
              <w:top w:val="nil"/>
              <w:left w:val="single" w:sz="8" w:space="0" w:color="auto"/>
              <w:bottom w:val="nil"/>
              <w:right w:val="single" w:sz="8" w:space="0" w:color="auto"/>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17"/>
                <w:szCs w:val="17"/>
              </w:rPr>
            </w:pPr>
          </w:p>
        </w:tc>
        <w:tc>
          <w:tcPr>
            <w:tcW w:w="2120" w:type="dxa"/>
            <w:vMerge/>
            <w:tcBorders>
              <w:left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p>
        </w:tc>
        <w:tc>
          <w:tcPr>
            <w:tcW w:w="2280" w:type="dxa"/>
            <w:vMerge/>
            <w:tcBorders>
              <w:left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D6742B" w:rsidRPr="004C6296" w:rsidTr="00CB7F12">
        <w:trPr>
          <w:trHeight w:val="150"/>
        </w:trPr>
        <w:tc>
          <w:tcPr>
            <w:tcW w:w="2580" w:type="dxa"/>
            <w:vMerge/>
            <w:tcBorders>
              <w:left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p>
        </w:tc>
        <w:tc>
          <w:tcPr>
            <w:tcW w:w="2700" w:type="dxa"/>
            <w:tcBorders>
              <w:top w:val="nil"/>
              <w:left w:val="single" w:sz="8" w:space="0" w:color="auto"/>
              <w:bottom w:val="nil"/>
              <w:right w:val="single" w:sz="8" w:space="0" w:color="auto"/>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13"/>
                <w:szCs w:val="13"/>
              </w:rPr>
            </w:pPr>
          </w:p>
        </w:tc>
        <w:tc>
          <w:tcPr>
            <w:tcW w:w="2120" w:type="dxa"/>
            <w:vMerge/>
            <w:tcBorders>
              <w:left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13"/>
                <w:szCs w:val="13"/>
              </w:rPr>
            </w:pPr>
          </w:p>
        </w:tc>
        <w:tc>
          <w:tcPr>
            <w:tcW w:w="2280" w:type="dxa"/>
            <w:vMerge/>
            <w:tcBorders>
              <w:left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13"/>
                <w:szCs w:val="13"/>
              </w:rPr>
            </w:pPr>
          </w:p>
        </w:tc>
        <w:tc>
          <w:tcPr>
            <w:tcW w:w="30" w:type="dxa"/>
            <w:tcBorders>
              <w:top w:val="nil"/>
              <w:left w:val="single" w:sz="8" w:space="0" w:color="auto"/>
              <w:bottom w:val="nil"/>
              <w:right w:val="nil"/>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D6742B" w:rsidRPr="004C6296" w:rsidTr="00CB7F12">
        <w:trPr>
          <w:trHeight w:val="160"/>
        </w:trPr>
        <w:tc>
          <w:tcPr>
            <w:tcW w:w="2580" w:type="dxa"/>
            <w:vMerge/>
            <w:tcBorders>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13"/>
                <w:szCs w:val="13"/>
              </w:rPr>
            </w:pPr>
          </w:p>
        </w:tc>
        <w:tc>
          <w:tcPr>
            <w:tcW w:w="2700" w:type="dxa"/>
            <w:tcBorders>
              <w:top w:val="nil"/>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13"/>
                <w:szCs w:val="13"/>
              </w:rPr>
            </w:pPr>
          </w:p>
        </w:tc>
        <w:tc>
          <w:tcPr>
            <w:tcW w:w="2120" w:type="dxa"/>
            <w:vMerge/>
            <w:tcBorders>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13"/>
                <w:szCs w:val="13"/>
              </w:rPr>
            </w:pPr>
          </w:p>
        </w:tc>
        <w:tc>
          <w:tcPr>
            <w:tcW w:w="2280" w:type="dxa"/>
            <w:vMerge/>
            <w:tcBorders>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13"/>
                <w:szCs w:val="13"/>
              </w:rPr>
            </w:pPr>
          </w:p>
        </w:tc>
        <w:tc>
          <w:tcPr>
            <w:tcW w:w="30" w:type="dxa"/>
            <w:tcBorders>
              <w:top w:val="nil"/>
              <w:left w:val="single" w:sz="8" w:space="0" w:color="auto"/>
              <w:bottom w:val="nil"/>
              <w:right w:val="nil"/>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D6742B" w:rsidRPr="004C6296" w:rsidTr="00CB7F12">
        <w:trPr>
          <w:trHeight w:val="287"/>
        </w:trPr>
        <w:tc>
          <w:tcPr>
            <w:tcW w:w="258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C6296">
              <w:rPr>
                <w:rFonts w:ascii="Times New Roman" w:hAnsi="Times New Roman" w:cs="Times New Roman"/>
                <w:sz w:val="24"/>
                <w:szCs w:val="24"/>
              </w:rPr>
              <w:t>1</w:t>
            </w:r>
          </w:p>
        </w:tc>
        <w:tc>
          <w:tcPr>
            <w:tcW w:w="270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2</w:t>
            </w:r>
          </w:p>
        </w:tc>
        <w:tc>
          <w:tcPr>
            <w:tcW w:w="212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3</w:t>
            </w:r>
          </w:p>
        </w:tc>
        <w:tc>
          <w:tcPr>
            <w:tcW w:w="228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4</w:t>
            </w:r>
          </w:p>
        </w:tc>
        <w:tc>
          <w:tcPr>
            <w:tcW w:w="30" w:type="dxa"/>
            <w:tcBorders>
              <w:top w:val="nil"/>
              <w:left w:val="single" w:sz="8" w:space="0" w:color="auto"/>
              <w:bottom w:val="nil"/>
              <w:right w:val="nil"/>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C6296" w:rsidTr="00D6742B">
        <w:trPr>
          <w:trHeight w:val="250"/>
        </w:trPr>
        <w:tc>
          <w:tcPr>
            <w:tcW w:w="2580" w:type="dxa"/>
            <w:tcBorders>
              <w:top w:val="single" w:sz="8" w:space="0" w:color="auto"/>
              <w:left w:val="single" w:sz="8" w:space="0" w:color="auto"/>
              <w:bottom w:val="single" w:sz="8" w:space="0" w:color="auto"/>
              <w:right w:val="single" w:sz="8" w:space="0" w:color="auto"/>
            </w:tcBorders>
            <w:vAlign w:val="center"/>
          </w:tcPr>
          <w:p w:rsidR="007E331B" w:rsidRPr="004C6296" w:rsidRDefault="007E331B" w:rsidP="007E331B">
            <w:pPr>
              <w:widowControl w:val="0"/>
              <w:autoSpaceDE w:val="0"/>
              <w:autoSpaceDN w:val="0"/>
              <w:adjustRightInd w:val="0"/>
              <w:spacing w:after="0" w:line="250" w:lineRule="exact"/>
              <w:ind w:left="120"/>
              <w:jc w:val="center"/>
              <w:rPr>
                <w:rFonts w:ascii="Times New Roman" w:hAnsi="Times New Roman" w:cs="Times New Roman"/>
                <w:sz w:val="24"/>
                <w:szCs w:val="24"/>
              </w:rPr>
            </w:pPr>
            <w:r w:rsidRPr="004C6296">
              <w:rPr>
                <w:rFonts w:ascii="Times New Roman" w:hAnsi="Times New Roman" w:cs="Times New Roman"/>
                <w:sz w:val="24"/>
                <w:szCs w:val="24"/>
              </w:rPr>
              <w:t>свыше 0,2 до 1</w:t>
            </w:r>
          </w:p>
        </w:tc>
        <w:tc>
          <w:tcPr>
            <w:tcW w:w="2700" w:type="dxa"/>
            <w:tcBorders>
              <w:top w:val="single" w:sz="8" w:space="0" w:color="auto"/>
              <w:left w:val="single" w:sz="8" w:space="0" w:color="auto"/>
              <w:bottom w:val="single" w:sz="8" w:space="0" w:color="auto"/>
              <w:right w:val="single" w:sz="8" w:space="0" w:color="auto"/>
            </w:tcBorders>
            <w:vAlign w:val="center"/>
          </w:tcPr>
          <w:p w:rsidR="007E331B" w:rsidRPr="004C6296" w:rsidRDefault="007E331B" w:rsidP="007E331B">
            <w:pPr>
              <w:widowControl w:val="0"/>
              <w:autoSpaceDE w:val="0"/>
              <w:autoSpaceDN w:val="0"/>
              <w:adjustRightInd w:val="0"/>
              <w:spacing w:after="0" w:line="250" w:lineRule="exact"/>
              <w:ind w:left="180"/>
              <w:jc w:val="center"/>
              <w:rPr>
                <w:rFonts w:ascii="Times New Roman" w:hAnsi="Times New Roman" w:cs="Times New Roman"/>
                <w:sz w:val="24"/>
                <w:szCs w:val="24"/>
              </w:rPr>
            </w:pPr>
            <w:r w:rsidRPr="004C6296">
              <w:rPr>
                <w:rFonts w:ascii="Times New Roman" w:hAnsi="Times New Roman" w:cs="Times New Roman"/>
                <w:sz w:val="24"/>
                <w:szCs w:val="24"/>
              </w:rPr>
              <w:t>500-300</w:t>
            </w:r>
          </w:p>
        </w:tc>
        <w:tc>
          <w:tcPr>
            <w:tcW w:w="2120" w:type="dxa"/>
            <w:tcBorders>
              <w:top w:val="single" w:sz="8" w:space="0" w:color="auto"/>
              <w:left w:val="single" w:sz="8" w:space="0" w:color="auto"/>
              <w:bottom w:val="single" w:sz="8" w:space="0" w:color="auto"/>
              <w:right w:val="single" w:sz="8" w:space="0" w:color="auto"/>
            </w:tcBorders>
            <w:vAlign w:val="center"/>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280" w:type="dxa"/>
            <w:tcBorders>
              <w:top w:val="single" w:sz="8" w:space="0" w:color="auto"/>
              <w:left w:val="single" w:sz="8" w:space="0" w:color="auto"/>
              <w:bottom w:val="single" w:sz="8" w:space="0" w:color="auto"/>
              <w:right w:val="single" w:sz="8" w:space="0" w:color="auto"/>
            </w:tcBorders>
            <w:vAlign w:val="center"/>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30" w:type="dxa"/>
            <w:tcBorders>
              <w:top w:val="nil"/>
              <w:left w:val="single" w:sz="8" w:space="0" w:color="auto"/>
              <w:bottom w:val="nil"/>
              <w:right w:val="nil"/>
            </w:tcBorders>
            <w:vAlign w:val="center"/>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D6742B" w:rsidRPr="004C6296" w:rsidTr="00CB7F12">
        <w:trPr>
          <w:trHeight w:val="276"/>
        </w:trPr>
        <w:tc>
          <w:tcPr>
            <w:tcW w:w="258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D6742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w w:val="90"/>
                <w:sz w:val="24"/>
                <w:szCs w:val="24"/>
              </w:rPr>
              <w:t>свыше 1</w:t>
            </w:r>
            <w:r>
              <w:rPr>
                <w:rFonts w:ascii="Times New Roman" w:hAnsi="Times New Roman" w:cs="Times New Roman"/>
                <w:w w:val="90"/>
                <w:sz w:val="24"/>
                <w:szCs w:val="24"/>
                <w:lang w:val="ru-RU"/>
              </w:rPr>
              <w:t xml:space="preserve"> </w:t>
            </w:r>
            <w:r w:rsidRPr="004C6296">
              <w:rPr>
                <w:rFonts w:ascii="Times New Roman" w:hAnsi="Times New Roman" w:cs="Times New Roman"/>
                <w:sz w:val="24"/>
                <w:szCs w:val="24"/>
              </w:rPr>
              <w:t>до 2</w:t>
            </w:r>
          </w:p>
        </w:tc>
        <w:tc>
          <w:tcPr>
            <w:tcW w:w="270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300-230</w:t>
            </w:r>
          </w:p>
        </w:tc>
        <w:tc>
          <w:tcPr>
            <w:tcW w:w="212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6-7,5</w:t>
            </w:r>
          </w:p>
        </w:tc>
        <w:tc>
          <w:tcPr>
            <w:tcW w:w="228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5-6</w:t>
            </w:r>
          </w:p>
        </w:tc>
        <w:tc>
          <w:tcPr>
            <w:tcW w:w="30" w:type="dxa"/>
            <w:tcBorders>
              <w:top w:val="nil"/>
              <w:left w:val="single" w:sz="8" w:space="0" w:color="auto"/>
              <w:bottom w:val="nil"/>
              <w:right w:val="nil"/>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D6742B" w:rsidRPr="004C6296" w:rsidTr="00CB7F12">
        <w:trPr>
          <w:trHeight w:val="276"/>
        </w:trPr>
        <w:tc>
          <w:tcPr>
            <w:tcW w:w="258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D6742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w w:val="90"/>
                <w:sz w:val="24"/>
                <w:szCs w:val="24"/>
              </w:rPr>
              <w:t>свыше 2</w:t>
            </w:r>
            <w:r>
              <w:rPr>
                <w:rFonts w:ascii="Times New Roman" w:hAnsi="Times New Roman" w:cs="Times New Roman"/>
                <w:w w:val="90"/>
                <w:sz w:val="24"/>
                <w:szCs w:val="24"/>
                <w:lang w:val="ru-RU"/>
              </w:rPr>
              <w:t xml:space="preserve">  </w:t>
            </w:r>
            <w:r w:rsidRPr="004C6296">
              <w:rPr>
                <w:rFonts w:ascii="Times New Roman" w:hAnsi="Times New Roman" w:cs="Times New Roman"/>
                <w:sz w:val="24"/>
                <w:szCs w:val="24"/>
              </w:rPr>
              <w:t>до 5</w:t>
            </w:r>
          </w:p>
        </w:tc>
        <w:tc>
          <w:tcPr>
            <w:tcW w:w="270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230-190</w:t>
            </w:r>
          </w:p>
        </w:tc>
        <w:tc>
          <w:tcPr>
            <w:tcW w:w="212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5-6</w:t>
            </w:r>
          </w:p>
        </w:tc>
        <w:tc>
          <w:tcPr>
            <w:tcW w:w="228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4-5</w:t>
            </w:r>
          </w:p>
        </w:tc>
        <w:tc>
          <w:tcPr>
            <w:tcW w:w="30" w:type="dxa"/>
            <w:tcBorders>
              <w:top w:val="nil"/>
              <w:left w:val="single" w:sz="8" w:space="0" w:color="auto"/>
              <w:bottom w:val="nil"/>
              <w:right w:val="nil"/>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D6742B" w:rsidRPr="004C6296" w:rsidTr="00D6742B">
        <w:trPr>
          <w:trHeight w:val="306"/>
        </w:trPr>
        <w:tc>
          <w:tcPr>
            <w:tcW w:w="258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D6742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w w:val="90"/>
                <w:sz w:val="24"/>
                <w:szCs w:val="24"/>
              </w:rPr>
              <w:t>свыше 5</w:t>
            </w:r>
            <w:r>
              <w:rPr>
                <w:rFonts w:ascii="Times New Roman" w:hAnsi="Times New Roman" w:cs="Times New Roman"/>
                <w:w w:val="90"/>
                <w:sz w:val="24"/>
                <w:szCs w:val="24"/>
                <w:lang w:val="ru-RU"/>
              </w:rPr>
              <w:t xml:space="preserve"> </w:t>
            </w:r>
            <w:r w:rsidRPr="004C6296">
              <w:rPr>
                <w:rFonts w:ascii="Times New Roman" w:hAnsi="Times New Roman" w:cs="Times New Roman"/>
                <w:sz w:val="24"/>
                <w:szCs w:val="24"/>
              </w:rPr>
              <w:t>до 10</w:t>
            </w:r>
          </w:p>
        </w:tc>
        <w:tc>
          <w:tcPr>
            <w:tcW w:w="270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190-140</w:t>
            </w:r>
          </w:p>
        </w:tc>
        <w:tc>
          <w:tcPr>
            <w:tcW w:w="212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4,5-5</w:t>
            </w:r>
          </w:p>
        </w:tc>
        <w:tc>
          <w:tcPr>
            <w:tcW w:w="2280" w:type="dxa"/>
            <w:tcBorders>
              <w:top w:val="single" w:sz="8" w:space="0" w:color="auto"/>
              <w:left w:val="single" w:sz="8" w:space="0" w:color="auto"/>
              <w:bottom w:val="single" w:sz="8" w:space="0" w:color="auto"/>
              <w:right w:val="single" w:sz="8" w:space="0" w:color="auto"/>
            </w:tcBorders>
            <w:vAlign w:val="center"/>
          </w:tcPr>
          <w:p w:rsidR="00D6742B" w:rsidRPr="004C6296" w:rsidRDefault="00D6742B" w:rsidP="007E331B">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3-4</w:t>
            </w:r>
          </w:p>
        </w:tc>
        <w:tc>
          <w:tcPr>
            <w:tcW w:w="30" w:type="dxa"/>
            <w:tcBorders>
              <w:top w:val="nil"/>
              <w:left w:val="single" w:sz="8" w:space="0" w:color="auto"/>
              <w:bottom w:val="nil"/>
              <w:right w:val="nil"/>
            </w:tcBorders>
            <w:vAlign w:val="center"/>
          </w:tcPr>
          <w:p w:rsidR="00D6742B" w:rsidRPr="004C6296" w:rsidRDefault="00D6742B" w:rsidP="007E331B">
            <w:pPr>
              <w:widowControl w:val="0"/>
              <w:autoSpaceDE w:val="0"/>
              <w:autoSpaceDN w:val="0"/>
              <w:adjustRightInd w:val="0"/>
              <w:spacing w:after="0" w:line="240" w:lineRule="auto"/>
              <w:jc w:val="center"/>
              <w:rPr>
                <w:rFonts w:ascii="Times New Roman" w:hAnsi="Times New Roman" w:cs="Times New Roman"/>
                <w:sz w:val="2"/>
                <w:szCs w:val="2"/>
              </w:rPr>
            </w:pPr>
          </w:p>
        </w:tc>
      </w:tr>
    </w:tbl>
    <w:p w:rsidR="007E331B" w:rsidRPr="004C6296" w:rsidRDefault="007E331B" w:rsidP="00F749A4">
      <w:pPr>
        <w:widowControl w:val="0"/>
        <w:tabs>
          <w:tab w:val="left" w:pos="993"/>
        </w:tabs>
        <w:autoSpaceDE w:val="0"/>
        <w:autoSpaceDN w:val="0"/>
        <w:adjustRightInd w:val="0"/>
        <w:spacing w:after="0" w:line="238" w:lineRule="auto"/>
        <w:ind w:left="567"/>
        <w:rPr>
          <w:rFonts w:ascii="Times New Roman" w:hAnsi="Times New Roman" w:cs="Times New Roman"/>
          <w:sz w:val="24"/>
          <w:szCs w:val="24"/>
        </w:rPr>
      </w:pPr>
      <w:r w:rsidRPr="004C6296">
        <w:rPr>
          <w:rFonts w:ascii="Times New Roman" w:hAnsi="Times New Roman" w:cs="Times New Roman"/>
          <w:i/>
          <w:iCs/>
        </w:rPr>
        <w:t>Примечание:</w:t>
      </w:r>
    </w:p>
    <w:p w:rsidR="007E331B" w:rsidRPr="004C6296" w:rsidRDefault="007E331B" w:rsidP="00F749A4">
      <w:pPr>
        <w:widowControl w:val="0"/>
        <w:numPr>
          <w:ilvl w:val="0"/>
          <w:numId w:val="3"/>
        </w:numPr>
        <w:tabs>
          <w:tab w:val="clear" w:pos="720"/>
          <w:tab w:val="left" w:pos="993"/>
          <w:tab w:val="num" w:pos="1600"/>
        </w:tabs>
        <w:overflowPunct w:val="0"/>
        <w:autoSpaceDE w:val="0"/>
        <w:autoSpaceDN w:val="0"/>
        <w:adjustRightInd w:val="0"/>
        <w:spacing w:after="0" w:line="239" w:lineRule="auto"/>
        <w:ind w:left="567" w:right="260" w:firstLine="0"/>
        <w:jc w:val="both"/>
        <w:rPr>
          <w:rFonts w:ascii="Times New Roman" w:hAnsi="Times New Roman" w:cs="Times New Roman"/>
          <w:i/>
          <w:iCs/>
          <w:lang w:val="ru-RU"/>
        </w:rPr>
      </w:pPr>
      <w:r w:rsidRPr="004C6296">
        <w:rPr>
          <w:rFonts w:ascii="Times New Roman" w:hAnsi="Times New Roman" w:cs="Times New Roman"/>
          <w:i/>
          <w:iCs/>
          <w:lang w:val="ru-RU"/>
        </w:rPr>
        <w:t>Меньшие значения вместимости клубов и библиотек следует принимать для больших населенных пунктов</w:t>
      </w:r>
      <w:r w:rsidR="00F749A4">
        <w:rPr>
          <w:rFonts w:ascii="Times New Roman" w:hAnsi="Times New Roman" w:cs="Times New Roman"/>
          <w:i/>
          <w:iCs/>
          <w:lang w:val="ru-RU"/>
        </w:rPr>
        <w:t>.</w:t>
      </w:r>
      <w:r w:rsidRPr="004C6296">
        <w:rPr>
          <w:rFonts w:ascii="Times New Roman" w:hAnsi="Times New Roman" w:cs="Times New Roman"/>
          <w:i/>
          <w:iCs/>
          <w:lang w:val="ru-RU"/>
        </w:rPr>
        <w:t xml:space="preserve"> </w:t>
      </w:r>
    </w:p>
    <w:p w:rsidR="007E331B" w:rsidRPr="004C6296" w:rsidRDefault="007E331B" w:rsidP="00F749A4">
      <w:pPr>
        <w:widowControl w:val="0"/>
        <w:tabs>
          <w:tab w:val="left" w:pos="993"/>
        </w:tabs>
        <w:autoSpaceDE w:val="0"/>
        <w:autoSpaceDN w:val="0"/>
        <w:adjustRightInd w:val="0"/>
        <w:spacing w:after="0" w:line="1" w:lineRule="exact"/>
        <w:ind w:left="567"/>
        <w:rPr>
          <w:rFonts w:ascii="Times New Roman" w:hAnsi="Times New Roman" w:cs="Times New Roman"/>
          <w:i/>
          <w:iCs/>
          <w:lang w:val="ru-RU"/>
        </w:rPr>
      </w:pPr>
    </w:p>
    <w:p w:rsidR="007E331B" w:rsidRPr="004C6296" w:rsidRDefault="007E331B" w:rsidP="00F749A4">
      <w:pPr>
        <w:widowControl w:val="0"/>
        <w:numPr>
          <w:ilvl w:val="0"/>
          <w:numId w:val="3"/>
        </w:numPr>
        <w:tabs>
          <w:tab w:val="clear" w:pos="720"/>
          <w:tab w:val="left" w:pos="993"/>
          <w:tab w:val="num" w:pos="1600"/>
        </w:tabs>
        <w:overflowPunct w:val="0"/>
        <w:autoSpaceDE w:val="0"/>
        <w:autoSpaceDN w:val="0"/>
        <w:adjustRightInd w:val="0"/>
        <w:spacing w:after="0" w:line="239" w:lineRule="auto"/>
        <w:ind w:left="567" w:right="260" w:firstLine="0"/>
        <w:jc w:val="both"/>
        <w:rPr>
          <w:rFonts w:ascii="Times New Roman" w:hAnsi="Times New Roman" w:cs="Times New Roman"/>
          <w:lang w:val="ru-RU"/>
        </w:rPr>
      </w:pPr>
      <w:r w:rsidRPr="004C6296">
        <w:rPr>
          <w:rFonts w:ascii="Times New Roman" w:hAnsi="Times New Roman" w:cs="Times New Roman"/>
          <w:i/>
          <w:iCs/>
          <w:lang w:val="ru-RU"/>
        </w:rPr>
        <w:t>Вместимость сельских библиотек принимается в расчете на 1 тыс. чел. зоны обслуживания при 30-минутной доступности</w:t>
      </w:r>
      <w:r w:rsidR="00F749A4">
        <w:rPr>
          <w:rFonts w:ascii="Times New Roman" w:hAnsi="Times New Roman" w:cs="Times New Roman"/>
          <w:i/>
          <w:iCs/>
          <w:lang w:val="ru-RU"/>
        </w:rPr>
        <w:t>.</w:t>
      </w:r>
      <w:r w:rsidRPr="004C6296">
        <w:rPr>
          <w:rFonts w:ascii="Times New Roman" w:hAnsi="Times New Roman" w:cs="Times New Roman"/>
          <w:i/>
          <w:iCs/>
          <w:lang w:val="ru-RU"/>
        </w:rPr>
        <w:t xml:space="preserve"> </w:t>
      </w:r>
    </w:p>
    <w:p w:rsidR="007E331B" w:rsidRPr="004C6296" w:rsidRDefault="007E331B" w:rsidP="00F749A4">
      <w:pPr>
        <w:widowControl w:val="0"/>
        <w:numPr>
          <w:ilvl w:val="0"/>
          <w:numId w:val="3"/>
        </w:numPr>
        <w:tabs>
          <w:tab w:val="clear" w:pos="720"/>
          <w:tab w:val="left" w:pos="993"/>
          <w:tab w:val="num" w:pos="1600"/>
        </w:tabs>
        <w:overflowPunct w:val="0"/>
        <w:autoSpaceDE w:val="0"/>
        <w:autoSpaceDN w:val="0"/>
        <w:adjustRightInd w:val="0"/>
        <w:spacing w:after="0" w:line="257" w:lineRule="auto"/>
        <w:ind w:left="567" w:right="260" w:firstLine="0"/>
        <w:jc w:val="both"/>
        <w:rPr>
          <w:rFonts w:ascii="Times New Roman" w:hAnsi="Times New Roman" w:cs="Times New Roman"/>
          <w:i/>
          <w:iCs/>
          <w:lang w:val="ru-RU"/>
        </w:rPr>
      </w:pPr>
      <w:r w:rsidRPr="004C6296">
        <w:rPr>
          <w:rFonts w:ascii="Times New Roman" w:hAnsi="Times New Roman" w:cs="Times New Roman"/>
          <w:i/>
          <w:iCs/>
          <w:lang w:val="ru-RU"/>
        </w:rPr>
        <w:t xml:space="preserve">Дополнительно в центральной библиотеке местной системы расселения (муниципальный район) предусматривается 4-4,5 тыс. единиц хранения и 3-4 читательских места на 1000 жителей системы расселения (района). </w:t>
      </w:r>
    </w:p>
    <w:p w:rsidR="007E331B" w:rsidRPr="0020746C" w:rsidRDefault="007E331B" w:rsidP="007E331B">
      <w:pPr>
        <w:widowControl w:val="0"/>
        <w:autoSpaceDE w:val="0"/>
        <w:autoSpaceDN w:val="0"/>
        <w:adjustRightInd w:val="0"/>
        <w:spacing w:after="0" w:line="184" w:lineRule="exact"/>
        <w:rPr>
          <w:rFonts w:ascii="Times New Roman" w:hAnsi="Times New Roman" w:cs="Times New Roman"/>
          <w:sz w:val="24"/>
          <w:szCs w:val="24"/>
          <w:lang w:val="ru-RU"/>
        </w:rPr>
      </w:pPr>
    </w:p>
    <w:p w:rsidR="007E331B" w:rsidRPr="0020746C" w:rsidRDefault="007E331B" w:rsidP="007E331B">
      <w:pPr>
        <w:pStyle w:val="21"/>
      </w:pPr>
      <w:r w:rsidRPr="0020746C">
        <w:t>Предприятия торговли и общественного питания</w:t>
      </w:r>
    </w:p>
    <w:p w:rsidR="007E331B" w:rsidRPr="0020746C" w:rsidRDefault="007E331B" w:rsidP="007E331B">
      <w:pPr>
        <w:widowControl w:val="0"/>
        <w:autoSpaceDE w:val="0"/>
        <w:autoSpaceDN w:val="0"/>
        <w:adjustRightInd w:val="0"/>
        <w:spacing w:after="0" w:line="1" w:lineRule="exact"/>
        <w:rPr>
          <w:rFonts w:ascii="Times New Roman" w:hAnsi="Times New Roman" w:cs="Times New Roman"/>
          <w:sz w:val="24"/>
          <w:szCs w:val="24"/>
          <w:lang w:val="ru-RU"/>
        </w:rPr>
      </w:pPr>
    </w:p>
    <w:p w:rsidR="007E331B" w:rsidRDefault="007E331B" w:rsidP="005657F4">
      <w:pPr>
        <w:pStyle w:val="32"/>
        <w:rPr>
          <w:szCs w:val="28"/>
        </w:rPr>
      </w:pPr>
      <w:r w:rsidRPr="0020746C">
        <w:t>2.</w:t>
      </w:r>
      <w:r w:rsidR="00A615C1">
        <w:t>3.</w:t>
      </w:r>
      <w:r w:rsidRPr="0020746C">
        <w:t>1</w:t>
      </w:r>
      <w:r w:rsidR="00CB7F12">
        <w:t>8</w:t>
      </w:r>
      <w:r w:rsidRPr="0020746C">
        <w:t xml:space="preserve">. </w:t>
      </w:r>
      <w:r w:rsidR="00B05FEE" w:rsidRPr="00B05FEE">
        <w:t>Рекомендуемый уровень обеспеченности населения предприятиями торговли и общественного питания и нормативный размер земельных участков устанавливается в соответствии с приложением Ж СП 42.13330.2011 и приводится в таблице</w:t>
      </w:r>
      <w:r w:rsidRPr="004C6296">
        <w:t xml:space="preserve"> </w:t>
      </w:r>
      <w:r w:rsidRPr="004C6296">
        <w:rPr>
          <w:szCs w:val="28"/>
        </w:rPr>
        <w:t>2.</w:t>
      </w:r>
      <w:r w:rsidR="00A615C1">
        <w:rPr>
          <w:szCs w:val="28"/>
        </w:rPr>
        <w:t>3.</w:t>
      </w:r>
      <w:r w:rsidRPr="004C6296">
        <w:rPr>
          <w:szCs w:val="28"/>
        </w:rPr>
        <w:t>5.</w:t>
      </w:r>
    </w:p>
    <w:p w:rsidR="00CB7F12" w:rsidRDefault="00CB7F12" w:rsidP="007E331B">
      <w:pPr>
        <w:pStyle w:val="21"/>
      </w:pPr>
    </w:p>
    <w:p w:rsidR="00F749A4" w:rsidRDefault="00F749A4" w:rsidP="007E331B">
      <w:pPr>
        <w:pStyle w:val="21"/>
      </w:pPr>
    </w:p>
    <w:p w:rsidR="007E331B" w:rsidRPr="0020746C" w:rsidRDefault="007E331B" w:rsidP="007E331B">
      <w:pPr>
        <w:pStyle w:val="21"/>
      </w:pPr>
      <w:r w:rsidRPr="0020746C">
        <w:t>Таблица 2.</w:t>
      </w:r>
      <w:r w:rsidR="00A615C1">
        <w:t>3.</w:t>
      </w:r>
      <w:r w:rsidRPr="0020746C">
        <w:t>5 – Рекомендуемый уровень обеспеченности населения предприятиями торговли и общественного питания</w:t>
      </w:r>
    </w:p>
    <w:p w:rsidR="007E331B" w:rsidRPr="0020746C" w:rsidRDefault="001B327B" w:rsidP="007E331B">
      <w:pPr>
        <w:widowControl w:val="0"/>
        <w:autoSpaceDE w:val="0"/>
        <w:autoSpaceDN w:val="0"/>
        <w:adjustRightInd w:val="0"/>
        <w:spacing w:after="0" w:line="70" w:lineRule="exact"/>
        <w:rPr>
          <w:rFonts w:ascii="Times New Roman" w:hAnsi="Times New Roman" w:cs="Times New Roman"/>
          <w:sz w:val="24"/>
          <w:szCs w:val="24"/>
          <w:lang w:val="ru-RU"/>
        </w:rPr>
      </w:pPr>
      <w:r w:rsidRPr="001B327B">
        <w:rPr>
          <w:noProof/>
        </w:rPr>
        <w:pict>
          <v:rect id="_x0000_s1067" style="position:absolute;margin-left:195.9pt;margin-top:4.15pt;width:.95pt;height:1pt;z-index:-251639808" o:allowincell="f" fillcolor="black" stroked="f"/>
        </w:pict>
      </w:r>
      <w:r w:rsidRPr="001B327B">
        <w:rPr>
          <w:noProof/>
        </w:rPr>
        <w:pict>
          <v:rect id="_x0000_s1068" style="position:absolute;margin-left:292.25pt;margin-top:4.15pt;width:1pt;height:1pt;z-index:-251638784" o:allowincell="f" fillcolor="black" stroked="f"/>
        </w:pict>
      </w:r>
    </w:p>
    <w:tbl>
      <w:tblPr>
        <w:tblW w:w="0" w:type="auto"/>
        <w:tblInd w:w="520" w:type="dxa"/>
        <w:tblLayout w:type="fixed"/>
        <w:tblCellMar>
          <w:left w:w="0" w:type="dxa"/>
          <w:right w:w="0" w:type="dxa"/>
        </w:tblCellMar>
        <w:tblLook w:val="0000"/>
      </w:tblPr>
      <w:tblGrid>
        <w:gridCol w:w="3420"/>
        <w:gridCol w:w="1940"/>
        <w:gridCol w:w="4320"/>
        <w:gridCol w:w="30"/>
      </w:tblGrid>
      <w:tr w:rsidR="007E331B" w:rsidTr="007E331B">
        <w:trPr>
          <w:trHeight w:val="276"/>
        </w:trPr>
        <w:tc>
          <w:tcPr>
            <w:tcW w:w="3420" w:type="dxa"/>
            <w:tcBorders>
              <w:top w:val="single" w:sz="8" w:space="0" w:color="auto"/>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b/>
                <w:bCs/>
                <w:sz w:val="24"/>
                <w:szCs w:val="24"/>
              </w:rPr>
              <w:lastRenderedPageBreak/>
              <w:t>Объекты</w:t>
            </w:r>
          </w:p>
        </w:tc>
        <w:tc>
          <w:tcPr>
            <w:tcW w:w="1940" w:type="dxa"/>
            <w:tcBorders>
              <w:top w:val="single" w:sz="8" w:space="0" w:color="auto"/>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C6296">
              <w:rPr>
                <w:rFonts w:ascii="Times New Roman" w:hAnsi="Times New Roman" w:cs="Times New Roman"/>
                <w:b/>
                <w:bCs/>
                <w:sz w:val="24"/>
                <w:szCs w:val="24"/>
              </w:rPr>
              <w:t>Уровень обес-</w:t>
            </w:r>
          </w:p>
        </w:tc>
        <w:tc>
          <w:tcPr>
            <w:tcW w:w="4320" w:type="dxa"/>
            <w:tcBorders>
              <w:top w:val="single" w:sz="8" w:space="0" w:color="auto"/>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4C6296">
              <w:rPr>
                <w:rFonts w:ascii="Times New Roman" w:hAnsi="Times New Roman" w:cs="Times New Roman"/>
                <w:b/>
                <w:bCs/>
                <w:sz w:val="24"/>
                <w:szCs w:val="24"/>
              </w:rPr>
              <w:t>Площадь земельного участка</w:t>
            </w: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310"/>
        </w:trPr>
        <w:tc>
          <w:tcPr>
            <w:tcW w:w="3420" w:type="dxa"/>
            <w:tcBorders>
              <w:top w:val="nil"/>
              <w:left w:val="single" w:sz="8" w:space="0" w:color="auto"/>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tcBorders>
              <w:top w:val="nil"/>
              <w:left w:val="nil"/>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C6296">
              <w:rPr>
                <w:rFonts w:ascii="Times New Roman" w:hAnsi="Times New Roman" w:cs="Times New Roman"/>
                <w:b/>
                <w:bCs/>
                <w:sz w:val="24"/>
                <w:szCs w:val="24"/>
              </w:rPr>
              <w:t>печенности</w:t>
            </w:r>
          </w:p>
        </w:tc>
        <w:tc>
          <w:tcPr>
            <w:tcW w:w="4320" w:type="dxa"/>
            <w:tcBorders>
              <w:top w:val="nil"/>
              <w:left w:val="nil"/>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85"/>
        </w:trPr>
        <w:tc>
          <w:tcPr>
            <w:tcW w:w="3420" w:type="dxa"/>
            <w:tcBorders>
              <w:top w:val="nil"/>
              <w:left w:val="single" w:sz="8" w:space="0" w:color="auto"/>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1</w:t>
            </w:r>
          </w:p>
        </w:tc>
        <w:tc>
          <w:tcPr>
            <w:tcW w:w="1940" w:type="dxa"/>
            <w:tcBorders>
              <w:top w:val="nil"/>
              <w:left w:val="nil"/>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C6296">
              <w:rPr>
                <w:rFonts w:ascii="Times New Roman" w:hAnsi="Times New Roman" w:cs="Times New Roman"/>
                <w:sz w:val="24"/>
                <w:szCs w:val="24"/>
              </w:rPr>
              <w:t>2</w:t>
            </w:r>
          </w:p>
        </w:tc>
        <w:tc>
          <w:tcPr>
            <w:tcW w:w="4320" w:type="dxa"/>
            <w:tcBorders>
              <w:top w:val="nil"/>
              <w:left w:val="nil"/>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4C6296">
              <w:rPr>
                <w:rFonts w:ascii="Times New Roman" w:hAnsi="Times New Roman" w:cs="Times New Roman"/>
                <w:sz w:val="24"/>
                <w:szCs w:val="24"/>
              </w:rPr>
              <w:t>3</w:t>
            </w: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RPr="006E5FF6" w:rsidTr="007E331B">
        <w:trPr>
          <w:trHeight w:val="253"/>
        </w:trPr>
        <w:tc>
          <w:tcPr>
            <w:tcW w:w="3420" w:type="dxa"/>
            <w:tcBorders>
              <w:top w:val="nil"/>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52" w:lineRule="exact"/>
              <w:ind w:left="120"/>
              <w:jc w:val="center"/>
              <w:rPr>
                <w:rFonts w:ascii="Times New Roman" w:hAnsi="Times New Roman" w:cs="Times New Roman"/>
                <w:sz w:val="24"/>
                <w:szCs w:val="24"/>
              </w:rPr>
            </w:pPr>
            <w:r w:rsidRPr="004C6296">
              <w:rPr>
                <w:rFonts w:ascii="Times New Roman" w:hAnsi="Times New Roman" w:cs="Times New Roman"/>
              </w:rPr>
              <w:t>Магазины, м</w:t>
            </w:r>
            <w:r w:rsidRPr="004C6296">
              <w:rPr>
                <w:rFonts w:ascii="Times New Roman" w:hAnsi="Times New Roman" w:cs="Times New Roman"/>
                <w:sz w:val="29"/>
                <w:szCs w:val="29"/>
                <w:vertAlign w:val="superscript"/>
              </w:rPr>
              <w:t>2</w:t>
            </w:r>
            <w:r w:rsidRPr="004C6296">
              <w:rPr>
                <w:rFonts w:ascii="Times New Roman" w:hAnsi="Times New Roman" w:cs="Times New Roman"/>
              </w:rPr>
              <w:t xml:space="preserve"> торговой пло</w:t>
            </w:r>
            <w:r>
              <w:rPr>
                <w:rFonts w:ascii="Times New Roman" w:hAnsi="Times New Roman" w:cs="Times New Roman"/>
              </w:rPr>
              <w:t>-</w:t>
            </w: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C6296">
              <w:rPr>
                <w:rFonts w:ascii="Times New Roman" w:hAnsi="Times New Roman" w:cs="Times New Roman"/>
                <w:sz w:val="24"/>
                <w:szCs w:val="24"/>
              </w:rPr>
              <w:t>300</w:t>
            </w:r>
          </w:p>
        </w:tc>
        <w:tc>
          <w:tcPr>
            <w:tcW w:w="432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52" w:lineRule="exact"/>
              <w:ind w:left="80"/>
              <w:jc w:val="center"/>
              <w:rPr>
                <w:rFonts w:ascii="Times New Roman" w:hAnsi="Times New Roman" w:cs="Times New Roman"/>
                <w:sz w:val="24"/>
                <w:szCs w:val="24"/>
                <w:lang w:val="ru-RU"/>
              </w:rPr>
            </w:pPr>
            <w:r w:rsidRPr="004C6296">
              <w:rPr>
                <w:rFonts w:ascii="Times New Roman" w:hAnsi="Times New Roman" w:cs="Times New Roman"/>
                <w:w w:val="94"/>
                <w:sz w:val="24"/>
                <w:szCs w:val="24"/>
                <w:lang w:val="ru-RU"/>
              </w:rPr>
              <w:t xml:space="preserve">Торговые центры </w:t>
            </w:r>
            <w:r>
              <w:rPr>
                <w:rFonts w:ascii="Times New Roman" w:hAnsi="Times New Roman" w:cs="Times New Roman"/>
                <w:w w:val="94"/>
                <w:sz w:val="24"/>
                <w:szCs w:val="24"/>
                <w:lang w:val="ru-RU"/>
              </w:rPr>
              <w:t xml:space="preserve">муниципального района </w:t>
            </w:r>
            <w:r w:rsidRPr="004C6296">
              <w:rPr>
                <w:rFonts w:ascii="Times New Roman" w:hAnsi="Times New Roman" w:cs="Times New Roman"/>
                <w:w w:val="94"/>
                <w:sz w:val="24"/>
                <w:szCs w:val="24"/>
                <w:lang w:val="ru-RU"/>
              </w:rPr>
              <w:t xml:space="preserve"> с</w:t>
            </w:r>
          </w:p>
        </w:tc>
        <w:tc>
          <w:tcPr>
            <w:tcW w:w="0" w:type="dxa"/>
            <w:tcBorders>
              <w:top w:val="nil"/>
              <w:left w:val="single" w:sz="8" w:space="0" w:color="auto"/>
              <w:bottom w:val="nil"/>
              <w:right w:val="nil"/>
            </w:tcBorders>
            <w:vAlign w:val="bottom"/>
          </w:tcPr>
          <w:p w:rsidR="007E331B" w:rsidRPr="0020746C"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Tr="007E331B">
        <w:trPr>
          <w:trHeight w:val="276"/>
        </w:trPr>
        <w:tc>
          <w:tcPr>
            <w:tcW w:w="3420" w:type="dxa"/>
            <w:tcBorders>
              <w:top w:val="nil"/>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щади на 1000 жителей</w:t>
            </w: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4C6296">
              <w:rPr>
                <w:rFonts w:ascii="Times New Roman" w:hAnsi="Times New Roman" w:cs="Times New Roman"/>
                <w:sz w:val="24"/>
                <w:szCs w:val="24"/>
              </w:rPr>
              <w:t>числом жителей, тыс. чел.:</w:t>
            </w: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RPr="006E5FF6" w:rsidTr="007E331B">
        <w:trPr>
          <w:trHeight w:val="26"/>
        </w:trPr>
        <w:tc>
          <w:tcPr>
            <w:tcW w:w="3420" w:type="dxa"/>
            <w:tcBorders>
              <w:top w:val="nil"/>
              <w:left w:val="single" w:sz="8" w:space="0" w:color="auto"/>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c>
          <w:tcPr>
            <w:tcW w:w="1940" w:type="dxa"/>
            <w:tcBorders>
              <w:top w:val="nil"/>
              <w:left w:val="nil"/>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c>
          <w:tcPr>
            <w:tcW w:w="4320" w:type="dxa"/>
            <w:vMerge w:val="restart"/>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76" w:lineRule="exact"/>
              <w:ind w:left="80"/>
              <w:jc w:val="center"/>
              <w:rPr>
                <w:rFonts w:ascii="Times New Roman" w:hAnsi="Times New Roman" w:cs="Times New Roman"/>
                <w:sz w:val="24"/>
                <w:szCs w:val="24"/>
                <w:lang w:val="ru-RU"/>
              </w:rPr>
            </w:pPr>
            <w:r w:rsidRPr="004C6296">
              <w:rPr>
                <w:rFonts w:ascii="Times New Roman" w:hAnsi="Times New Roman" w:cs="Times New Roman"/>
                <w:sz w:val="24"/>
                <w:szCs w:val="24"/>
                <w:lang w:val="ru-RU"/>
              </w:rPr>
              <w:t>до 1 тыс. чел. – 0,1 - 0,2 га на объект;</w:t>
            </w:r>
          </w:p>
        </w:tc>
        <w:tc>
          <w:tcPr>
            <w:tcW w:w="0" w:type="dxa"/>
            <w:tcBorders>
              <w:top w:val="nil"/>
              <w:left w:val="single" w:sz="8" w:space="0" w:color="auto"/>
              <w:bottom w:val="nil"/>
              <w:right w:val="nil"/>
            </w:tcBorders>
            <w:vAlign w:val="bottom"/>
          </w:tcPr>
          <w:p w:rsidR="007E331B" w:rsidRPr="0020746C"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Tr="007E331B">
        <w:trPr>
          <w:trHeight w:val="230"/>
        </w:trPr>
        <w:tc>
          <w:tcPr>
            <w:tcW w:w="3420" w:type="dxa"/>
            <w:tcBorders>
              <w:top w:val="nil"/>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30" w:lineRule="exact"/>
              <w:ind w:left="120"/>
              <w:jc w:val="center"/>
              <w:rPr>
                <w:rFonts w:ascii="Times New Roman" w:hAnsi="Times New Roman" w:cs="Times New Roman"/>
                <w:sz w:val="24"/>
                <w:szCs w:val="24"/>
              </w:rPr>
            </w:pPr>
            <w:r w:rsidRPr="004C6296">
              <w:rPr>
                <w:rFonts w:ascii="Times New Roman" w:hAnsi="Times New Roman" w:cs="Times New Roman"/>
                <w:sz w:val="24"/>
                <w:szCs w:val="24"/>
              </w:rPr>
              <w:t>в т. ч. продовольственные</w:t>
            </w: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30" w:lineRule="exact"/>
              <w:ind w:left="100"/>
              <w:jc w:val="center"/>
              <w:rPr>
                <w:rFonts w:ascii="Times New Roman" w:hAnsi="Times New Roman" w:cs="Times New Roman"/>
                <w:sz w:val="24"/>
                <w:szCs w:val="24"/>
              </w:rPr>
            </w:pPr>
            <w:r w:rsidRPr="004C6296">
              <w:rPr>
                <w:rFonts w:ascii="Times New Roman" w:hAnsi="Times New Roman" w:cs="Times New Roman"/>
                <w:sz w:val="24"/>
                <w:szCs w:val="24"/>
              </w:rPr>
              <w:t>100</w:t>
            </w:r>
          </w:p>
        </w:tc>
        <w:tc>
          <w:tcPr>
            <w:tcW w:w="4320" w:type="dxa"/>
            <w:vMerge/>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RPr="006E5FF6" w:rsidTr="007E331B">
        <w:trPr>
          <w:trHeight w:val="35"/>
        </w:trPr>
        <w:tc>
          <w:tcPr>
            <w:tcW w:w="3420" w:type="dxa"/>
            <w:tcBorders>
              <w:top w:val="nil"/>
              <w:left w:val="single" w:sz="8" w:space="0" w:color="auto"/>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3"/>
                <w:szCs w:val="3"/>
              </w:rPr>
            </w:pPr>
          </w:p>
        </w:tc>
        <w:tc>
          <w:tcPr>
            <w:tcW w:w="1940" w:type="dxa"/>
            <w:tcBorders>
              <w:top w:val="nil"/>
              <w:left w:val="nil"/>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3"/>
                <w:szCs w:val="3"/>
              </w:rPr>
            </w:pPr>
          </w:p>
        </w:tc>
        <w:tc>
          <w:tcPr>
            <w:tcW w:w="4320" w:type="dxa"/>
            <w:vMerge w:val="restart"/>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76" w:lineRule="exact"/>
              <w:ind w:left="80"/>
              <w:jc w:val="center"/>
              <w:rPr>
                <w:rFonts w:ascii="Times New Roman" w:hAnsi="Times New Roman" w:cs="Times New Roman"/>
                <w:sz w:val="24"/>
                <w:szCs w:val="24"/>
                <w:lang w:val="ru-RU"/>
              </w:rPr>
            </w:pPr>
            <w:r w:rsidRPr="004C6296">
              <w:rPr>
                <w:rFonts w:ascii="Times New Roman" w:hAnsi="Times New Roman" w:cs="Times New Roman"/>
                <w:sz w:val="24"/>
                <w:szCs w:val="24"/>
                <w:lang w:val="ru-RU"/>
              </w:rPr>
              <w:t>св. 1 до 3 тыс. чел. – 0,2-0,4 га.</w:t>
            </w:r>
          </w:p>
        </w:tc>
        <w:tc>
          <w:tcPr>
            <w:tcW w:w="0" w:type="dxa"/>
            <w:tcBorders>
              <w:top w:val="nil"/>
              <w:left w:val="single" w:sz="8" w:space="0" w:color="auto"/>
              <w:bottom w:val="nil"/>
              <w:right w:val="nil"/>
            </w:tcBorders>
            <w:vAlign w:val="bottom"/>
          </w:tcPr>
          <w:p w:rsidR="007E331B" w:rsidRPr="0020746C"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Tr="007E331B">
        <w:trPr>
          <w:trHeight w:val="221"/>
        </w:trPr>
        <w:tc>
          <w:tcPr>
            <w:tcW w:w="3420" w:type="dxa"/>
            <w:tcBorders>
              <w:top w:val="nil"/>
              <w:left w:val="single" w:sz="8" w:space="0" w:color="auto"/>
              <w:bottom w:val="nil"/>
              <w:right w:val="single" w:sz="8" w:space="0" w:color="auto"/>
            </w:tcBorders>
            <w:vAlign w:val="bottom"/>
          </w:tcPr>
          <w:p w:rsidR="007E331B" w:rsidRPr="004C6296" w:rsidRDefault="007E331B" w:rsidP="00CB7F12">
            <w:pPr>
              <w:widowControl w:val="0"/>
              <w:autoSpaceDE w:val="0"/>
              <w:autoSpaceDN w:val="0"/>
              <w:adjustRightInd w:val="0"/>
              <w:spacing w:after="0" w:line="220" w:lineRule="exact"/>
              <w:ind w:left="199"/>
              <w:jc w:val="center"/>
              <w:rPr>
                <w:rFonts w:ascii="Times New Roman" w:hAnsi="Times New Roman" w:cs="Times New Roman"/>
                <w:sz w:val="24"/>
                <w:szCs w:val="24"/>
              </w:rPr>
            </w:pPr>
            <w:r w:rsidRPr="004C6296">
              <w:rPr>
                <w:rFonts w:ascii="Times New Roman" w:hAnsi="Times New Roman" w:cs="Times New Roman"/>
                <w:sz w:val="24"/>
                <w:szCs w:val="24"/>
              </w:rPr>
              <w:t>непродовольственные</w:t>
            </w: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20" w:lineRule="exact"/>
              <w:ind w:left="100"/>
              <w:jc w:val="center"/>
              <w:rPr>
                <w:rFonts w:ascii="Times New Roman" w:hAnsi="Times New Roman" w:cs="Times New Roman"/>
                <w:sz w:val="24"/>
                <w:szCs w:val="24"/>
              </w:rPr>
            </w:pPr>
            <w:r w:rsidRPr="004C6296">
              <w:rPr>
                <w:rFonts w:ascii="Times New Roman" w:hAnsi="Times New Roman" w:cs="Times New Roman"/>
                <w:sz w:val="24"/>
                <w:szCs w:val="24"/>
              </w:rPr>
              <w:t>200</w:t>
            </w:r>
          </w:p>
        </w:tc>
        <w:tc>
          <w:tcPr>
            <w:tcW w:w="4320" w:type="dxa"/>
            <w:vMerge/>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19"/>
                <w:szCs w:val="19"/>
              </w:rPr>
            </w:pP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45"/>
        </w:trPr>
        <w:tc>
          <w:tcPr>
            <w:tcW w:w="3420" w:type="dxa"/>
            <w:tcBorders>
              <w:top w:val="nil"/>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32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5" w:lineRule="exact"/>
              <w:ind w:left="80"/>
              <w:jc w:val="center"/>
              <w:rPr>
                <w:rFonts w:ascii="Times New Roman" w:hAnsi="Times New Roman" w:cs="Times New Roman"/>
                <w:sz w:val="24"/>
                <w:szCs w:val="24"/>
              </w:rPr>
            </w:pPr>
            <w:r w:rsidRPr="004C6296">
              <w:rPr>
                <w:rFonts w:ascii="Times New Roman" w:hAnsi="Times New Roman" w:cs="Times New Roman"/>
                <w:w w:val="97"/>
                <w:sz w:val="24"/>
                <w:szCs w:val="24"/>
              </w:rPr>
              <w:t>Предприятия торговли, при вместимо-</w:t>
            </w: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RPr="006E5FF6" w:rsidTr="007E331B">
        <w:trPr>
          <w:trHeight w:val="307"/>
        </w:trPr>
        <w:tc>
          <w:tcPr>
            <w:tcW w:w="3420" w:type="dxa"/>
            <w:tcBorders>
              <w:top w:val="nil"/>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306" w:lineRule="exact"/>
              <w:ind w:left="80"/>
              <w:jc w:val="center"/>
              <w:rPr>
                <w:rFonts w:ascii="Times New Roman" w:hAnsi="Times New Roman" w:cs="Times New Roman"/>
                <w:sz w:val="24"/>
                <w:szCs w:val="24"/>
                <w:lang w:val="ru-RU"/>
              </w:rPr>
            </w:pPr>
            <w:r w:rsidRPr="004C6296">
              <w:rPr>
                <w:rFonts w:ascii="Times New Roman" w:hAnsi="Times New Roman" w:cs="Times New Roman"/>
                <w:sz w:val="24"/>
                <w:szCs w:val="24"/>
                <w:lang w:val="ru-RU"/>
              </w:rPr>
              <w:t>сти (м</w:t>
            </w:r>
            <w:r w:rsidRPr="004C6296">
              <w:rPr>
                <w:rFonts w:ascii="Times New Roman" w:hAnsi="Times New Roman" w:cs="Times New Roman"/>
                <w:sz w:val="32"/>
                <w:szCs w:val="32"/>
                <w:vertAlign w:val="superscript"/>
                <w:lang w:val="ru-RU"/>
              </w:rPr>
              <w:t>2</w:t>
            </w:r>
            <w:r w:rsidRPr="004C6296">
              <w:rPr>
                <w:rFonts w:ascii="Times New Roman" w:hAnsi="Times New Roman" w:cs="Times New Roman"/>
                <w:sz w:val="24"/>
                <w:szCs w:val="24"/>
                <w:lang w:val="ru-RU"/>
              </w:rPr>
              <w:t xml:space="preserve"> торговой площади) на 100 м</w:t>
            </w:r>
            <w:r w:rsidRPr="004C6296">
              <w:rPr>
                <w:rFonts w:ascii="Times New Roman" w:hAnsi="Times New Roman" w:cs="Times New Roman"/>
                <w:sz w:val="32"/>
                <w:szCs w:val="32"/>
                <w:vertAlign w:val="superscript"/>
                <w:lang w:val="ru-RU"/>
              </w:rPr>
              <w:t>2</w:t>
            </w:r>
          </w:p>
        </w:tc>
        <w:tc>
          <w:tcPr>
            <w:tcW w:w="0" w:type="dxa"/>
            <w:tcBorders>
              <w:top w:val="nil"/>
              <w:left w:val="single" w:sz="8" w:space="0" w:color="auto"/>
              <w:bottom w:val="nil"/>
              <w:right w:val="nil"/>
            </w:tcBorders>
            <w:vAlign w:val="bottom"/>
          </w:tcPr>
          <w:p w:rsidR="007E331B" w:rsidRPr="0020746C"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Tr="007E331B">
        <w:trPr>
          <w:trHeight w:val="276"/>
        </w:trPr>
        <w:tc>
          <w:tcPr>
            <w:tcW w:w="3420" w:type="dxa"/>
            <w:tcBorders>
              <w:top w:val="nil"/>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32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4C6296">
              <w:rPr>
                <w:rFonts w:ascii="Times New Roman" w:hAnsi="Times New Roman" w:cs="Times New Roman"/>
                <w:sz w:val="24"/>
                <w:szCs w:val="24"/>
              </w:rPr>
              <w:t>торговой площади:</w:t>
            </w: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76"/>
        </w:trPr>
        <w:tc>
          <w:tcPr>
            <w:tcW w:w="3420" w:type="dxa"/>
            <w:tcBorders>
              <w:top w:val="nil"/>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76" w:lineRule="exact"/>
              <w:ind w:left="80"/>
              <w:jc w:val="center"/>
              <w:rPr>
                <w:rFonts w:ascii="Times New Roman" w:hAnsi="Times New Roman" w:cs="Times New Roman"/>
                <w:sz w:val="24"/>
                <w:szCs w:val="24"/>
              </w:rPr>
            </w:pPr>
            <w:r w:rsidRPr="004C6296">
              <w:rPr>
                <w:rFonts w:ascii="Times New Roman" w:hAnsi="Times New Roman" w:cs="Times New Roman"/>
                <w:sz w:val="24"/>
                <w:szCs w:val="24"/>
              </w:rPr>
              <w:t>до 250 – 0,08 га</w:t>
            </w: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76"/>
        </w:trPr>
        <w:tc>
          <w:tcPr>
            <w:tcW w:w="3420" w:type="dxa"/>
            <w:tcBorders>
              <w:top w:val="nil"/>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76" w:lineRule="exact"/>
              <w:ind w:left="80"/>
              <w:jc w:val="center"/>
              <w:rPr>
                <w:rFonts w:ascii="Times New Roman" w:hAnsi="Times New Roman" w:cs="Times New Roman"/>
                <w:sz w:val="24"/>
                <w:szCs w:val="24"/>
              </w:rPr>
            </w:pPr>
            <w:r w:rsidRPr="004C6296">
              <w:rPr>
                <w:rFonts w:ascii="Times New Roman" w:hAnsi="Times New Roman" w:cs="Times New Roman"/>
                <w:sz w:val="24"/>
                <w:szCs w:val="24"/>
              </w:rPr>
              <w:t>свыше 250 до 650 – 0,08 - 0,06 га</w:t>
            </w: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302"/>
        </w:trPr>
        <w:tc>
          <w:tcPr>
            <w:tcW w:w="3420" w:type="dxa"/>
            <w:tcBorders>
              <w:top w:val="nil"/>
              <w:left w:val="single" w:sz="8" w:space="0" w:color="auto"/>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tcBorders>
              <w:top w:val="nil"/>
              <w:left w:val="nil"/>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4C6296">
              <w:rPr>
                <w:rFonts w:ascii="Times New Roman" w:hAnsi="Times New Roman" w:cs="Times New Roman"/>
                <w:sz w:val="24"/>
                <w:szCs w:val="24"/>
              </w:rPr>
              <w:t>свыше 650 до 1500 – 0,06 - 0,04 га</w:t>
            </w: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RPr="006E5FF6" w:rsidTr="007E331B">
        <w:trPr>
          <w:trHeight w:val="240"/>
        </w:trPr>
        <w:tc>
          <w:tcPr>
            <w:tcW w:w="3420" w:type="dxa"/>
            <w:tcBorders>
              <w:top w:val="nil"/>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39" w:lineRule="exact"/>
              <w:ind w:left="120"/>
              <w:jc w:val="center"/>
              <w:rPr>
                <w:rFonts w:ascii="Times New Roman" w:hAnsi="Times New Roman" w:cs="Times New Roman"/>
                <w:sz w:val="24"/>
                <w:szCs w:val="24"/>
              </w:rPr>
            </w:pPr>
            <w:r w:rsidRPr="004C6296">
              <w:rPr>
                <w:rFonts w:ascii="Times New Roman" w:hAnsi="Times New Roman" w:cs="Times New Roman"/>
                <w:sz w:val="21"/>
                <w:szCs w:val="21"/>
              </w:rPr>
              <w:t>Рыночные комплексы, м</w:t>
            </w:r>
            <w:r w:rsidRPr="004C6296">
              <w:rPr>
                <w:rFonts w:ascii="Times New Roman" w:hAnsi="Times New Roman" w:cs="Times New Roman"/>
                <w:sz w:val="27"/>
                <w:szCs w:val="27"/>
                <w:vertAlign w:val="superscript"/>
              </w:rPr>
              <w:t>2</w:t>
            </w:r>
            <w:r w:rsidRPr="004C6296">
              <w:rPr>
                <w:rFonts w:ascii="Times New Roman" w:hAnsi="Times New Roman" w:cs="Times New Roman"/>
                <w:sz w:val="21"/>
                <w:szCs w:val="21"/>
              </w:rPr>
              <w:t xml:space="preserve"> тор-</w:t>
            </w: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39" w:lineRule="exact"/>
              <w:ind w:left="100"/>
              <w:jc w:val="center"/>
              <w:rPr>
                <w:rFonts w:ascii="Times New Roman" w:hAnsi="Times New Roman" w:cs="Times New Roman"/>
                <w:sz w:val="24"/>
                <w:szCs w:val="24"/>
              </w:rPr>
            </w:pPr>
            <w:r w:rsidRPr="004C6296">
              <w:rPr>
                <w:rFonts w:ascii="Times New Roman" w:hAnsi="Times New Roman" w:cs="Times New Roman"/>
                <w:sz w:val="24"/>
                <w:szCs w:val="24"/>
              </w:rPr>
              <w:t>24</w:t>
            </w:r>
          </w:p>
        </w:tc>
        <w:tc>
          <w:tcPr>
            <w:tcW w:w="432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39" w:lineRule="exact"/>
              <w:ind w:left="80"/>
              <w:jc w:val="center"/>
              <w:rPr>
                <w:rFonts w:ascii="Times New Roman" w:hAnsi="Times New Roman" w:cs="Times New Roman"/>
                <w:sz w:val="24"/>
                <w:szCs w:val="24"/>
                <w:lang w:val="ru-RU"/>
              </w:rPr>
            </w:pPr>
            <w:r w:rsidRPr="004C6296">
              <w:rPr>
                <w:rFonts w:ascii="Times New Roman" w:hAnsi="Times New Roman" w:cs="Times New Roman"/>
                <w:sz w:val="21"/>
                <w:szCs w:val="21"/>
                <w:lang w:val="ru-RU"/>
              </w:rPr>
              <w:t>от 7 до 14 м</w:t>
            </w:r>
            <w:r w:rsidRPr="004C6296">
              <w:rPr>
                <w:rFonts w:ascii="Times New Roman" w:hAnsi="Times New Roman" w:cs="Times New Roman"/>
                <w:sz w:val="27"/>
                <w:szCs w:val="27"/>
                <w:vertAlign w:val="superscript"/>
                <w:lang w:val="ru-RU"/>
              </w:rPr>
              <w:t>2</w:t>
            </w:r>
            <w:r w:rsidRPr="004C6296">
              <w:rPr>
                <w:rFonts w:ascii="Times New Roman" w:hAnsi="Times New Roman" w:cs="Times New Roman"/>
                <w:sz w:val="21"/>
                <w:szCs w:val="21"/>
                <w:lang w:val="ru-RU"/>
              </w:rPr>
              <w:t xml:space="preserve"> на 1 м</w:t>
            </w:r>
            <w:r w:rsidRPr="004C6296">
              <w:rPr>
                <w:rFonts w:ascii="Times New Roman" w:hAnsi="Times New Roman" w:cs="Times New Roman"/>
                <w:sz w:val="27"/>
                <w:szCs w:val="27"/>
                <w:vertAlign w:val="superscript"/>
                <w:lang w:val="ru-RU"/>
              </w:rPr>
              <w:t>2</w:t>
            </w:r>
            <w:r w:rsidRPr="004C6296">
              <w:rPr>
                <w:rFonts w:ascii="Times New Roman" w:hAnsi="Times New Roman" w:cs="Times New Roman"/>
                <w:sz w:val="21"/>
                <w:szCs w:val="21"/>
                <w:lang w:val="ru-RU"/>
              </w:rPr>
              <w:t xml:space="preserve"> торговой площади,</w:t>
            </w:r>
          </w:p>
        </w:tc>
        <w:tc>
          <w:tcPr>
            <w:tcW w:w="0" w:type="dxa"/>
            <w:tcBorders>
              <w:top w:val="nil"/>
              <w:left w:val="single" w:sz="8" w:space="0" w:color="auto"/>
              <w:bottom w:val="nil"/>
              <w:right w:val="nil"/>
            </w:tcBorders>
            <w:vAlign w:val="bottom"/>
          </w:tcPr>
          <w:p w:rsidR="007E331B" w:rsidRPr="0020746C"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Tr="007E331B">
        <w:trPr>
          <w:trHeight w:val="245"/>
        </w:trPr>
        <w:tc>
          <w:tcPr>
            <w:tcW w:w="3420" w:type="dxa"/>
            <w:tcBorders>
              <w:top w:val="nil"/>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45" w:lineRule="exact"/>
              <w:ind w:left="120"/>
              <w:jc w:val="center"/>
              <w:rPr>
                <w:rFonts w:ascii="Times New Roman" w:hAnsi="Times New Roman" w:cs="Times New Roman"/>
                <w:sz w:val="24"/>
                <w:szCs w:val="24"/>
              </w:rPr>
            </w:pPr>
            <w:r w:rsidRPr="004C6296">
              <w:rPr>
                <w:rFonts w:ascii="Times New Roman" w:hAnsi="Times New Roman" w:cs="Times New Roman"/>
                <w:w w:val="98"/>
                <w:sz w:val="24"/>
                <w:szCs w:val="24"/>
              </w:rPr>
              <w:t>говой площади на 1000 жите-</w:t>
            </w: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32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5" w:lineRule="exact"/>
              <w:ind w:left="80"/>
              <w:jc w:val="center"/>
              <w:rPr>
                <w:rFonts w:ascii="Times New Roman" w:hAnsi="Times New Roman" w:cs="Times New Roman"/>
                <w:sz w:val="24"/>
                <w:szCs w:val="24"/>
              </w:rPr>
            </w:pPr>
            <w:r w:rsidRPr="004C6296">
              <w:rPr>
                <w:rFonts w:ascii="Times New Roman" w:hAnsi="Times New Roman" w:cs="Times New Roman"/>
                <w:sz w:val="24"/>
                <w:szCs w:val="24"/>
              </w:rPr>
              <w:t>при вместимости комплекса:</w:t>
            </w: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RPr="006E5FF6" w:rsidTr="007E331B">
        <w:trPr>
          <w:trHeight w:val="332"/>
        </w:trPr>
        <w:tc>
          <w:tcPr>
            <w:tcW w:w="3420" w:type="dxa"/>
            <w:tcBorders>
              <w:top w:val="nil"/>
              <w:left w:val="single" w:sz="8" w:space="0" w:color="auto"/>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лей</w:t>
            </w:r>
          </w:p>
        </w:tc>
        <w:tc>
          <w:tcPr>
            <w:tcW w:w="1940" w:type="dxa"/>
            <w:tcBorders>
              <w:top w:val="nil"/>
              <w:left w:val="nil"/>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331" w:lineRule="exact"/>
              <w:ind w:left="80"/>
              <w:jc w:val="center"/>
              <w:rPr>
                <w:rFonts w:ascii="Times New Roman" w:hAnsi="Times New Roman" w:cs="Times New Roman"/>
                <w:sz w:val="24"/>
                <w:szCs w:val="24"/>
                <w:lang w:val="ru-RU"/>
              </w:rPr>
            </w:pPr>
            <w:r w:rsidRPr="004C6296">
              <w:rPr>
                <w:rFonts w:ascii="Times New Roman" w:hAnsi="Times New Roman" w:cs="Times New Roman"/>
                <w:w w:val="94"/>
                <w:sz w:val="24"/>
                <w:szCs w:val="24"/>
                <w:lang w:val="ru-RU"/>
              </w:rPr>
              <w:t>до 600 м</w:t>
            </w:r>
            <w:r w:rsidRPr="004C6296">
              <w:rPr>
                <w:rFonts w:ascii="Times New Roman" w:hAnsi="Times New Roman" w:cs="Times New Roman"/>
                <w:w w:val="94"/>
                <w:sz w:val="32"/>
                <w:szCs w:val="32"/>
                <w:vertAlign w:val="superscript"/>
                <w:lang w:val="ru-RU"/>
              </w:rPr>
              <w:t>2</w:t>
            </w:r>
            <w:r w:rsidRPr="004C6296">
              <w:rPr>
                <w:rFonts w:ascii="Times New Roman" w:hAnsi="Times New Roman" w:cs="Times New Roman"/>
                <w:w w:val="94"/>
                <w:sz w:val="24"/>
                <w:szCs w:val="24"/>
                <w:lang w:val="ru-RU"/>
              </w:rPr>
              <w:t xml:space="preserve"> – 14 м</w:t>
            </w:r>
            <w:r w:rsidRPr="004C6296">
              <w:rPr>
                <w:rFonts w:ascii="Times New Roman" w:hAnsi="Times New Roman" w:cs="Times New Roman"/>
                <w:w w:val="94"/>
                <w:sz w:val="32"/>
                <w:szCs w:val="32"/>
                <w:vertAlign w:val="superscript"/>
                <w:lang w:val="ru-RU"/>
              </w:rPr>
              <w:t>2</w:t>
            </w:r>
            <w:r w:rsidRPr="004C6296">
              <w:rPr>
                <w:rFonts w:ascii="Times New Roman" w:hAnsi="Times New Roman" w:cs="Times New Roman"/>
                <w:w w:val="94"/>
                <w:sz w:val="24"/>
                <w:szCs w:val="24"/>
                <w:lang w:val="ru-RU"/>
              </w:rPr>
              <w:t>; свыше 3000 м</w:t>
            </w:r>
            <w:r w:rsidRPr="004C6296">
              <w:rPr>
                <w:rFonts w:ascii="Times New Roman" w:hAnsi="Times New Roman" w:cs="Times New Roman"/>
                <w:w w:val="94"/>
                <w:sz w:val="32"/>
                <w:szCs w:val="32"/>
                <w:vertAlign w:val="superscript"/>
                <w:lang w:val="ru-RU"/>
              </w:rPr>
              <w:t>2</w:t>
            </w:r>
            <w:r w:rsidRPr="004C6296">
              <w:rPr>
                <w:rFonts w:ascii="Times New Roman" w:hAnsi="Times New Roman" w:cs="Times New Roman"/>
                <w:w w:val="94"/>
                <w:sz w:val="24"/>
                <w:szCs w:val="24"/>
                <w:lang w:val="ru-RU"/>
              </w:rPr>
              <w:t xml:space="preserve"> – 7 м</w:t>
            </w:r>
            <w:r w:rsidRPr="004C6296">
              <w:rPr>
                <w:rFonts w:ascii="Times New Roman" w:hAnsi="Times New Roman" w:cs="Times New Roman"/>
                <w:w w:val="94"/>
                <w:sz w:val="32"/>
                <w:szCs w:val="32"/>
                <w:vertAlign w:val="superscript"/>
                <w:lang w:val="ru-RU"/>
              </w:rPr>
              <w:t>2</w:t>
            </w:r>
          </w:p>
        </w:tc>
        <w:tc>
          <w:tcPr>
            <w:tcW w:w="0" w:type="dxa"/>
            <w:tcBorders>
              <w:top w:val="nil"/>
              <w:left w:val="single" w:sz="8" w:space="0" w:color="auto"/>
              <w:bottom w:val="nil"/>
              <w:right w:val="nil"/>
            </w:tcBorders>
            <w:vAlign w:val="bottom"/>
          </w:tcPr>
          <w:p w:rsidR="007E331B" w:rsidRPr="0020746C"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trHeight w:val="240"/>
        </w:trPr>
        <w:tc>
          <w:tcPr>
            <w:tcW w:w="3420" w:type="dxa"/>
            <w:tcBorders>
              <w:top w:val="nil"/>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39" w:lineRule="exact"/>
              <w:ind w:left="120"/>
              <w:jc w:val="center"/>
              <w:rPr>
                <w:rFonts w:ascii="Times New Roman" w:hAnsi="Times New Roman" w:cs="Times New Roman"/>
                <w:sz w:val="24"/>
                <w:szCs w:val="24"/>
              </w:rPr>
            </w:pPr>
            <w:r w:rsidRPr="004C6296">
              <w:rPr>
                <w:rFonts w:ascii="Times New Roman" w:hAnsi="Times New Roman" w:cs="Times New Roman"/>
                <w:w w:val="99"/>
                <w:sz w:val="24"/>
                <w:szCs w:val="24"/>
              </w:rPr>
              <w:t>Предприятия общественного</w:t>
            </w: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39" w:lineRule="exact"/>
              <w:ind w:left="100"/>
              <w:jc w:val="center"/>
              <w:rPr>
                <w:rFonts w:ascii="Times New Roman" w:hAnsi="Times New Roman" w:cs="Times New Roman"/>
                <w:sz w:val="24"/>
                <w:szCs w:val="24"/>
              </w:rPr>
            </w:pPr>
            <w:r w:rsidRPr="004C6296">
              <w:rPr>
                <w:rFonts w:ascii="Times New Roman" w:hAnsi="Times New Roman" w:cs="Times New Roman"/>
                <w:sz w:val="24"/>
                <w:szCs w:val="24"/>
              </w:rPr>
              <w:t>40</w:t>
            </w:r>
          </w:p>
        </w:tc>
        <w:tc>
          <w:tcPr>
            <w:tcW w:w="432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39" w:lineRule="exact"/>
              <w:ind w:left="80"/>
              <w:jc w:val="center"/>
              <w:rPr>
                <w:rFonts w:ascii="Times New Roman" w:hAnsi="Times New Roman" w:cs="Times New Roman"/>
                <w:sz w:val="24"/>
                <w:szCs w:val="24"/>
                <w:lang w:val="ru-RU"/>
              </w:rPr>
            </w:pPr>
            <w:r w:rsidRPr="004C6296">
              <w:rPr>
                <w:rFonts w:ascii="Times New Roman" w:hAnsi="Times New Roman" w:cs="Times New Roman"/>
                <w:sz w:val="24"/>
                <w:szCs w:val="24"/>
                <w:lang w:val="ru-RU"/>
              </w:rPr>
              <w:t>га на 100 мест, при числе мест:</w:t>
            </w:r>
          </w:p>
        </w:tc>
        <w:tc>
          <w:tcPr>
            <w:tcW w:w="0" w:type="dxa"/>
            <w:tcBorders>
              <w:top w:val="nil"/>
              <w:left w:val="single" w:sz="8" w:space="0" w:color="auto"/>
              <w:bottom w:val="nil"/>
              <w:right w:val="nil"/>
            </w:tcBorders>
            <w:vAlign w:val="bottom"/>
          </w:tcPr>
          <w:p w:rsidR="007E331B" w:rsidRPr="0020746C"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Tr="007E331B">
        <w:trPr>
          <w:trHeight w:val="276"/>
        </w:trPr>
        <w:tc>
          <w:tcPr>
            <w:tcW w:w="3420" w:type="dxa"/>
            <w:tcBorders>
              <w:top w:val="nil"/>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w w:val="98"/>
                <w:sz w:val="24"/>
                <w:szCs w:val="24"/>
              </w:rPr>
              <w:t>питания, место на 1000 жите-</w:t>
            </w: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76" w:lineRule="exact"/>
              <w:ind w:left="80"/>
              <w:jc w:val="center"/>
              <w:rPr>
                <w:rFonts w:ascii="Times New Roman" w:hAnsi="Times New Roman" w:cs="Times New Roman"/>
                <w:sz w:val="24"/>
                <w:szCs w:val="24"/>
              </w:rPr>
            </w:pPr>
            <w:r w:rsidRPr="004C6296">
              <w:rPr>
                <w:rFonts w:ascii="Times New Roman" w:hAnsi="Times New Roman" w:cs="Times New Roman"/>
                <w:sz w:val="24"/>
                <w:szCs w:val="24"/>
              </w:rPr>
              <w:t>до 50 – 0,2 - 0,25</w:t>
            </w: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76"/>
        </w:trPr>
        <w:tc>
          <w:tcPr>
            <w:tcW w:w="3420" w:type="dxa"/>
            <w:tcBorders>
              <w:top w:val="nil"/>
              <w:left w:val="single" w:sz="8" w:space="0" w:color="auto"/>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лей</w:t>
            </w:r>
          </w:p>
        </w:tc>
        <w:tc>
          <w:tcPr>
            <w:tcW w:w="194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nil"/>
              <w:right w:val="single" w:sz="8" w:space="0" w:color="auto"/>
            </w:tcBorders>
            <w:vAlign w:val="bottom"/>
          </w:tcPr>
          <w:p w:rsidR="007E331B" w:rsidRPr="004C6296" w:rsidRDefault="007E331B" w:rsidP="007E331B">
            <w:pPr>
              <w:widowControl w:val="0"/>
              <w:autoSpaceDE w:val="0"/>
              <w:autoSpaceDN w:val="0"/>
              <w:adjustRightInd w:val="0"/>
              <w:spacing w:after="0" w:line="276" w:lineRule="exact"/>
              <w:ind w:left="80"/>
              <w:jc w:val="center"/>
              <w:rPr>
                <w:rFonts w:ascii="Times New Roman" w:hAnsi="Times New Roman" w:cs="Times New Roman"/>
                <w:sz w:val="24"/>
                <w:szCs w:val="24"/>
              </w:rPr>
            </w:pPr>
            <w:r w:rsidRPr="004C6296">
              <w:rPr>
                <w:rFonts w:ascii="Times New Roman" w:hAnsi="Times New Roman" w:cs="Times New Roman"/>
                <w:sz w:val="24"/>
                <w:szCs w:val="24"/>
              </w:rPr>
              <w:t>свыше 50 до 150 – 0,2- 0,15</w:t>
            </w: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310"/>
        </w:trPr>
        <w:tc>
          <w:tcPr>
            <w:tcW w:w="3420" w:type="dxa"/>
            <w:tcBorders>
              <w:top w:val="nil"/>
              <w:left w:val="single" w:sz="8" w:space="0" w:color="auto"/>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tcBorders>
              <w:top w:val="nil"/>
              <w:left w:val="nil"/>
              <w:bottom w:val="single" w:sz="8" w:space="0" w:color="auto"/>
              <w:right w:val="single" w:sz="8" w:space="0" w:color="auto"/>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4320" w:type="dxa"/>
            <w:tcBorders>
              <w:top w:val="nil"/>
              <w:left w:val="nil"/>
              <w:bottom w:val="single" w:sz="8" w:space="0" w:color="auto"/>
              <w:right w:val="single" w:sz="8" w:space="0" w:color="auto"/>
            </w:tcBorders>
            <w:vAlign w:val="bottom"/>
          </w:tcPr>
          <w:p w:rsidR="007E331B" w:rsidRPr="004C6296"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4C6296">
              <w:rPr>
                <w:rFonts w:ascii="Times New Roman" w:hAnsi="Times New Roman" w:cs="Times New Roman"/>
                <w:sz w:val="24"/>
                <w:szCs w:val="24"/>
              </w:rPr>
              <w:t>свыше 150 – 0,1</w:t>
            </w:r>
          </w:p>
        </w:tc>
        <w:tc>
          <w:tcPr>
            <w:tcW w:w="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RPr="004C6296" w:rsidTr="007E331B">
        <w:trPr>
          <w:trHeight w:val="228"/>
        </w:trPr>
        <w:tc>
          <w:tcPr>
            <w:tcW w:w="3420" w:type="dxa"/>
            <w:tcBorders>
              <w:top w:val="nil"/>
              <w:left w:val="nil"/>
              <w:bottom w:val="nil"/>
              <w:right w:val="nil"/>
            </w:tcBorders>
            <w:vAlign w:val="bottom"/>
          </w:tcPr>
          <w:p w:rsidR="007E331B" w:rsidRPr="004C6296" w:rsidRDefault="007E331B" w:rsidP="00F749A4">
            <w:pPr>
              <w:widowControl w:val="0"/>
              <w:autoSpaceDE w:val="0"/>
              <w:autoSpaceDN w:val="0"/>
              <w:adjustRightInd w:val="0"/>
              <w:spacing w:after="0" w:line="228" w:lineRule="exact"/>
              <w:ind w:left="120"/>
              <w:jc w:val="both"/>
              <w:rPr>
                <w:rFonts w:ascii="Times New Roman" w:hAnsi="Times New Roman" w:cs="Times New Roman"/>
                <w:sz w:val="24"/>
                <w:szCs w:val="24"/>
              </w:rPr>
            </w:pPr>
            <w:r w:rsidRPr="004C6296">
              <w:rPr>
                <w:rFonts w:ascii="Times New Roman" w:hAnsi="Times New Roman" w:cs="Times New Roman"/>
                <w:i/>
                <w:iCs/>
              </w:rPr>
              <w:t>Примечание:</w:t>
            </w:r>
          </w:p>
        </w:tc>
        <w:tc>
          <w:tcPr>
            <w:tcW w:w="1940" w:type="dxa"/>
            <w:tcBorders>
              <w:top w:val="nil"/>
              <w:left w:val="nil"/>
              <w:bottom w:val="nil"/>
              <w:right w:val="nil"/>
            </w:tcBorders>
            <w:vAlign w:val="bottom"/>
          </w:tcPr>
          <w:p w:rsidR="007E331B" w:rsidRPr="004C6296" w:rsidRDefault="007E331B" w:rsidP="00F749A4">
            <w:pPr>
              <w:widowControl w:val="0"/>
              <w:autoSpaceDE w:val="0"/>
              <w:autoSpaceDN w:val="0"/>
              <w:adjustRightInd w:val="0"/>
              <w:spacing w:after="0" w:line="240" w:lineRule="auto"/>
              <w:ind w:left="120"/>
              <w:jc w:val="both"/>
              <w:rPr>
                <w:rFonts w:ascii="Times New Roman" w:hAnsi="Times New Roman" w:cs="Times New Roman"/>
                <w:sz w:val="19"/>
                <w:szCs w:val="19"/>
              </w:rPr>
            </w:pPr>
          </w:p>
        </w:tc>
        <w:tc>
          <w:tcPr>
            <w:tcW w:w="4320" w:type="dxa"/>
            <w:tcBorders>
              <w:top w:val="nil"/>
              <w:left w:val="nil"/>
              <w:bottom w:val="nil"/>
              <w:right w:val="nil"/>
            </w:tcBorders>
            <w:vAlign w:val="bottom"/>
          </w:tcPr>
          <w:p w:rsidR="007E331B" w:rsidRPr="004C6296" w:rsidRDefault="007E331B" w:rsidP="00F749A4">
            <w:pPr>
              <w:widowControl w:val="0"/>
              <w:autoSpaceDE w:val="0"/>
              <w:autoSpaceDN w:val="0"/>
              <w:adjustRightInd w:val="0"/>
              <w:spacing w:after="0" w:line="240" w:lineRule="auto"/>
              <w:ind w:left="120"/>
              <w:jc w:val="both"/>
              <w:rPr>
                <w:rFonts w:ascii="Times New Roman" w:hAnsi="Times New Roman" w:cs="Times New Roman"/>
                <w:sz w:val="19"/>
                <w:szCs w:val="19"/>
              </w:rPr>
            </w:pPr>
          </w:p>
        </w:tc>
        <w:tc>
          <w:tcPr>
            <w:tcW w:w="0" w:type="dxa"/>
            <w:tcBorders>
              <w:top w:val="nil"/>
              <w:left w:val="nil"/>
              <w:bottom w:val="nil"/>
              <w:right w:val="nil"/>
            </w:tcBorders>
            <w:vAlign w:val="bottom"/>
          </w:tcPr>
          <w:p w:rsidR="007E331B" w:rsidRPr="004C6296" w:rsidRDefault="007E331B" w:rsidP="00F749A4">
            <w:pPr>
              <w:widowControl w:val="0"/>
              <w:autoSpaceDE w:val="0"/>
              <w:autoSpaceDN w:val="0"/>
              <w:adjustRightInd w:val="0"/>
              <w:spacing w:after="0" w:line="240" w:lineRule="auto"/>
              <w:ind w:left="120"/>
              <w:jc w:val="both"/>
              <w:rPr>
                <w:rFonts w:ascii="Times New Roman" w:hAnsi="Times New Roman" w:cs="Times New Roman"/>
                <w:sz w:val="2"/>
                <w:szCs w:val="2"/>
              </w:rPr>
            </w:pPr>
          </w:p>
        </w:tc>
      </w:tr>
    </w:tbl>
    <w:p w:rsidR="007E331B" w:rsidRPr="00F749A4" w:rsidRDefault="007E331B" w:rsidP="00F749A4">
      <w:pPr>
        <w:pStyle w:val="a4"/>
        <w:widowControl w:val="0"/>
        <w:numPr>
          <w:ilvl w:val="0"/>
          <w:numId w:val="111"/>
        </w:numPr>
        <w:tabs>
          <w:tab w:val="left" w:pos="993"/>
        </w:tabs>
        <w:overflowPunct w:val="0"/>
        <w:autoSpaceDE w:val="0"/>
        <w:autoSpaceDN w:val="0"/>
        <w:adjustRightInd w:val="0"/>
        <w:spacing w:line="230" w:lineRule="auto"/>
        <w:ind w:left="567" w:right="360" w:firstLine="0"/>
        <w:jc w:val="both"/>
        <w:rPr>
          <w:sz w:val="24"/>
          <w:szCs w:val="24"/>
        </w:rPr>
      </w:pPr>
      <w:r w:rsidRPr="00F749A4">
        <w:rPr>
          <w:i/>
          <w:iCs/>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p w:rsidR="007E331B" w:rsidRPr="004C6296" w:rsidRDefault="007E331B" w:rsidP="00F749A4">
      <w:pPr>
        <w:widowControl w:val="0"/>
        <w:tabs>
          <w:tab w:val="left" w:pos="993"/>
        </w:tabs>
        <w:autoSpaceDE w:val="0"/>
        <w:autoSpaceDN w:val="0"/>
        <w:adjustRightInd w:val="0"/>
        <w:spacing w:after="0" w:line="2" w:lineRule="exact"/>
        <w:ind w:left="567"/>
        <w:jc w:val="both"/>
        <w:rPr>
          <w:rFonts w:ascii="Times New Roman" w:hAnsi="Times New Roman" w:cs="Times New Roman"/>
          <w:sz w:val="24"/>
          <w:szCs w:val="24"/>
          <w:lang w:val="ru-RU"/>
        </w:rPr>
      </w:pPr>
    </w:p>
    <w:p w:rsidR="007E331B" w:rsidRPr="00F749A4" w:rsidRDefault="007E331B" w:rsidP="00F749A4">
      <w:pPr>
        <w:pStyle w:val="a4"/>
        <w:widowControl w:val="0"/>
        <w:numPr>
          <w:ilvl w:val="0"/>
          <w:numId w:val="111"/>
        </w:numPr>
        <w:tabs>
          <w:tab w:val="left" w:pos="993"/>
        </w:tabs>
        <w:overflowPunct w:val="0"/>
        <w:autoSpaceDE w:val="0"/>
        <w:autoSpaceDN w:val="0"/>
        <w:adjustRightInd w:val="0"/>
        <w:spacing w:line="234" w:lineRule="auto"/>
        <w:ind w:left="567" w:right="360" w:firstLine="0"/>
        <w:jc w:val="both"/>
        <w:rPr>
          <w:sz w:val="24"/>
          <w:szCs w:val="24"/>
        </w:rPr>
      </w:pPr>
      <w:r w:rsidRPr="00F749A4">
        <w:rPr>
          <w:i/>
          <w:iCs/>
        </w:rPr>
        <w:t>Для рыночного комплекса на 1 торговое место следует принимать 6 м</w:t>
      </w:r>
      <w:r w:rsidRPr="00F749A4">
        <w:rPr>
          <w:sz w:val="22"/>
          <w:szCs w:val="22"/>
          <w:vertAlign w:val="superscript"/>
        </w:rPr>
        <w:t>2</w:t>
      </w:r>
      <w:r w:rsidRPr="00F749A4">
        <w:rPr>
          <w:i/>
          <w:iCs/>
        </w:rPr>
        <w:t xml:space="preserve"> торговой площади 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7E331B" w:rsidRPr="0020746C" w:rsidRDefault="007E331B" w:rsidP="007E331B">
      <w:pPr>
        <w:widowControl w:val="0"/>
        <w:autoSpaceDE w:val="0"/>
        <w:autoSpaceDN w:val="0"/>
        <w:adjustRightInd w:val="0"/>
        <w:spacing w:after="0" w:line="234" w:lineRule="exact"/>
        <w:rPr>
          <w:rFonts w:ascii="Times New Roman" w:hAnsi="Times New Roman" w:cs="Times New Roman"/>
          <w:sz w:val="24"/>
          <w:szCs w:val="24"/>
          <w:lang w:val="ru-RU"/>
        </w:rPr>
      </w:pPr>
    </w:p>
    <w:p w:rsidR="007E331B" w:rsidRPr="0020746C" w:rsidRDefault="007E331B" w:rsidP="007E331B">
      <w:pPr>
        <w:pStyle w:val="21"/>
      </w:pPr>
      <w:r w:rsidRPr="0020746C">
        <w:t>Предприятия коммунально-бытового обслуживания</w:t>
      </w:r>
    </w:p>
    <w:p w:rsidR="007E331B" w:rsidRPr="00CB7F12" w:rsidRDefault="007E331B" w:rsidP="005657F4">
      <w:pPr>
        <w:pStyle w:val="32"/>
      </w:pPr>
      <w:r w:rsidRPr="00CB7F12">
        <w:t>2.</w:t>
      </w:r>
      <w:r w:rsidR="00A615C1" w:rsidRPr="00CB7F12">
        <w:t>3.</w:t>
      </w:r>
      <w:r w:rsidRPr="00CB7F12">
        <w:t>1</w:t>
      </w:r>
      <w:r w:rsidR="00CB7F12" w:rsidRPr="00CB7F12">
        <w:t>9</w:t>
      </w:r>
      <w:r w:rsidRPr="00CB7F12">
        <w:t xml:space="preserve">. </w:t>
      </w:r>
      <w:r w:rsidR="00B05FEE" w:rsidRPr="00CB7F12">
        <w:t>Рекомендуемый уровень обеспеченности населения предприятиями коммунально-бытового обслуживания и нормативный размер земельных участков устанавливается в соответствии с приложением Ж СП 42.13330.2011 и приводится в таблице</w:t>
      </w:r>
      <w:r w:rsidRPr="00CB7F12">
        <w:t xml:space="preserve"> 2.</w:t>
      </w:r>
      <w:r w:rsidR="00A615C1" w:rsidRPr="00CB7F12">
        <w:t>3.</w:t>
      </w:r>
      <w:r w:rsidRPr="00CB7F12">
        <w:t>6.</w:t>
      </w:r>
    </w:p>
    <w:p w:rsidR="00CB7F12" w:rsidRPr="0020746C" w:rsidRDefault="00CB7F12" w:rsidP="005657F4">
      <w:pPr>
        <w:pStyle w:val="32"/>
      </w:pPr>
    </w:p>
    <w:p w:rsidR="007E331B" w:rsidRPr="0020746C" w:rsidRDefault="007E331B" w:rsidP="007E331B">
      <w:pPr>
        <w:widowControl w:val="0"/>
        <w:autoSpaceDE w:val="0"/>
        <w:autoSpaceDN w:val="0"/>
        <w:adjustRightInd w:val="0"/>
        <w:spacing w:after="0" w:line="1" w:lineRule="exact"/>
        <w:rPr>
          <w:rFonts w:ascii="Times New Roman" w:hAnsi="Times New Roman" w:cs="Times New Roman"/>
          <w:sz w:val="24"/>
          <w:szCs w:val="24"/>
          <w:lang w:val="ru-RU"/>
        </w:rPr>
      </w:pPr>
    </w:p>
    <w:p w:rsidR="007E331B" w:rsidRPr="0020746C" w:rsidRDefault="007E331B" w:rsidP="007E331B">
      <w:pPr>
        <w:pStyle w:val="21"/>
      </w:pPr>
      <w:r w:rsidRPr="0020746C">
        <w:t>Таблица 2.</w:t>
      </w:r>
      <w:r w:rsidR="00A615C1">
        <w:t>3.</w:t>
      </w:r>
      <w:r w:rsidRPr="0020746C">
        <w:t>6 – Рекомендуемый уровень обеспеченности населения предприятиями к</w:t>
      </w:r>
      <w:r>
        <w:t>омуналь</w:t>
      </w:r>
      <w:r w:rsidRPr="0020746C">
        <w:t>но-бытового обслуживания</w:t>
      </w:r>
    </w:p>
    <w:p w:rsidR="007E331B" w:rsidRPr="0020746C" w:rsidRDefault="007E331B" w:rsidP="007E331B">
      <w:pPr>
        <w:widowControl w:val="0"/>
        <w:autoSpaceDE w:val="0"/>
        <w:autoSpaceDN w:val="0"/>
        <w:adjustRightInd w:val="0"/>
        <w:spacing w:after="0" w:line="45" w:lineRule="exact"/>
        <w:rPr>
          <w:rFonts w:ascii="Times New Roman" w:hAnsi="Times New Roman" w:cs="Times New Roman"/>
          <w:sz w:val="24"/>
          <w:szCs w:val="24"/>
          <w:lang w:val="ru-RU"/>
        </w:rPr>
      </w:pPr>
    </w:p>
    <w:tbl>
      <w:tblPr>
        <w:tblW w:w="10460" w:type="dxa"/>
        <w:tblLayout w:type="fixed"/>
        <w:tblCellMar>
          <w:left w:w="0" w:type="dxa"/>
          <w:right w:w="0" w:type="dxa"/>
        </w:tblCellMar>
        <w:tblLook w:val="0000"/>
      </w:tblPr>
      <w:tblGrid>
        <w:gridCol w:w="560"/>
        <w:gridCol w:w="60"/>
        <w:gridCol w:w="560"/>
        <w:gridCol w:w="560"/>
        <w:gridCol w:w="560"/>
        <w:gridCol w:w="840"/>
        <w:gridCol w:w="640"/>
        <w:gridCol w:w="400"/>
        <w:gridCol w:w="1960"/>
        <w:gridCol w:w="3740"/>
        <w:gridCol w:w="320"/>
        <w:gridCol w:w="240"/>
        <w:gridCol w:w="20"/>
      </w:tblGrid>
      <w:tr w:rsidR="007E331B" w:rsidRPr="00EA18B2" w:rsidTr="007E331B">
        <w:trPr>
          <w:trHeight w:val="279"/>
        </w:trPr>
        <w:tc>
          <w:tcPr>
            <w:tcW w:w="5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single" w:sz="8" w:space="0" w:color="auto"/>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0" w:type="dxa"/>
            <w:gridSpan w:val="6"/>
            <w:tcBorders>
              <w:top w:val="single" w:sz="8" w:space="0" w:color="auto"/>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EA18B2">
              <w:rPr>
                <w:rFonts w:ascii="Times New Roman" w:hAnsi="Times New Roman" w:cs="Times New Roman"/>
                <w:b/>
                <w:bCs/>
                <w:sz w:val="24"/>
                <w:szCs w:val="24"/>
              </w:rPr>
              <w:t>Объекты</w:t>
            </w:r>
          </w:p>
        </w:tc>
        <w:tc>
          <w:tcPr>
            <w:tcW w:w="1960" w:type="dxa"/>
            <w:tcBorders>
              <w:top w:val="single" w:sz="8" w:space="0" w:color="auto"/>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EA18B2">
              <w:rPr>
                <w:rFonts w:ascii="Times New Roman" w:hAnsi="Times New Roman" w:cs="Times New Roman"/>
                <w:b/>
                <w:bCs/>
                <w:sz w:val="24"/>
                <w:szCs w:val="24"/>
              </w:rPr>
              <w:t>Уровень обес-</w:t>
            </w:r>
          </w:p>
        </w:tc>
        <w:tc>
          <w:tcPr>
            <w:tcW w:w="3740" w:type="dxa"/>
            <w:tcBorders>
              <w:top w:val="single" w:sz="8" w:space="0" w:color="auto"/>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EA18B2">
              <w:rPr>
                <w:rFonts w:ascii="Times New Roman" w:hAnsi="Times New Roman" w:cs="Times New Roman"/>
                <w:b/>
                <w:bCs/>
                <w:sz w:val="24"/>
                <w:szCs w:val="24"/>
              </w:rPr>
              <w:t>Площадь земельного участка</w:t>
            </w:r>
          </w:p>
        </w:tc>
        <w:tc>
          <w:tcPr>
            <w:tcW w:w="320" w:type="dxa"/>
            <w:tcBorders>
              <w:top w:val="single" w:sz="8" w:space="0" w:color="auto"/>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EA18B2" w:rsidTr="007E331B">
        <w:trPr>
          <w:trHeight w:val="310"/>
        </w:trPr>
        <w:tc>
          <w:tcPr>
            <w:tcW w:w="5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00" w:type="dxa"/>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60" w:type="dxa"/>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EA18B2">
              <w:rPr>
                <w:rFonts w:ascii="Times New Roman" w:hAnsi="Times New Roman" w:cs="Times New Roman"/>
                <w:b/>
                <w:bCs/>
                <w:sz w:val="24"/>
                <w:szCs w:val="24"/>
              </w:rPr>
              <w:t>печенности</w:t>
            </w:r>
          </w:p>
        </w:tc>
        <w:tc>
          <w:tcPr>
            <w:tcW w:w="374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EA18B2" w:rsidTr="007E331B">
        <w:trPr>
          <w:trHeight w:val="323"/>
        </w:trPr>
        <w:tc>
          <w:tcPr>
            <w:tcW w:w="5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620" w:type="dxa"/>
            <w:gridSpan w:val="7"/>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EA18B2">
              <w:rPr>
                <w:rFonts w:ascii="Times New Roman" w:hAnsi="Times New Roman" w:cs="Times New Roman"/>
                <w:sz w:val="24"/>
                <w:szCs w:val="24"/>
              </w:rPr>
              <w:t>1</w:t>
            </w:r>
          </w:p>
        </w:tc>
        <w:tc>
          <w:tcPr>
            <w:tcW w:w="1960" w:type="dxa"/>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EA18B2">
              <w:rPr>
                <w:rFonts w:ascii="Times New Roman" w:hAnsi="Times New Roman" w:cs="Times New Roman"/>
                <w:sz w:val="24"/>
                <w:szCs w:val="24"/>
              </w:rPr>
              <w:t>2</w:t>
            </w:r>
          </w:p>
        </w:tc>
        <w:tc>
          <w:tcPr>
            <w:tcW w:w="374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EA18B2">
              <w:rPr>
                <w:rFonts w:ascii="Times New Roman" w:hAnsi="Times New Roman" w:cs="Times New Roman"/>
                <w:sz w:val="24"/>
                <w:szCs w:val="24"/>
              </w:rPr>
              <w:t>3</w:t>
            </w:r>
          </w:p>
        </w:tc>
        <w:tc>
          <w:tcPr>
            <w:tcW w:w="320" w:type="dxa"/>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EA18B2" w:rsidTr="007E331B">
        <w:trPr>
          <w:trHeight w:val="250"/>
        </w:trPr>
        <w:tc>
          <w:tcPr>
            <w:tcW w:w="5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6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3560" w:type="dxa"/>
            <w:gridSpan w:val="6"/>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50" w:lineRule="exact"/>
              <w:ind w:left="20"/>
              <w:jc w:val="center"/>
              <w:rPr>
                <w:rFonts w:ascii="Times New Roman" w:hAnsi="Times New Roman" w:cs="Times New Roman"/>
                <w:sz w:val="24"/>
                <w:szCs w:val="24"/>
              </w:rPr>
            </w:pPr>
            <w:r w:rsidRPr="00EA18B2">
              <w:rPr>
                <w:rFonts w:ascii="Times New Roman" w:hAnsi="Times New Roman" w:cs="Times New Roman"/>
                <w:w w:val="94"/>
                <w:sz w:val="24"/>
                <w:szCs w:val="24"/>
              </w:rPr>
              <w:t>Предприятия непосредственного</w:t>
            </w:r>
          </w:p>
        </w:tc>
        <w:tc>
          <w:tcPr>
            <w:tcW w:w="19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50"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4</w:t>
            </w:r>
          </w:p>
        </w:tc>
        <w:tc>
          <w:tcPr>
            <w:tcW w:w="37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50" w:lineRule="exact"/>
              <w:ind w:left="100"/>
              <w:jc w:val="center"/>
              <w:rPr>
                <w:rFonts w:ascii="Times New Roman" w:hAnsi="Times New Roman" w:cs="Times New Roman"/>
                <w:sz w:val="24"/>
                <w:szCs w:val="24"/>
              </w:rPr>
            </w:pPr>
            <w:r w:rsidRPr="00EA18B2">
              <w:rPr>
                <w:rFonts w:ascii="Times New Roman" w:hAnsi="Times New Roman" w:cs="Times New Roman"/>
                <w:w w:val="96"/>
                <w:sz w:val="24"/>
                <w:szCs w:val="24"/>
              </w:rPr>
              <w:t>при вместимости (рабочих мест):</w:t>
            </w:r>
          </w:p>
        </w:tc>
        <w:tc>
          <w:tcPr>
            <w:tcW w:w="32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EA18B2" w:rsidTr="007E331B">
        <w:trPr>
          <w:trHeight w:val="276"/>
        </w:trPr>
        <w:tc>
          <w:tcPr>
            <w:tcW w:w="5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560" w:type="dxa"/>
            <w:gridSpan w:val="6"/>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EA18B2">
              <w:rPr>
                <w:rFonts w:ascii="Times New Roman" w:hAnsi="Times New Roman" w:cs="Times New Roman"/>
                <w:sz w:val="24"/>
                <w:szCs w:val="24"/>
              </w:rPr>
              <w:t>бытового обслуживания, рабо-</w:t>
            </w:r>
          </w:p>
        </w:tc>
        <w:tc>
          <w:tcPr>
            <w:tcW w:w="19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7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76"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10 - 50 – 0,1 - 0,2 га</w:t>
            </w:r>
          </w:p>
        </w:tc>
        <w:tc>
          <w:tcPr>
            <w:tcW w:w="32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EA18B2" w:rsidTr="007E331B">
        <w:trPr>
          <w:trHeight w:val="314"/>
        </w:trPr>
        <w:tc>
          <w:tcPr>
            <w:tcW w:w="5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560" w:type="dxa"/>
            <w:gridSpan w:val="6"/>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EA18B2">
              <w:rPr>
                <w:rFonts w:ascii="Times New Roman" w:hAnsi="Times New Roman" w:cs="Times New Roman"/>
                <w:sz w:val="24"/>
                <w:szCs w:val="24"/>
              </w:rPr>
              <w:t>чее место на 1000 жителей</w:t>
            </w:r>
          </w:p>
        </w:tc>
        <w:tc>
          <w:tcPr>
            <w:tcW w:w="19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7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EA18B2">
              <w:rPr>
                <w:rFonts w:ascii="Times New Roman" w:hAnsi="Times New Roman" w:cs="Times New Roman"/>
                <w:sz w:val="24"/>
                <w:szCs w:val="24"/>
              </w:rPr>
              <w:t>50 - 150 – 0,05 - 0,08 га</w:t>
            </w:r>
          </w:p>
        </w:tc>
        <w:tc>
          <w:tcPr>
            <w:tcW w:w="32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EA18B2" w:rsidTr="007E331B">
        <w:trPr>
          <w:trHeight w:val="329"/>
        </w:trPr>
        <w:tc>
          <w:tcPr>
            <w:tcW w:w="5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560" w:type="dxa"/>
            <w:gridSpan w:val="6"/>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60" w:type="dxa"/>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74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EA18B2" w:rsidTr="007E331B">
        <w:trPr>
          <w:trHeight w:val="240"/>
        </w:trPr>
        <w:tc>
          <w:tcPr>
            <w:tcW w:w="5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p>
        </w:tc>
        <w:tc>
          <w:tcPr>
            <w:tcW w:w="6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p>
        </w:tc>
        <w:tc>
          <w:tcPr>
            <w:tcW w:w="3560" w:type="dxa"/>
            <w:gridSpan w:val="6"/>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39" w:lineRule="exact"/>
              <w:ind w:left="20"/>
              <w:jc w:val="center"/>
              <w:rPr>
                <w:rFonts w:ascii="Times New Roman" w:hAnsi="Times New Roman" w:cs="Times New Roman"/>
                <w:sz w:val="24"/>
                <w:szCs w:val="24"/>
              </w:rPr>
            </w:pPr>
            <w:r w:rsidRPr="00EA18B2">
              <w:rPr>
                <w:rFonts w:ascii="Times New Roman" w:hAnsi="Times New Roman" w:cs="Times New Roman"/>
                <w:w w:val="98"/>
                <w:sz w:val="24"/>
                <w:szCs w:val="24"/>
              </w:rPr>
              <w:t>Прачечные самообслуживания,</w:t>
            </w:r>
          </w:p>
        </w:tc>
        <w:tc>
          <w:tcPr>
            <w:tcW w:w="19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39"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20</w:t>
            </w:r>
          </w:p>
        </w:tc>
        <w:tc>
          <w:tcPr>
            <w:tcW w:w="37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39"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0,1 - 0,2 га на объект</w:t>
            </w:r>
          </w:p>
        </w:tc>
        <w:tc>
          <w:tcPr>
            <w:tcW w:w="32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6E5FF6" w:rsidTr="007E331B">
        <w:trPr>
          <w:trHeight w:val="276"/>
        </w:trPr>
        <w:tc>
          <w:tcPr>
            <w:tcW w:w="5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560" w:type="dxa"/>
            <w:gridSpan w:val="6"/>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EA18B2">
              <w:rPr>
                <w:rFonts w:ascii="Times New Roman" w:hAnsi="Times New Roman" w:cs="Times New Roman"/>
                <w:sz w:val="24"/>
                <w:szCs w:val="24"/>
                <w:lang w:val="ru-RU"/>
              </w:rPr>
              <w:t>кг белья в смену на 1000 жите-</w:t>
            </w:r>
          </w:p>
        </w:tc>
        <w:tc>
          <w:tcPr>
            <w:tcW w:w="19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7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7E331B" w:rsidRPr="00EA18B2" w:rsidTr="007E331B">
        <w:trPr>
          <w:trHeight w:val="302"/>
        </w:trPr>
        <w:tc>
          <w:tcPr>
            <w:tcW w:w="5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0" w:type="dxa"/>
            <w:gridSpan w:val="6"/>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EA18B2">
              <w:rPr>
                <w:rFonts w:ascii="Times New Roman" w:hAnsi="Times New Roman" w:cs="Times New Roman"/>
                <w:sz w:val="24"/>
                <w:szCs w:val="24"/>
              </w:rPr>
              <w:t>лей</w:t>
            </w:r>
          </w:p>
        </w:tc>
        <w:tc>
          <w:tcPr>
            <w:tcW w:w="1960" w:type="dxa"/>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74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EA18B2" w:rsidTr="007E331B">
        <w:trPr>
          <w:trHeight w:val="240"/>
        </w:trPr>
        <w:tc>
          <w:tcPr>
            <w:tcW w:w="5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p>
        </w:tc>
        <w:tc>
          <w:tcPr>
            <w:tcW w:w="6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p>
        </w:tc>
        <w:tc>
          <w:tcPr>
            <w:tcW w:w="3560" w:type="dxa"/>
            <w:gridSpan w:val="6"/>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39" w:lineRule="exact"/>
              <w:ind w:left="20"/>
              <w:jc w:val="center"/>
              <w:rPr>
                <w:rFonts w:ascii="Times New Roman" w:hAnsi="Times New Roman" w:cs="Times New Roman"/>
                <w:sz w:val="24"/>
                <w:szCs w:val="24"/>
              </w:rPr>
            </w:pPr>
            <w:r w:rsidRPr="00EA18B2">
              <w:rPr>
                <w:rFonts w:ascii="Times New Roman" w:hAnsi="Times New Roman" w:cs="Times New Roman"/>
                <w:sz w:val="24"/>
                <w:szCs w:val="24"/>
              </w:rPr>
              <w:t>Химчистки самообслуживания,</w:t>
            </w:r>
          </w:p>
        </w:tc>
        <w:tc>
          <w:tcPr>
            <w:tcW w:w="19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39"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1,2</w:t>
            </w:r>
          </w:p>
        </w:tc>
        <w:tc>
          <w:tcPr>
            <w:tcW w:w="37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39"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0,1 - 0,2 га на объект</w:t>
            </w:r>
          </w:p>
        </w:tc>
        <w:tc>
          <w:tcPr>
            <w:tcW w:w="32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6E5FF6" w:rsidTr="007E331B">
        <w:trPr>
          <w:trHeight w:val="276"/>
        </w:trPr>
        <w:tc>
          <w:tcPr>
            <w:tcW w:w="5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560" w:type="dxa"/>
            <w:gridSpan w:val="6"/>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EA18B2">
              <w:rPr>
                <w:rFonts w:ascii="Times New Roman" w:hAnsi="Times New Roman" w:cs="Times New Roman"/>
                <w:w w:val="98"/>
                <w:sz w:val="24"/>
                <w:szCs w:val="24"/>
                <w:lang w:val="ru-RU"/>
              </w:rPr>
              <w:t>кг вещей в смену на 1000 жите-</w:t>
            </w:r>
          </w:p>
        </w:tc>
        <w:tc>
          <w:tcPr>
            <w:tcW w:w="19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7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7E331B" w:rsidRPr="00EA18B2" w:rsidTr="007E331B">
        <w:trPr>
          <w:trHeight w:val="302"/>
        </w:trPr>
        <w:tc>
          <w:tcPr>
            <w:tcW w:w="560" w:type="dxa"/>
            <w:tcBorders>
              <w:top w:val="nil"/>
              <w:left w:val="nil"/>
              <w:bottom w:val="nil"/>
              <w:right w:val="single" w:sz="8" w:space="0" w:color="auto"/>
            </w:tcBorders>
            <w:vAlign w:val="center"/>
          </w:tcPr>
          <w:p w:rsidR="007E331B"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0" w:type="dxa"/>
            <w:gridSpan w:val="6"/>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EA18B2">
              <w:rPr>
                <w:rFonts w:ascii="Times New Roman" w:hAnsi="Times New Roman" w:cs="Times New Roman"/>
                <w:sz w:val="24"/>
                <w:szCs w:val="24"/>
              </w:rPr>
              <w:t>лей</w:t>
            </w:r>
          </w:p>
        </w:tc>
        <w:tc>
          <w:tcPr>
            <w:tcW w:w="1960" w:type="dxa"/>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74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EA18B2" w:rsidTr="007E331B">
        <w:trPr>
          <w:trHeight w:val="277"/>
        </w:trPr>
        <w:tc>
          <w:tcPr>
            <w:tcW w:w="560" w:type="dxa"/>
            <w:tcBorders>
              <w:top w:val="nil"/>
              <w:left w:val="nil"/>
              <w:bottom w:val="nil"/>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560" w:type="dxa"/>
            <w:gridSpan w:val="6"/>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68" w:lineRule="exact"/>
              <w:ind w:left="20"/>
              <w:jc w:val="center"/>
              <w:rPr>
                <w:rFonts w:ascii="Times New Roman" w:hAnsi="Times New Roman" w:cs="Times New Roman"/>
                <w:sz w:val="24"/>
                <w:szCs w:val="24"/>
              </w:rPr>
            </w:pPr>
            <w:r w:rsidRPr="00EA18B2">
              <w:rPr>
                <w:rFonts w:ascii="Times New Roman" w:hAnsi="Times New Roman" w:cs="Times New Roman"/>
                <w:sz w:val="24"/>
                <w:szCs w:val="24"/>
              </w:rPr>
              <w:t>Бани, место на 1000 жителей</w:t>
            </w:r>
          </w:p>
        </w:tc>
        <w:tc>
          <w:tcPr>
            <w:tcW w:w="1960" w:type="dxa"/>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68"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7</w:t>
            </w:r>
          </w:p>
        </w:tc>
        <w:tc>
          <w:tcPr>
            <w:tcW w:w="3740" w:type="dxa"/>
            <w:tcBorders>
              <w:top w:val="nil"/>
              <w:left w:val="nil"/>
              <w:bottom w:val="single" w:sz="8" w:space="0" w:color="auto"/>
              <w:right w:val="nil"/>
            </w:tcBorders>
            <w:vAlign w:val="center"/>
          </w:tcPr>
          <w:p w:rsidR="007E331B" w:rsidRPr="00EA18B2" w:rsidRDefault="007E331B" w:rsidP="007E331B">
            <w:pPr>
              <w:widowControl w:val="0"/>
              <w:autoSpaceDE w:val="0"/>
              <w:autoSpaceDN w:val="0"/>
              <w:adjustRightInd w:val="0"/>
              <w:spacing w:after="0" w:line="268"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0,2 - 0,4 га на объект</w:t>
            </w:r>
          </w:p>
        </w:tc>
        <w:tc>
          <w:tcPr>
            <w:tcW w:w="320" w:type="dxa"/>
            <w:tcBorders>
              <w:top w:val="nil"/>
              <w:left w:val="nil"/>
              <w:bottom w:val="single" w:sz="8" w:space="0" w:color="auto"/>
              <w:right w:val="single" w:sz="8" w:space="0" w:color="auto"/>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EA18B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bl>
    <w:p w:rsidR="007E331B" w:rsidRDefault="007E331B" w:rsidP="007E331B">
      <w:pPr>
        <w:widowControl w:val="0"/>
        <w:autoSpaceDE w:val="0"/>
        <w:autoSpaceDN w:val="0"/>
        <w:adjustRightInd w:val="0"/>
        <w:spacing w:after="0" w:line="240" w:lineRule="auto"/>
        <w:ind w:left="1240"/>
        <w:rPr>
          <w:rFonts w:ascii="Times New Roman" w:hAnsi="Times New Roman" w:cs="Times New Roman"/>
          <w:b/>
          <w:bCs/>
          <w:sz w:val="24"/>
          <w:szCs w:val="24"/>
          <w:lang w:val="ru-RU"/>
        </w:rPr>
      </w:pPr>
    </w:p>
    <w:p w:rsidR="007E331B" w:rsidRDefault="007E331B" w:rsidP="007E331B">
      <w:pPr>
        <w:pStyle w:val="21"/>
      </w:pPr>
      <w:r>
        <w:t>2.</w:t>
      </w:r>
      <w:r w:rsidR="00A615C1">
        <w:t>4</w:t>
      </w:r>
      <w:r>
        <w:t xml:space="preserve"> Производственные зоны</w:t>
      </w:r>
    </w:p>
    <w:p w:rsidR="00CB7F12" w:rsidRPr="00C04CB8" w:rsidRDefault="007E331B" w:rsidP="005657F4">
      <w:pPr>
        <w:pStyle w:val="32"/>
      </w:pPr>
      <w:r w:rsidRPr="00CB7F12">
        <w:t>2.</w:t>
      </w:r>
      <w:r w:rsidR="00A615C1" w:rsidRPr="00CB7F12">
        <w:t>4.</w:t>
      </w:r>
      <w:r w:rsidRPr="00CB7F12">
        <w:t xml:space="preserve">1. </w:t>
      </w:r>
      <w:r w:rsidR="00CB7F12" w:rsidRPr="00C04CB8">
        <w:t xml:space="preserve">Предприятия надлежит размещать на территории, предусмотренной </w:t>
      </w:r>
      <w:r w:rsidR="00CB7F12">
        <w:t xml:space="preserve">схемой территориального планирования </w:t>
      </w:r>
      <w:r w:rsidR="00CB7F12" w:rsidRPr="00CB7F12">
        <w:t>муниципального образования Новопокровский район</w:t>
      </w:r>
      <w:r w:rsidR="00CB7F12" w:rsidRPr="00C04CB8">
        <w:t xml:space="preserve">. Размещение промышленных предприятий, содержащих опасные производственные объекты в соответствии с Федеральным законом Российской Федерации «О промышленной безопасности опасных производственных объектов» от 21 июля 1997 г. № 116-ФЗ, должно осуществляться с учетом потенциальной возможности аварий, а также с учетом локализации и ликвидации их последствий. </w:t>
      </w:r>
    </w:p>
    <w:p w:rsidR="00CB7F12" w:rsidRPr="00C04CB8" w:rsidRDefault="00CB7F12" w:rsidP="005657F4">
      <w:pPr>
        <w:pStyle w:val="32"/>
      </w:pPr>
      <w:r w:rsidRPr="00CB7F12">
        <w:t>2.4.</w:t>
      </w:r>
      <w:r>
        <w:t>2</w:t>
      </w:r>
      <w:r w:rsidRPr="00CB7F12">
        <w:t>.</w:t>
      </w:r>
      <w:r>
        <w:t xml:space="preserve"> </w:t>
      </w:r>
      <w:r w:rsidRPr="00C04CB8">
        <w:t xml:space="preserve">В границах населенных пунктов допускается размещать производственные предприятия и объекты </w:t>
      </w:r>
      <w:r>
        <w:t>III</w:t>
      </w:r>
      <w:r w:rsidRPr="00C04CB8">
        <w:t xml:space="preserve">, </w:t>
      </w:r>
      <w:r>
        <w:t>IV</w:t>
      </w:r>
      <w:r w:rsidRPr="00C04CB8">
        <w:t xml:space="preserve">, </w:t>
      </w:r>
      <w:r>
        <w:t>V</w:t>
      </w:r>
      <w:r w:rsidRPr="00C04CB8">
        <w:t xml:space="preserve"> классов с установлением соответствующих санитарно-защитных зон. В пределах селитебной территории допускается размещать промышленные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автомобильных подъездных путей. При этом расстояние от границ участка промышленного предприятия до жилых зданий, участков детских дошкольных учреждений, общеобразовательных школ, учреждений здравоохранения и отдыха следует принимать не менее 50 м. </w:t>
      </w:r>
    </w:p>
    <w:p w:rsidR="00CB7F12" w:rsidRDefault="00CB7F12" w:rsidP="005657F4">
      <w:pPr>
        <w:pStyle w:val="32"/>
        <w:rPr>
          <w:sz w:val="21"/>
          <w:szCs w:val="21"/>
        </w:rPr>
      </w:pPr>
      <w:r w:rsidRPr="00CB7F12">
        <w:t>2.4.</w:t>
      </w:r>
      <w:r>
        <w:t>3</w:t>
      </w:r>
      <w:r w:rsidRPr="00CB7F12">
        <w:t>.</w:t>
      </w:r>
      <w:r>
        <w:t xml:space="preserve"> </w:t>
      </w:r>
      <w:r w:rsidRPr="00C04CB8">
        <w:t xml:space="preserve">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w:t>
      </w:r>
      <w:r>
        <w:t xml:space="preserve">(СЗЗ). </w:t>
      </w:r>
    </w:p>
    <w:p w:rsidR="00CB7F12" w:rsidRPr="00C04CB8" w:rsidRDefault="00CB7F12" w:rsidP="005657F4">
      <w:pPr>
        <w:pStyle w:val="32"/>
      </w:pPr>
      <w:r w:rsidRPr="00CB7F12">
        <w:t>2.4.</w:t>
      </w:r>
      <w:r>
        <w:t>4</w:t>
      </w:r>
      <w:r w:rsidRPr="00CB7F12">
        <w:t>.</w:t>
      </w:r>
      <w:r w:rsidRPr="00C04CB8">
        <w:t xml:space="preserve">Источниками воздействия на среду обитания и здоровье человека являются объекты, для которых уровни создаваемого загрязнения за пределами промышленной площадки превышают 0,1 предельно допустимой концентрации (ПДК) и (или) предельно допустимого уровня (ПДУ). </w:t>
      </w:r>
    </w:p>
    <w:p w:rsidR="00CB7F12" w:rsidRPr="00C04CB8" w:rsidRDefault="00CB7F12" w:rsidP="005657F4">
      <w:pPr>
        <w:pStyle w:val="32"/>
      </w:pPr>
      <w:r w:rsidRPr="00C04CB8">
        <w:t xml:space="preserve">Для объектов, являющихся источниками воздействия на среду обитания, разрабатывается проект обоснования размера СЗЗ в соответствии с требованиями СанПиН 2.2.1/2.1.1.1200-03 «Санитарно-защитные зоны и санитарная классификация предприятий, сооружений и иных объектов» (с изменениями). </w:t>
      </w:r>
    </w:p>
    <w:p w:rsidR="00CB7F12" w:rsidRPr="00CB7F12" w:rsidRDefault="00CB7F12" w:rsidP="005657F4">
      <w:pPr>
        <w:pStyle w:val="32"/>
      </w:pPr>
      <w:r w:rsidRPr="00CB7F12">
        <w:t xml:space="preserve">2.4.5. Для объектов по изготовлению и хранению взрывчатых веществ, материалов и изделий на их основе следует предусматривать запретные (опасные) зоны и районы. Размеры этих зон и районов и возможность строительства в них определяются специальными нормативными документами, утвержденными в установленном порядке, и по согласованию с органами государственного надзора, в ведении которых находятся указанные объекты. </w:t>
      </w:r>
    </w:p>
    <w:p w:rsidR="00CB7F12" w:rsidRPr="00C04CB8" w:rsidRDefault="00CB7F12" w:rsidP="005657F4">
      <w:pPr>
        <w:pStyle w:val="32"/>
        <w:rPr>
          <w:sz w:val="21"/>
          <w:szCs w:val="21"/>
        </w:rPr>
      </w:pPr>
      <w:r w:rsidRPr="00C04CB8">
        <w:t xml:space="preserve">Застройка запретных (опасных) зон жилыми, общественными и производственными зданиями не допускается. </w:t>
      </w:r>
    </w:p>
    <w:p w:rsidR="00CB7F12" w:rsidRPr="00C04CB8" w:rsidRDefault="00CB7F12" w:rsidP="005657F4">
      <w:pPr>
        <w:pStyle w:val="32"/>
      </w:pPr>
      <w:r w:rsidRPr="00CB7F12">
        <w:t>2.4.</w:t>
      </w:r>
      <w:r>
        <w:t>6</w:t>
      </w:r>
      <w:r w:rsidRPr="00CB7F12">
        <w:t>.</w:t>
      </w:r>
      <w:r>
        <w:t xml:space="preserve">  </w:t>
      </w:r>
      <w:r w:rsidRPr="00C04CB8">
        <w:t xml:space="preserve">В санитарно-защитной зоне не допускается размещать жилые здания, </w:t>
      </w:r>
      <w:r w:rsidRPr="00C04CB8">
        <w:lastRenderedPageBreak/>
        <w:t xml:space="preserve">детские дошкольные учреждения, общеобразовательные школы, учреждения здравоохранения и отдыха, спортивные сооружения, сады, парки, садоводческие товарищества и огороды. </w:t>
      </w:r>
    </w:p>
    <w:p w:rsidR="00CB7F12" w:rsidRPr="00CB7F12" w:rsidRDefault="00CB7F12" w:rsidP="005657F4">
      <w:pPr>
        <w:pStyle w:val="32"/>
      </w:pPr>
      <w:r w:rsidRPr="00CB7F12">
        <w:t>2.4.</w:t>
      </w:r>
      <w:r>
        <w:t xml:space="preserve">7. </w:t>
      </w:r>
      <w:r w:rsidRPr="00C04CB8">
        <w:t xml:space="preserve">Минимальную площадь озеленения санитарно-защитных зон следует принимать </w:t>
      </w:r>
      <w:r w:rsidRPr="00CB7F12">
        <w:t xml:space="preserve">зависимости от ширины зоны, %: </w:t>
      </w:r>
    </w:p>
    <w:p w:rsidR="00CB7F12" w:rsidRPr="00CB7F12" w:rsidRDefault="00CB7F12" w:rsidP="005657F4">
      <w:pPr>
        <w:pStyle w:val="32"/>
      </w:pPr>
      <w:r w:rsidRPr="00CB7F12">
        <w:t xml:space="preserve">–  до 300 м – 60; </w:t>
      </w:r>
    </w:p>
    <w:p w:rsidR="00CB7F12" w:rsidRDefault="00CB7F12" w:rsidP="005657F4">
      <w:pPr>
        <w:pStyle w:val="32"/>
      </w:pPr>
      <w:r w:rsidRPr="00CB7F12">
        <w:t xml:space="preserve">–  </w:t>
      </w:r>
      <w:r>
        <w:t xml:space="preserve">св. 300 до 1000 м – 50; </w:t>
      </w:r>
    </w:p>
    <w:p w:rsidR="00CB7F12" w:rsidRDefault="00CB7F12" w:rsidP="005657F4">
      <w:pPr>
        <w:pStyle w:val="32"/>
      </w:pPr>
      <w:r>
        <w:t xml:space="preserve">–  св. 1000 до 3000 м – 40. </w:t>
      </w:r>
    </w:p>
    <w:p w:rsidR="00CB7F12" w:rsidRPr="00CB7F12" w:rsidRDefault="00CB7F12" w:rsidP="005657F4">
      <w:pPr>
        <w:pStyle w:val="32"/>
        <w:rPr>
          <w:szCs w:val="24"/>
        </w:rPr>
      </w:pPr>
      <w:r w:rsidRPr="00CB7F12">
        <w:t>2.4.</w:t>
      </w:r>
      <w:r>
        <w:t>8</w:t>
      </w:r>
      <w:r w:rsidRPr="00CB7F12">
        <w:t>.</w:t>
      </w:r>
      <w:r>
        <w:t xml:space="preserve"> </w:t>
      </w:r>
      <w:r w:rsidRPr="00CB7F12">
        <w:t>Со стороны селитебной территории необходимо предусматривать полосу древесно-кустарниковых насаждений шириной не менее 50 м, а при ширине зоны до 100 м – не менее 20 м.</w:t>
      </w:r>
      <w:r w:rsidRPr="00CB7F12">
        <w:rPr>
          <w:szCs w:val="24"/>
        </w:rPr>
        <w:t xml:space="preserve"> </w:t>
      </w:r>
    </w:p>
    <w:p w:rsidR="00CB7F12" w:rsidRPr="00C04CB8" w:rsidRDefault="00CB7F12" w:rsidP="005657F4">
      <w:pPr>
        <w:pStyle w:val="32"/>
      </w:pPr>
      <w:r w:rsidRPr="00CB7F12">
        <w:t>2.4.</w:t>
      </w:r>
      <w:r>
        <w:t>9</w:t>
      </w:r>
      <w:r w:rsidRPr="00CB7F12">
        <w:t>.</w:t>
      </w:r>
      <w:r>
        <w:t xml:space="preserve"> </w:t>
      </w:r>
      <w:r w:rsidRPr="00C04CB8">
        <w:t xml:space="preserve">Устройство отвалов, </w:t>
      </w:r>
      <w:r>
        <w:t>ш</w:t>
      </w:r>
      <w:r w:rsidRPr="00C04CB8">
        <w:t xml:space="preserve">ламонакопителей, отходов и отбросов предприятий допускается только при обосновании невозможности их утилизации. </w:t>
      </w:r>
    </w:p>
    <w:p w:rsidR="00CB7F12" w:rsidRPr="00C04CB8" w:rsidRDefault="00CB7F12" w:rsidP="005657F4">
      <w:pPr>
        <w:pStyle w:val="32"/>
      </w:pPr>
      <w:r w:rsidRPr="00C04CB8">
        <w:t>Предприятия, промышленные узлы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w:t>
      </w:r>
    </w:p>
    <w:p w:rsidR="00CB7F12" w:rsidRPr="00C04CB8" w:rsidRDefault="00CB7F12" w:rsidP="005657F4">
      <w:pPr>
        <w:pStyle w:val="32"/>
      </w:pPr>
      <w:r w:rsidRPr="00CB7F12">
        <w:t>2.4.</w:t>
      </w:r>
      <w:r>
        <w:t>10</w:t>
      </w:r>
      <w:r w:rsidRPr="00CB7F12">
        <w:t>.</w:t>
      </w:r>
      <w:r>
        <w:t xml:space="preserve"> </w:t>
      </w:r>
      <w:r w:rsidRPr="00C04CB8">
        <w:t xml:space="preserve">Размещение предприятий и промышленных узлов на землях государственного лесного фонда должно производиться преимущественно на участках, не покрытых лесом или занятых кустарниками и малоценными насаждениями. </w:t>
      </w:r>
    </w:p>
    <w:p w:rsidR="00CB7F12" w:rsidRPr="00C04CB8" w:rsidRDefault="00CB7F12" w:rsidP="005657F4">
      <w:pPr>
        <w:pStyle w:val="32"/>
      </w:pPr>
      <w:r w:rsidRPr="00CB7F12">
        <w:t>2.4.</w:t>
      </w:r>
      <w:r>
        <w:t>11</w:t>
      </w:r>
      <w:r w:rsidRPr="00CB7F12">
        <w:t>.</w:t>
      </w:r>
      <w:r>
        <w:t xml:space="preserve"> </w:t>
      </w:r>
      <w:r w:rsidRPr="00C04CB8">
        <w:t xml:space="preserve">Размещение предприятий и промышленных узлов на площадях залегания полезных ископаемых допускается по согласованию с органами государственного горного надзора, а на площадях залегания общераспространенных полезных ископаемых - в порядке, установленном законодательством Российской Федерации. </w:t>
      </w:r>
    </w:p>
    <w:p w:rsidR="00CB7F12" w:rsidRPr="00C04CB8" w:rsidRDefault="00CB7F12" w:rsidP="005657F4">
      <w:pPr>
        <w:pStyle w:val="32"/>
      </w:pPr>
      <w:r w:rsidRPr="00CB7F12">
        <w:t>2.4.</w:t>
      </w:r>
      <w:r>
        <w:t>12</w:t>
      </w:r>
      <w:r w:rsidRPr="00CB7F12">
        <w:t>.</w:t>
      </w:r>
      <w:r>
        <w:t xml:space="preserve"> </w:t>
      </w:r>
      <w:r w:rsidRPr="00C04CB8">
        <w:t xml:space="preserve">Размещение предприятий и промышленных узлов не допускается: </w:t>
      </w:r>
    </w:p>
    <w:p w:rsidR="00CB7F12" w:rsidRPr="00C04CB8" w:rsidRDefault="00CB7F12" w:rsidP="005657F4">
      <w:pPr>
        <w:pStyle w:val="32"/>
      </w:pPr>
      <w:r w:rsidRPr="00C04CB8">
        <w:t xml:space="preserve">–  в составе рекреационных зон; </w:t>
      </w:r>
    </w:p>
    <w:p w:rsidR="00CB7F12" w:rsidRPr="00C04CB8" w:rsidRDefault="00CB7F12" w:rsidP="005657F4">
      <w:pPr>
        <w:pStyle w:val="32"/>
      </w:pPr>
      <w:r w:rsidRPr="00C04CB8">
        <w:t xml:space="preserve">–  в первом поясе санитарной охраны источников водоснабжения; </w:t>
      </w:r>
    </w:p>
    <w:p w:rsidR="00CB7F12" w:rsidRPr="00C04CB8" w:rsidRDefault="00CB7F12" w:rsidP="005657F4">
      <w:pPr>
        <w:pStyle w:val="32"/>
      </w:pPr>
      <w:r w:rsidRPr="00C04CB8">
        <w:t xml:space="preserve">–  в водоохранных и прибрежных зонах рек; </w:t>
      </w:r>
    </w:p>
    <w:p w:rsidR="00CB7F12" w:rsidRPr="00C04CB8" w:rsidRDefault="00CB7F12" w:rsidP="005657F4">
      <w:pPr>
        <w:pStyle w:val="32"/>
      </w:pPr>
      <w:r w:rsidRPr="00C04CB8">
        <w:t xml:space="preserve">–  на землях особо охраняемых природных территорий и их охранных зон; </w:t>
      </w:r>
    </w:p>
    <w:p w:rsidR="00CB7F12" w:rsidRPr="00C04CB8" w:rsidRDefault="00CB7F12" w:rsidP="005657F4">
      <w:pPr>
        <w:pStyle w:val="32"/>
      </w:pPr>
      <w:r w:rsidRPr="00C04CB8">
        <w:t xml:space="preserve">– в зонах охраны памятников истории и культуры без разрешения соответствующих органов охраны памятников; </w:t>
      </w:r>
    </w:p>
    <w:p w:rsidR="00CB7F12" w:rsidRPr="00C04CB8" w:rsidRDefault="00CB7F12" w:rsidP="005657F4">
      <w:pPr>
        <w:pStyle w:val="32"/>
      </w:pPr>
      <w:r w:rsidRPr="00C04CB8">
        <w:t xml:space="preserve">– на участках, загрязненных органическими отбросами, до истечения сроков, установленных органами Роспотребнадзора. </w:t>
      </w:r>
    </w:p>
    <w:p w:rsidR="00CB7F12" w:rsidRPr="00C04CB8" w:rsidRDefault="00CB7F12" w:rsidP="005657F4">
      <w:pPr>
        <w:pStyle w:val="32"/>
      </w:pPr>
      <w:r w:rsidRPr="00CB7F12">
        <w:t>2.4.</w:t>
      </w:r>
      <w:r>
        <w:t>12</w:t>
      </w:r>
      <w:r w:rsidRPr="00CB7F12">
        <w:t>.</w:t>
      </w:r>
      <w:r>
        <w:t xml:space="preserve"> </w:t>
      </w:r>
      <w:r w:rsidRPr="00C04CB8">
        <w:t xml:space="preserve">Предприятия с источниками загрязнения атмосферного воздуха надлежит размещать по отношению к жилой застройке с учетом ветров преобладающего направления. </w:t>
      </w:r>
    </w:p>
    <w:p w:rsidR="00CB7F12" w:rsidRPr="00C04CB8" w:rsidRDefault="00CB7F12" w:rsidP="005657F4">
      <w:pPr>
        <w:pStyle w:val="32"/>
      </w:pPr>
      <w:r w:rsidRPr="00CB7F12">
        <w:t>2.4.</w:t>
      </w:r>
      <w:r>
        <w:t>13</w:t>
      </w:r>
      <w:r w:rsidRPr="00CB7F12">
        <w:t>.</w:t>
      </w:r>
      <w:r>
        <w:t xml:space="preserve"> </w:t>
      </w:r>
      <w:r w:rsidRPr="00C04CB8">
        <w:t xml:space="preserve">Производства с источниками внешнего шума с уровнями звука 50 дБА и более следует размещать по отношению к жилым и общественным зданиям в соответствии с нормами по защите от шума. </w:t>
      </w:r>
    </w:p>
    <w:p w:rsidR="00CB7F12" w:rsidRPr="00C04CB8" w:rsidRDefault="00CB7F12" w:rsidP="005657F4">
      <w:pPr>
        <w:pStyle w:val="32"/>
      </w:pPr>
    </w:p>
    <w:p w:rsidR="00CB7F12" w:rsidRPr="00CB7F12" w:rsidRDefault="00CB7F12" w:rsidP="00CB7F12">
      <w:pPr>
        <w:pStyle w:val="21"/>
      </w:pPr>
      <w:r w:rsidRPr="00CB7F12">
        <w:t>Коммунально-складские зоны</w:t>
      </w:r>
    </w:p>
    <w:p w:rsidR="00CB7F12" w:rsidRPr="00C04CB8" w:rsidRDefault="00CB7F12" w:rsidP="005657F4">
      <w:pPr>
        <w:pStyle w:val="32"/>
      </w:pPr>
      <w:r w:rsidRPr="00CB7F12">
        <w:t>2.4.</w:t>
      </w:r>
      <w:r>
        <w:t>14</w:t>
      </w:r>
      <w:r w:rsidRPr="00CB7F12">
        <w:t>.</w:t>
      </w:r>
      <w:r>
        <w:t xml:space="preserve"> </w:t>
      </w:r>
      <w:r w:rsidRPr="00C04CB8">
        <w:t xml:space="preserve">Территории коммунальных зон предназначены для размещения </w:t>
      </w:r>
      <w:r w:rsidRPr="00C04CB8">
        <w:lastRenderedPageBreak/>
        <w:t>общетоварных</w:t>
      </w:r>
      <w:r>
        <w:t xml:space="preserve"> </w:t>
      </w:r>
      <w:r w:rsidRPr="00C04CB8">
        <w:t xml:space="preserve">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 </w:t>
      </w:r>
    </w:p>
    <w:p w:rsidR="00CB7F12" w:rsidRPr="00C04CB8" w:rsidRDefault="00CB7F12" w:rsidP="005657F4">
      <w:pPr>
        <w:pStyle w:val="32"/>
      </w:pPr>
      <w:r w:rsidRPr="00CB7F12">
        <w:t>2.4.</w:t>
      </w:r>
      <w:r>
        <w:t>15</w:t>
      </w:r>
      <w:r w:rsidRPr="00CB7F12">
        <w:t>.</w:t>
      </w:r>
      <w:r>
        <w:t xml:space="preserve"> </w:t>
      </w:r>
      <w:r w:rsidRPr="00C04CB8">
        <w:t xml:space="preserve">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 </w:t>
      </w:r>
    </w:p>
    <w:p w:rsidR="00CB7F12" w:rsidRPr="00C04CB8" w:rsidRDefault="00CB7F12" w:rsidP="005657F4">
      <w:pPr>
        <w:pStyle w:val="32"/>
      </w:pPr>
      <w:r w:rsidRPr="00CB7F12">
        <w:t>2.4.</w:t>
      </w:r>
      <w:r>
        <w:t>16</w:t>
      </w:r>
      <w:r w:rsidRPr="00CB7F12">
        <w:t>.</w:t>
      </w:r>
      <w:r>
        <w:t xml:space="preserve"> </w:t>
      </w:r>
      <w:r w:rsidRPr="00C04CB8">
        <w:t xml:space="preserve">Размер санитарно-защитной зоны для картофеле-, овоще - и фруктохранилищ должен быть 50 м. </w:t>
      </w:r>
    </w:p>
    <w:p w:rsidR="00CB7F12" w:rsidRPr="00C04CB8" w:rsidRDefault="00CB7F12" w:rsidP="005657F4">
      <w:pPr>
        <w:pStyle w:val="32"/>
      </w:pPr>
      <w:r w:rsidRPr="00CB7F12">
        <w:t>2.4.</w:t>
      </w:r>
      <w:r>
        <w:t>17</w:t>
      </w:r>
      <w:r w:rsidRPr="00CB7F12">
        <w:t>.</w:t>
      </w:r>
      <w:r>
        <w:t xml:space="preserve"> </w:t>
      </w:r>
      <w:r w:rsidRPr="00C04CB8">
        <w:t xml:space="preserve">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 </w:t>
      </w:r>
    </w:p>
    <w:p w:rsidR="00CB7F12" w:rsidRPr="00C04CB8" w:rsidRDefault="00CB7F12" w:rsidP="00CB7F12">
      <w:pPr>
        <w:widowControl w:val="0"/>
        <w:overflowPunct w:val="0"/>
        <w:autoSpaceDE w:val="0"/>
        <w:autoSpaceDN w:val="0"/>
        <w:adjustRightInd w:val="0"/>
        <w:spacing w:after="0" w:line="319" w:lineRule="auto"/>
        <w:ind w:left="540" w:right="260" w:firstLine="708"/>
        <w:jc w:val="both"/>
        <w:rPr>
          <w:rFonts w:ascii="Times New Roman" w:hAnsi="Times New Roman" w:cs="Times New Roman"/>
          <w:sz w:val="24"/>
          <w:szCs w:val="24"/>
          <w:lang w:val="ru-RU"/>
        </w:rPr>
      </w:pPr>
      <w:r w:rsidRPr="00C04CB8">
        <w:rPr>
          <w:rFonts w:ascii="Arial" w:hAnsi="Arial" w:cs="Arial"/>
          <w:lang w:val="ru-RU"/>
        </w:rPr>
        <w:t xml:space="preserve"> </w:t>
      </w:r>
    </w:p>
    <w:p w:rsidR="007E331B" w:rsidRDefault="007E331B" w:rsidP="007E331B">
      <w:pPr>
        <w:pStyle w:val="21"/>
      </w:pPr>
      <w:r>
        <w:t>2.</w:t>
      </w:r>
      <w:r w:rsidR="00A615C1">
        <w:t>5</w:t>
      </w:r>
      <w:r>
        <w:t xml:space="preserve"> Зоны специального назначения</w:t>
      </w:r>
    </w:p>
    <w:p w:rsidR="00CB7F12" w:rsidRPr="00CB7F12" w:rsidRDefault="00CB7F12" w:rsidP="005657F4">
      <w:pPr>
        <w:pStyle w:val="32"/>
      </w:pPr>
      <w:r w:rsidRPr="00CB7F12">
        <w:rPr>
          <w:szCs w:val="24"/>
        </w:rPr>
        <w:t xml:space="preserve">2.5.1. </w:t>
      </w:r>
      <w:r w:rsidRPr="00CB7F12">
        <w:t xml:space="preserve">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 </w:t>
      </w:r>
    </w:p>
    <w:p w:rsidR="00CB7F12" w:rsidRPr="00CB7F12" w:rsidRDefault="00CB7F12" w:rsidP="005657F4">
      <w:pPr>
        <w:pStyle w:val="32"/>
      </w:pPr>
      <w:r w:rsidRPr="00CB7F12">
        <w:rPr>
          <w:szCs w:val="24"/>
        </w:rPr>
        <w:t xml:space="preserve">2.5.2. </w:t>
      </w:r>
      <w:r w:rsidRPr="00CB7F12">
        <w:t xml:space="preserve">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w:t>
      </w:r>
    </w:p>
    <w:p w:rsidR="00CB7F12" w:rsidRPr="00CB7F12" w:rsidRDefault="00CB7F12" w:rsidP="005657F4">
      <w:pPr>
        <w:pStyle w:val="32"/>
      </w:pPr>
      <w:r w:rsidRPr="00CB7F12">
        <w:t xml:space="preserve">Санитарно-защитные зоны отделяют зоны территорий специального назначения с обязательным обозначением границ информационными знаками. </w:t>
      </w:r>
    </w:p>
    <w:p w:rsidR="00CB7F12" w:rsidRPr="00C04CB8" w:rsidRDefault="00CB7F12" w:rsidP="005657F4">
      <w:pPr>
        <w:pStyle w:val="32"/>
      </w:pPr>
    </w:p>
    <w:p w:rsidR="00CB7F12" w:rsidRPr="00783E22" w:rsidRDefault="00CB7F12" w:rsidP="00CB7F12">
      <w:pPr>
        <w:pStyle w:val="21"/>
        <w:rPr>
          <w:sz w:val="24"/>
          <w:szCs w:val="24"/>
        </w:rPr>
      </w:pPr>
      <w:r w:rsidRPr="00783E22">
        <w:t>Зоны размещения кладбищ</w:t>
      </w:r>
    </w:p>
    <w:p w:rsidR="00CB7F12" w:rsidRDefault="00CB7F12" w:rsidP="005657F4">
      <w:pPr>
        <w:pStyle w:val="32"/>
      </w:pPr>
      <w:r w:rsidRPr="00AA5653">
        <w:t>2.5.3.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rsidR="00AA5653" w:rsidRPr="00AA5653" w:rsidRDefault="00AA5653" w:rsidP="005657F4">
      <w:pPr>
        <w:pStyle w:val="32"/>
      </w:pPr>
      <w:r w:rsidRPr="00AA5653">
        <w:t xml:space="preserve">2.5.4. Не разрешается размещать кладбища на территориях: </w:t>
      </w:r>
    </w:p>
    <w:p w:rsidR="00AA5653" w:rsidRPr="00AA5653" w:rsidRDefault="00AA5653" w:rsidP="005657F4">
      <w:pPr>
        <w:pStyle w:val="32"/>
      </w:pPr>
      <w:r w:rsidRPr="00AA5653">
        <w:t xml:space="preserve">– первого и второго поясов зон санитарной охраны источников централизованного водоснабжения и минеральных источников; </w:t>
      </w:r>
    </w:p>
    <w:p w:rsidR="00AA5653" w:rsidRPr="00AA5653" w:rsidRDefault="00AA5653" w:rsidP="005657F4">
      <w:pPr>
        <w:pStyle w:val="32"/>
      </w:pPr>
      <w:r w:rsidRPr="00AA5653">
        <w:t xml:space="preserve">– с выходом на поверхность закарстованных, сильнотрещиноватых пород и в местах выклинивания водоносных горизонтов; </w:t>
      </w:r>
    </w:p>
    <w:p w:rsidR="00AA5653" w:rsidRPr="00AA5653" w:rsidRDefault="00AA5653" w:rsidP="005657F4">
      <w:pPr>
        <w:pStyle w:val="32"/>
      </w:pPr>
      <w:r w:rsidRPr="00AA5653">
        <w:t xml:space="preserve">– со стоянием грунтовых вод менее двух метров от поверхности земли при наиболее высоком их стоянии, а также на затапливаемых, заболоченных участках; </w:t>
      </w:r>
    </w:p>
    <w:p w:rsidR="00AA5653" w:rsidRPr="00AA5653" w:rsidRDefault="00AA5653" w:rsidP="005657F4">
      <w:pPr>
        <w:pStyle w:val="32"/>
      </w:pPr>
      <w:r w:rsidRPr="00AA5653">
        <w:t xml:space="preserve">– по берегам озер, рек и других открытых водоемов, используемых населением для хозяйственно-бытовых нужд, купания и культурно-оздоровительных целей. </w:t>
      </w:r>
    </w:p>
    <w:p w:rsidR="00AA5653" w:rsidRPr="00AA5653" w:rsidRDefault="00AA5653" w:rsidP="005657F4">
      <w:pPr>
        <w:pStyle w:val="32"/>
      </w:pPr>
      <w:r w:rsidRPr="00AA5653">
        <w:t xml:space="preserve">2.5.5. Выбор земельного участка под размещение кладбища производится на </w:t>
      </w:r>
      <w:r w:rsidRPr="00AA5653">
        <w:lastRenderedPageBreak/>
        <w:t xml:space="preserve">основе санитарно-эпидемиологической оценки следующих факторов: </w:t>
      </w:r>
    </w:p>
    <w:p w:rsidR="00AA5653" w:rsidRPr="00AA5653" w:rsidRDefault="00AA5653" w:rsidP="005657F4">
      <w:pPr>
        <w:pStyle w:val="32"/>
      </w:pPr>
      <w:r w:rsidRPr="00AA5653">
        <w:t xml:space="preserve">1) санитарно-эпидемиологической обстановки; </w:t>
      </w:r>
    </w:p>
    <w:p w:rsidR="00AA5653" w:rsidRPr="00AA5653" w:rsidRDefault="00AA5653" w:rsidP="005657F4">
      <w:pPr>
        <w:pStyle w:val="32"/>
      </w:pPr>
      <w:r w:rsidRPr="00AA5653">
        <w:t xml:space="preserve">2) градостроительного назначения и ландшафтного зонирования территории; </w:t>
      </w:r>
    </w:p>
    <w:p w:rsidR="00AA5653" w:rsidRPr="00AA5653" w:rsidRDefault="00AA5653" w:rsidP="005657F4">
      <w:pPr>
        <w:pStyle w:val="32"/>
      </w:pPr>
      <w:r w:rsidRPr="00AA5653">
        <w:t xml:space="preserve">3) геологических, гидрогеологических и гидрогеохимических данных; 4) почвенно-географических и способности почв и почвогрунтов к самоочищению; 5) эрозионного потенциала и миграции загрязнений; 6) транспортной доступности. </w:t>
      </w:r>
    </w:p>
    <w:p w:rsidR="00AA5653" w:rsidRPr="00AA5653" w:rsidRDefault="00AA5653" w:rsidP="005657F4">
      <w:pPr>
        <w:pStyle w:val="32"/>
      </w:pPr>
      <w:r w:rsidRPr="00AA5653">
        <w:t xml:space="preserve">2.5.6. Участок, отводимый под кладбище, должен удовлетворять следующим требованиям: </w:t>
      </w:r>
    </w:p>
    <w:p w:rsidR="00AA5653" w:rsidRPr="00AA5653" w:rsidRDefault="00AA5653" w:rsidP="005657F4">
      <w:pPr>
        <w:pStyle w:val="32"/>
      </w:pPr>
      <w:r w:rsidRPr="00AA5653">
        <w:t xml:space="preserve">– иметь уклон в сторону, противоположную населенному пункту, открытым водоемам, не затопляться при паводках; </w:t>
      </w:r>
    </w:p>
    <w:p w:rsidR="00AA5653" w:rsidRPr="00AA5653" w:rsidRDefault="00AA5653" w:rsidP="005657F4">
      <w:pPr>
        <w:pStyle w:val="32"/>
      </w:pPr>
      <w:r w:rsidRPr="00AA5653">
        <w:t xml:space="preserve">–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 </w:t>
      </w:r>
    </w:p>
    <w:p w:rsidR="00AA5653" w:rsidRPr="00AA5653" w:rsidRDefault="00AA5653" w:rsidP="005657F4">
      <w:pPr>
        <w:pStyle w:val="32"/>
      </w:pPr>
      <w:r w:rsidRPr="00AA5653">
        <w:t xml:space="preserve">–  располагаться с подветренной стороны по отношению к жилой территории. </w:t>
      </w:r>
    </w:p>
    <w:p w:rsidR="00AA5653" w:rsidRPr="00AA5653" w:rsidRDefault="00AA5653" w:rsidP="005657F4">
      <w:pPr>
        <w:pStyle w:val="32"/>
      </w:pPr>
      <w:r w:rsidRPr="00AA5653">
        <w:t xml:space="preserve">2.5.7. Устройство кладбища осуществляется в соответствии с утвержденным проектом, в котором предусматриваются: </w:t>
      </w:r>
    </w:p>
    <w:p w:rsidR="00AA5653" w:rsidRPr="00AA5653" w:rsidRDefault="00AA5653" w:rsidP="005657F4">
      <w:pPr>
        <w:pStyle w:val="32"/>
      </w:pPr>
      <w:r w:rsidRPr="00AA5653">
        <w:t xml:space="preserve">– обоснованность места размещения кладбища с мероприятиями по обеспечению защиты окружающей среды; </w:t>
      </w:r>
    </w:p>
    <w:p w:rsidR="00AA5653" w:rsidRPr="00AA5653" w:rsidRDefault="00AA5653" w:rsidP="005657F4">
      <w:pPr>
        <w:pStyle w:val="32"/>
      </w:pPr>
      <w:r w:rsidRPr="00AA5653">
        <w:t xml:space="preserve">– организация и благоустройство санитарно-защитной зоны; характер и площадь зеленых насаждений; организация подъездных путей и автостоянок; </w:t>
      </w:r>
    </w:p>
    <w:p w:rsidR="00AA5653" w:rsidRPr="00AA5653" w:rsidRDefault="00AA5653" w:rsidP="005657F4">
      <w:pPr>
        <w:pStyle w:val="32"/>
      </w:pPr>
      <w:r w:rsidRPr="00AA5653">
        <w:t xml:space="preserve">– 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 </w:t>
      </w:r>
    </w:p>
    <w:p w:rsidR="00AA5653" w:rsidRPr="00AA5653" w:rsidRDefault="00AA5653" w:rsidP="005657F4">
      <w:pPr>
        <w:pStyle w:val="32"/>
      </w:pPr>
      <w:r w:rsidRPr="00AA5653">
        <w:t xml:space="preserve">– 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 </w:t>
      </w:r>
    </w:p>
    <w:p w:rsidR="00AA5653" w:rsidRPr="00AA5653" w:rsidRDefault="00AA5653" w:rsidP="005657F4">
      <w:pPr>
        <w:pStyle w:val="32"/>
      </w:pPr>
      <w:r w:rsidRPr="00AA5653">
        <w:t xml:space="preserve">–  электроснабжение, благоустройство территории. </w:t>
      </w:r>
    </w:p>
    <w:p w:rsidR="00AA5653" w:rsidRPr="00AA5653" w:rsidRDefault="00AA5653" w:rsidP="005657F4">
      <w:pPr>
        <w:pStyle w:val="32"/>
      </w:pPr>
      <w:r w:rsidRPr="00AA5653">
        <w:t xml:space="preserve">2.5.8. Размер земельного участка для кладбища определяется с учетом количества жителей конкретного населенного пункта, но не может превышать 40 га.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 </w:t>
      </w:r>
    </w:p>
    <w:p w:rsidR="00AA5653" w:rsidRPr="00AA5653" w:rsidRDefault="00AA5653" w:rsidP="005657F4">
      <w:pPr>
        <w:pStyle w:val="32"/>
      </w:pPr>
      <w:r w:rsidRPr="00AA5653">
        <w:t xml:space="preserve">2.5.9. 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 </w:t>
      </w:r>
    </w:p>
    <w:p w:rsidR="00AA5653" w:rsidRPr="00AA5653" w:rsidRDefault="00AA5653" w:rsidP="005657F4">
      <w:pPr>
        <w:pStyle w:val="32"/>
      </w:pPr>
      <w:r w:rsidRPr="00AA5653">
        <w:t xml:space="preserve">2.5.10. Вновь создаваемые места погребения должны размещаться на расстоянии не менее 300 м от границ селитебной территории. </w:t>
      </w:r>
    </w:p>
    <w:p w:rsidR="00AA5653" w:rsidRPr="00AA5653" w:rsidRDefault="00AA5653" w:rsidP="005657F4">
      <w:pPr>
        <w:pStyle w:val="32"/>
      </w:pPr>
      <w:r w:rsidRPr="00AA5653">
        <w:t xml:space="preserve">2.5.11. Кладбища с погребением путем предания тела (останков) умершего земле (захоронение в могилу, склеп) размещают на расстоянии: </w:t>
      </w:r>
    </w:p>
    <w:p w:rsidR="00AA5653" w:rsidRDefault="00AA5653" w:rsidP="005657F4">
      <w:pPr>
        <w:pStyle w:val="32"/>
      </w:pPr>
      <w:r w:rsidRPr="00AA5653">
        <w:t xml:space="preserve">– от жилых, общественных зданий, спортивно-оздоровительных и санаторно-курортных зон: </w:t>
      </w:r>
    </w:p>
    <w:p w:rsidR="00AA5653" w:rsidRPr="00AA5653" w:rsidRDefault="00AA5653" w:rsidP="005657F4">
      <w:pPr>
        <w:pStyle w:val="32"/>
      </w:pPr>
      <w:r w:rsidRPr="00AA5653">
        <w:lastRenderedPageBreak/>
        <w:t xml:space="preserve">– 500 м – при площади кладбища от 20 до 40 га (размещение кладбища размером территории более 40 га не допускается); </w:t>
      </w:r>
    </w:p>
    <w:p w:rsidR="00AA5653" w:rsidRPr="00AA5653" w:rsidRDefault="00AA5653" w:rsidP="005657F4">
      <w:pPr>
        <w:pStyle w:val="32"/>
      </w:pPr>
      <w:r w:rsidRPr="00AA5653">
        <w:t xml:space="preserve">–  300 м – при площади кладбища до 20 га; </w:t>
      </w:r>
    </w:p>
    <w:p w:rsidR="00AA5653" w:rsidRPr="00AA5653" w:rsidRDefault="00AA5653" w:rsidP="005657F4">
      <w:pPr>
        <w:pStyle w:val="32"/>
      </w:pPr>
      <w:r w:rsidRPr="00AA5653">
        <w:t xml:space="preserve">–  50 м – для сельских, закрытых кладбищ и мемориальных комплексов; </w:t>
      </w:r>
    </w:p>
    <w:p w:rsidR="00AA5653" w:rsidRPr="00AA5653" w:rsidRDefault="00AA5653" w:rsidP="005657F4">
      <w:pPr>
        <w:pStyle w:val="32"/>
      </w:pPr>
      <w:r w:rsidRPr="00AA5653">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 </w:t>
      </w:r>
    </w:p>
    <w:p w:rsidR="00AA5653" w:rsidRPr="00AA5653" w:rsidRDefault="00AA5653" w:rsidP="005657F4">
      <w:pPr>
        <w:pStyle w:val="32"/>
      </w:pPr>
      <w:r w:rsidRPr="00AA5653">
        <w:t xml:space="preserve">–  в сельских населенных пунктах, в которых используются колодцы, каптажи, родники </w:t>
      </w:r>
    </w:p>
    <w:p w:rsidR="00AA5653" w:rsidRPr="00AA5653" w:rsidRDefault="00AA5653" w:rsidP="005657F4">
      <w:pPr>
        <w:pStyle w:val="32"/>
      </w:pPr>
      <w:r w:rsidRPr="00AA5653">
        <w:t xml:space="preserve">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 </w:t>
      </w:r>
    </w:p>
    <w:p w:rsidR="00AA5653" w:rsidRPr="00C04CB8" w:rsidRDefault="00AA5653" w:rsidP="00AA5653">
      <w:pPr>
        <w:widowControl w:val="0"/>
        <w:autoSpaceDE w:val="0"/>
        <w:autoSpaceDN w:val="0"/>
        <w:adjustRightInd w:val="0"/>
        <w:spacing w:after="0" w:line="72" w:lineRule="exact"/>
        <w:rPr>
          <w:rFonts w:ascii="Times New Roman" w:hAnsi="Times New Roman" w:cs="Times New Roman"/>
          <w:sz w:val="24"/>
          <w:szCs w:val="24"/>
          <w:lang w:val="ru-RU"/>
        </w:rPr>
      </w:pPr>
    </w:p>
    <w:p w:rsidR="00AA5653" w:rsidRPr="00A146F1" w:rsidRDefault="00AA5653" w:rsidP="00F749A4">
      <w:pPr>
        <w:widowControl w:val="0"/>
        <w:autoSpaceDE w:val="0"/>
        <w:autoSpaceDN w:val="0"/>
        <w:adjustRightInd w:val="0"/>
        <w:spacing w:after="0" w:line="240" w:lineRule="auto"/>
        <w:ind w:left="709"/>
        <w:rPr>
          <w:rFonts w:ascii="Times New Roman" w:hAnsi="Times New Roman" w:cs="Times New Roman"/>
          <w:i/>
          <w:sz w:val="24"/>
          <w:szCs w:val="24"/>
          <w:lang w:val="ru-RU"/>
        </w:rPr>
      </w:pPr>
      <w:r w:rsidRPr="00A146F1">
        <w:rPr>
          <w:rFonts w:ascii="Times New Roman" w:hAnsi="Times New Roman" w:cs="Times New Roman"/>
          <w:i/>
          <w:iCs/>
          <w:lang w:val="ru-RU"/>
        </w:rPr>
        <w:t>Примечания:</w:t>
      </w:r>
    </w:p>
    <w:p w:rsidR="00AA5653" w:rsidRPr="00A146F1" w:rsidRDefault="00AA5653" w:rsidP="00F749A4">
      <w:pPr>
        <w:widowControl w:val="0"/>
        <w:autoSpaceDE w:val="0"/>
        <w:autoSpaceDN w:val="0"/>
        <w:adjustRightInd w:val="0"/>
        <w:spacing w:after="0" w:line="3" w:lineRule="exact"/>
        <w:ind w:left="709"/>
        <w:rPr>
          <w:rFonts w:ascii="Times New Roman" w:hAnsi="Times New Roman" w:cs="Times New Roman"/>
          <w:i/>
          <w:sz w:val="24"/>
          <w:szCs w:val="24"/>
          <w:lang w:val="ru-RU"/>
        </w:rPr>
      </w:pPr>
    </w:p>
    <w:p w:rsidR="00AA5653" w:rsidRPr="00AA5653" w:rsidRDefault="00AA5653" w:rsidP="00F749A4">
      <w:pPr>
        <w:widowControl w:val="0"/>
        <w:tabs>
          <w:tab w:val="num" w:pos="1492"/>
        </w:tabs>
        <w:overflowPunct w:val="0"/>
        <w:autoSpaceDE w:val="0"/>
        <w:autoSpaceDN w:val="0"/>
        <w:adjustRightInd w:val="0"/>
        <w:spacing w:after="0" w:line="240" w:lineRule="auto"/>
        <w:ind w:left="709" w:right="260"/>
        <w:jc w:val="both"/>
        <w:rPr>
          <w:rFonts w:ascii="Times New Roman" w:hAnsi="Times New Roman" w:cs="Times New Roman"/>
          <w:i/>
          <w:lang w:val="ru-RU"/>
        </w:rPr>
      </w:pPr>
      <w:r w:rsidRPr="00AA5653">
        <w:rPr>
          <w:rFonts w:ascii="Times New Roman" w:hAnsi="Times New Roman" w:cs="Times New Roman"/>
          <w:i/>
          <w:lang w:val="ru-RU"/>
        </w:rPr>
        <w:t xml:space="preserve">1. После закрытия кладбища по истечении 25 лет после последнего захоронения расстояние до жилой застройки может быть сокращено до 100 м. </w:t>
      </w:r>
    </w:p>
    <w:p w:rsidR="00AA5653" w:rsidRPr="00AA5653" w:rsidRDefault="00AA5653" w:rsidP="00F749A4">
      <w:pPr>
        <w:widowControl w:val="0"/>
        <w:tabs>
          <w:tab w:val="num" w:pos="1476"/>
        </w:tabs>
        <w:overflowPunct w:val="0"/>
        <w:autoSpaceDE w:val="0"/>
        <w:autoSpaceDN w:val="0"/>
        <w:adjustRightInd w:val="0"/>
        <w:spacing w:after="0" w:line="256" w:lineRule="auto"/>
        <w:ind w:left="709" w:right="260"/>
        <w:jc w:val="both"/>
        <w:rPr>
          <w:rFonts w:ascii="Times New Roman" w:hAnsi="Times New Roman" w:cs="Times New Roman"/>
          <w:i/>
          <w:lang w:val="ru-RU"/>
        </w:rPr>
      </w:pPr>
      <w:r w:rsidRPr="00AA5653">
        <w:rPr>
          <w:rFonts w:ascii="Times New Roman" w:hAnsi="Times New Roman" w:cs="Times New Roman"/>
          <w:i/>
          <w:lang w:val="ru-RU"/>
        </w:rPr>
        <w:t xml:space="preserve">2. В сельских поселениях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 </w:t>
      </w:r>
    </w:p>
    <w:p w:rsidR="00AA5653" w:rsidRPr="00C04CB8" w:rsidRDefault="00AA5653" w:rsidP="00AA5653">
      <w:pPr>
        <w:widowControl w:val="0"/>
        <w:autoSpaceDE w:val="0"/>
        <w:autoSpaceDN w:val="0"/>
        <w:adjustRightInd w:val="0"/>
        <w:spacing w:after="0" w:line="67" w:lineRule="exact"/>
        <w:rPr>
          <w:rFonts w:ascii="Times New Roman" w:hAnsi="Times New Roman" w:cs="Times New Roman"/>
          <w:sz w:val="24"/>
          <w:szCs w:val="24"/>
          <w:lang w:val="ru-RU"/>
        </w:rPr>
      </w:pPr>
    </w:p>
    <w:p w:rsidR="00AA5653" w:rsidRPr="00AA5653" w:rsidRDefault="00AA5653" w:rsidP="00847D5C">
      <w:pPr>
        <w:pStyle w:val="a4"/>
        <w:widowControl w:val="0"/>
        <w:numPr>
          <w:ilvl w:val="0"/>
          <w:numId w:val="9"/>
        </w:numPr>
        <w:overflowPunct w:val="0"/>
        <w:autoSpaceDE w:val="0"/>
        <w:autoSpaceDN w:val="0"/>
        <w:adjustRightInd w:val="0"/>
        <w:spacing w:line="247" w:lineRule="auto"/>
        <w:ind w:right="240"/>
        <w:contextualSpacing w:val="0"/>
        <w:jc w:val="both"/>
        <w:rPr>
          <w:rFonts w:eastAsiaTheme="minorEastAsia"/>
          <w:vanish/>
          <w:sz w:val="28"/>
          <w:szCs w:val="22"/>
          <w:lang w:eastAsia="en-US"/>
        </w:rPr>
      </w:pPr>
    </w:p>
    <w:p w:rsidR="00AA5653" w:rsidRPr="00AA5653" w:rsidRDefault="00AA5653" w:rsidP="00847D5C">
      <w:pPr>
        <w:pStyle w:val="a4"/>
        <w:widowControl w:val="0"/>
        <w:numPr>
          <w:ilvl w:val="0"/>
          <w:numId w:val="9"/>
        </w:numPr>
        <w:overflowPunct w:val="0"/>
        <w:autoSpaceDE w:val="0"/>
        <w:autoSpaceDN w:val="0"/>
        <w:adjustRightInd w:val="0"/>
        <w:spacing w:line="247" w:lineRule="auto"/>
        <w:ind w:right="240"/>
        <w:contextualSpacing w:val="0"/>
        <w:jc w:val="both"/>
        <w:rPr>
          <w:rFonts w:eastAsiaTheme="minorEastAsia"/>
          <w:vanish/>
          <w:sz w:val="28"/>
          <w:szCs w:val="22"/>
          <w:lang w:eastAsia="en-US"/>
        </w:rPr>
      </w:pPr>
    </w:p>
    <w:p w:rsidR="00AA5653" w:rsidRPr="00AA5653" w:rsidRDefault="00AA5653" w:rsidP="00847D5C">
      <w:pPr>
        <w:pStyle w:val="a4"/>
        <w:widowControl w:val="0"/>
        <w:numPr>
          <w:ilvl w:val="0"/>
          <w:numId w:val="9"/>
        </w:numPr>
        <w:overflowPunct w:val="0"/>
        <w:autoSpaceDE w:val="0"/>
        <w:autoSpaceDN w:val="0"/>
        <w:adjustRightInd w:val="0"/>
        <w:spacing w:line="247" w:lineRule="auto"/>
        <w:ind w:right="240"/>
        <w:contextualSpacing w:val="0"/>
        <w:jc w:val="both"/>
        <w:rPr>
          <w:rFonts w:eastAsiaTheme="minorEastAsia"/>
          <w:vanish/>
          <w:sz w:val="28"/>
          <w:szCs w:val="22"/>
          <w:lang w:eastAsia="en-US"/>
        </w:rPr>
      </w:pPr>
    </w:p>
    <w:p w:rsidR="00AA5653" w:rsidRPr="00AA5653" w:rsidRDefault="00AA5653" w:rsidP="00847D5C">
      <w:pPr>
        <w:pStyle w:val="a4"/>
        <w:widowControl w:val="0"/>
        <w:numPr>
          <w:ilvl w:val="0"/>
          <w:numId w:val="9"/>
        </w:numPr>
        <w:overflowPunct w:val="0"/>
        <w:autoSpaceDE w:val="0"/>
        <w:autoSpaceDN w:val="0"/>
        <w:adjustRightInd w:val="0"/>
        <w:spacing w:line="247" w:lineRule="auto"/>
        <w:ind w:right="240"/>
        <w:contextualSpacing w:val="0"/>
        <w:jc w:val="both"/>
        <w:rPr>
          <w:rFonts w:eastAsiaTheme="minorEastAsia"/>
          <w:vanish/>
          <w:sz w:val="28"/>
          <w:szCs w:val="22"/>
          <w:lang w:eastAsia="en-US"/>
        </w:rPr>
      </w:pPr>
    </w:p>
    <w:p w:rsidR="00AA5653" w:rsidRPr="00AA5653" w:rsidRDefault="00AA5653" w:rsidP="00847D5C">
      <w:pPr>
        <w:pStyle w:val="a4"/>
        <w:widowControl w:val="0"/>
        <w:numPr>
          <w:ilvl w:val="0"/>
          <w:numId w:val="9"/>
        </w:numPr>
        <w:overflowPunct w:val="0"/>
        <w:autoSpaceDE w:val="0"/>
        <w:autoSpaceDN w:val="0"/>
        <w:adjustRightInd w:val="0"/>
        <w:spacing w:line="247" w:lineRule="auto"/>
        <w:ind w:right="240"/>
        <w:contextualSpacing w:val="0"/>
        <w:jc w:val="both"/>
        <w:rPr>
          <w:rFonts w:eastAsiaTheme="minorEastAsia"/>
          <w:vanish/>
          <w:sz w:val="28"/>
          <w:szCs w:val="22"/>
          <w:lang w:eastAsia="en-US"/>
        </w:rPr>
      </w:pPr>
    </w:p>
    <w:p w:rsidR="00AA5653" w:rsidRPr="00AA5653" w:rsidRDefault="00AA5653" w:rsidP="00847D5C">
      <w:pPr>
        <w:pStyle w:val="a4"/>
        <w:widowControl w:val="0"/>
        <w:numPr>
          <w:ilvl w:val="0"/>
          <w:numId w:val="9"/>
        </w:numPr>
        <w:overflowPunct w:val="0"/>
        <w:autoSpaceDE w:val="0"/>
        <w:autoSpaceDN w:val="0"/>
        <w:adjustRightInd w:val="0"/>
        <w:spacing w:line="247" w:lineRule="auto"/>
        <w:ind w:right="240"/>
        <w:contextualSpacing w:val="0"/>
        <w:jc w:val="both"/>
        <w:rPr>
          <w:rFonts w:eastAsiaTheme="minorEastAsia"/>
          <w:vanish/>
          <w:sz w:val="28"/>
          <w:szCs w:val="22"/>
          <w:lang w:eastAsia="en-US"/>
        </w:rPr>
      </w:pPr>
    </w:p>
    <w:p w:rsidR="00AA5653" w:rsidRPr="00AA5653" w:rsidRDefault="00AA5653" w:rsidP="00847D5C">
      <w:pPr>
        <w:pStyle w:val="a4"/>
        <w:widowControl w:val="0"/>
        <w:numPr>
          <w:ilvl w:val="0"/>
          <w:numId w:val="9"/>
        </w:numPr>
        <w:overflowPunct w:val="0"/>
        <w:autoSpaceDE w:val="0"/>
        <w:autoSpaceDN w:val="0"/>
        <w:adjustRightInd w:val="0"/>
        <w:spacing w:line="247" w:lineRule="auto"/>
        <w:ind w:right="240"/>
        <w:contextualSpacing w:val="0"/>
        <w:jc w:val="both"/>
        <w:rPr>
          <w:rFonts w:eastAsiaTheme="minorEastAsia"/>
          <w:vanish/>
          <w:sz w:val="28"/>
          <w:szCs w:val="22"/>
          <w:lang w:eastAsia="en-US"/>
        </w:rPr>
      </w:pPr>
    </w:p>
    <w:p w:rsidR="00AA5653" w:rsidRPr="00AA5653" w:rsidRDefault="00AA5653" w:rsidP="00847D5C">
      <w:pPr>
        <w:pStyle w:val="a4"/>
        <w:widowControl w:val="0"/>
        <w:numPr>
          <w:ilvl w:val="0"/>
          <w:numId w:val="9"/>
        </w:numPr>
        <w:overflowPunct w:val="0"/>
        <w:autoSpaceDE w:val="0"/>
        <w:autoSpaceDN w:val="0"/>
        <w:adjustRightInd w:val="0"/>
        <w:spacing w:line="247" w:lineRule="auto"/>
        <w:ind w:right="240"/>
        <w:contextualSpacing w:val="0"/>
        <w:jc w:val="both"/>
        <w:rPr>
          <w:rFonts w:eastAsiaTheme="minorEastAsia"/>
          <w:vanish/>
          <w:sz w:val="28"/>
          <w:szCs w:val="22"/>
          <w:lang w:eastAsia="en-US"/>
        </w:rPr>
      </w:pPr>
    </w:p>
    <w:p w:rsidR="00AA5653" w:rsidRPr="00AA5653" w:rsidRDefault="00AA5653" w:rsidP="00847D5C">
      <w:pPr>
        <w:pStyle w:val="a4"/>
        <w:widowControl w:val="0"/>
        <w:numPr>
          <w:ilvl w:val="0"/>
          <w:numId w:val="9"/>
        </w:numPr>
        <w:overflowPunct w:val="0"/>
        <w:autoSpaceDE w:val="0"/>
        <w:autoSpaceDN w:val="0"/>
        <w:adjustRightInd w:val="0"/>
        <w:spacing w:line="247" w:lineRule="auto"/>
        <w:ind w:right="240"/>
        <w:contextualSpacing w:val="0"/>
        <w:jc w:val="both"/>
        <w:rPr>
          <w:rFonts w:eastAsiaTheme="minorEastAsia"/>
          <w:vanish/>
          <w:sz w:val="28"/>
          <w:szCs w:val="22"/>
          <w:lang w:eastAsia="en-US"/>
        </w:rPr>
      </w:pPr>
    </w:p>
    <w:p w:rsidR="00AA5653" w:rsidRPr="00AA5653" w:rsidRDefault="00AA5653" w:rsidP="00847D5C">
      <w:pPr>
        <w:pStyle w:val="a4"/>
        <w:widowControl w:val="0"/>
        <w:numPr>
          <w:ilvl w:val="0"/>
          <w:numId w:val="9"/>
        </w:numPr>
        <w:overflowPunct w:val="0"/>
        <w:autoSpaceDE w:val="0"/>
        <w:autoSpaceDN w:val="0"/>
        <w:adjustRightInd w:val="0"/>
        <w:spacing w:line="247" w:lineRule="auto"/>
        <w:ind w:right="240"/>
        <w:contextualSpacing w:val="0"/>
        <w:jc w:val="both"/>
        <w:rPr>
          <w:rFonts w:eastAsiaTheme="minorEastAsia"/>
          <w:vanish/>
          <w:sz w:val="28"/>
          <w:szCs w:val="22"/>
          <w:lang w:eastAsia="en-US"/>
        </w:rPr>
      </w:pPr>
    </w:p>
    <w:p w:rsidR="00AA5653" w:rsidRPr="00AA5653" w:rsidRDefault="00AA5653" w:rsidP="00847D5C">
      <w:pPr>
        <w:pStyle w:val="a4"/>
        <w:widowControl w:val="0"/>
        <w:numPr>
          <w:ilvl w:val="0"/>
          <w:numId w:val="9"/>
        </w:numPr>
        <w:overflowPunct w:val="0"/>
        <w:autoSpaceDE w:val="0"/>
        <w:autoSpaceDN w:val="0"/>
        <w:adjustRightInd w:val="0"/>
        <w:spacing w:line="247" w:lineRule="auto"/>
        <w:ind w:right="240"/>
        <w:contextualSpacing w:val="0"/>
        <w:jc w:val="both"/>
        <w:rPr>
          <w:rFonts w:eastAsiaTheme="minorEastAsia"/>
          <w:vanish/>
          <w:sz w:val="28"/>
          <w:szCs w:val="22"/>
          <w:lang w:eastAsia="en-US"/>
        </w:rPr>
      </w:pPr>
    </w:p>
    <w:p w:rsidR="00AA5653" w:rsidRPr="00C04CB8" w:rsidRDefault="00AA5653" w:rsidP="005657F4">
      <w:pPr>
        <w:pStyle w:val="32"/>
      </w:pPr>
      <w:r w:rsidRPr="00C04CB8">
        <w:t xml:space="preserve">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 </w:t>
      </w:r>
    </w:p>
    <w:p w:rsidR="00AA5653" w:rsidRPr="00C04CB8" w:rsidRDefault="00AA5653" w:rsidP="005657F4">
      <w:pPr>
        <w:pStyle w:val="32"/>
      </w:pPr>
      <w:r w:rsidRPr="00C04CB8">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 </w:t>
      </w:r>
    </w:p>
    <w:p w:rsidR="00AA5653" w:rsidRPr="00AA5653" w:rsidRDefault="00AA5653" w:rsidP="005657F4">
      <w:pPr>
        <w:pStyle w:val="32"/>
      </w:pPr>
      <w:r w:rsidRPr="00AA5653">
        <w:t xml:space="preserve">По территории санитарно-защитных зон и кладбищ запрещается прокладка сетей централизованного хозяйственно-питьевого водоснабжения. </w:t>
      </w:r>
    </w:p>
    <w:p w:rsidR="00AA5653" w:rsidRPr="00C04CB8" w:rsidRDefault="00AA5653" w:rsidP="005657F4">
      <w:pPr>
        <w:pStyle w:val="32"/>
      </w:pPr>
      <w:r w:rsidRPr="00C04CB8">
        <w:t xml:space="preserve">На кладбищах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 </w:t>
      </w:r>
    </w:p>
    <w:p w:rsidR="00AA5653" w:rsidRPr="00C04CB8" w:rsidRDefault="00AA5653" w:rsidP="005657F4">
      <w:pPr>
        <w:pStyle w:val="32"/>
      </w:pPr>
      <w:r w:rsidRPr="00C04CB8">
        <w:t xml:space="preserve">На участках кладбищ, зданий и сооружений похоронного назначения предусматриваются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 </w:t>
      </w:r>
    </w:p>
    <w:p w:rsidR="00AA5653" w:rsidRPr="00C04CB8" w:rsidRDefault="00AA5653" w:rsidP="005657F4">
      <w:pPr>
        <w:pStyle w:val="32"/>
      </w:pPr>
      <w:r w:rsidRPr="00C04CB8">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w:t>
      </w:r>
    </w:p>
    <w:p w:rsidR="00AA5653" w:rsidRDefault="00AA5653" w:rsidP="005657F4">
      <w:pPr>
        <w:pStyle w:val="32"/>
      </w:pPr>
      <w:r w:rsidRPr="00C04CB8">
        <w:t xml:space="preserve">Использование территории места погребения разрешается по истечении двадцати лет момента его переноса. Территория места погребения в этих случаях может быть использована только под зеленые насаждения. </w:t>
      </w:r>
      <w:r>
        <w:t xml:space="preserve">Строительство зданий и сооружений на этой территории запрещается. </w:t>
      </w:r>
    </w:p>
    <w:p w:rsidR="00AA5653" w:rsidRPr="00C04CB8" w:rsidRDefault="00AA5653" w:rsidP="005657F4">
      <w:pPr>
        <w:pStyle w:val="32"/>
      </w:pPr>
      <w:r w:rsidRPr="00C04CB8">
        <w:lastRenderedPageBreak/>
        <w:t xml:space="preserve">Размер санитарно-защитных зон после переноса кладбищ, а также закрытых кладбищ для новых погребений остается неизменной. </w:t>
      </w:r>
    </w:p>
    <w:p w:rsidR="00AA5653" w:rsidRPr="00C04CB8" w:rsidRDefault="00AA5653" w:rsidP="005657F4">
      <w:pPr>
        <w:pStyle w:val="32"/>
      </w:pPr>
      <w:r w:rsidRPr="00C04CB8">
        <w:t xml:space="preserve">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 </w:t>
      </w:r>
    </w:p>
    <w:p w:rsidR="00AA5653" w:rsidRPr="00783E22" w:rsidRDefault="00AA5653" w:rsidP="005657F4">
      <w:pPr>
        <w:pStyle w:val="32"/>
      </w:pPr>
      <w:r w:rsidRPr="00783E22">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AA5653" w:rsidRPr="00AA5653" w:rsidRDefault="00AA5653" w:rsidP="005657F4">
      <w:pPr>
        <w:pStyle w:val="32"/>
        <w:rPr>
          <w:szCs w:val="24"/>
        </w:rPr>
      </w:pPr>
      <w:r w:rsidRPr="00AA5653">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AA5653" w:rsidRPr="00C04CB8" w:rsidRDefault="00AA5653" w:rsidP="005657F4">
      <w:pPr>
        <w:pStyle w:val="32"/>
      </w:pPr>
    </w:p>
    <w:p w:rsidR="00AA5653" w:rsidRDefault="00AA5653" w:rsidP="00AA5653">
      <w:pPr>
        <w:pStyle w:val="21"/>
      </w:pPr>
      <w:r>
        <w:t>Зоны размещения скотомогильников</w:t>
      </w:r>
    </w:p>
    <w:p w:rsidR="00AA5653" w:rsidRPr="00C04CB8" w:rsidRDefault="00AA5653" w:rsidP="005657F4">
      <w:pPr>
        <w:pStyle w:val="32"/>
      </w:pPr>
      <w:r w:rsidRPr="00C04CB8">
        <w:t xml:space="preserve">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 </w:t>
      </w:r>
    </w:p>
    <w:p w:rsidR="00AA5653" w:rsidRPr="00C04CB8" w:rsidRDefault="00AA5653" w:rsidP="005657F4">
      <w:pPr>
        <w:pStyle w:val="32"/>
      </w:pPr>
      <w:r w:rsidRPr="00C04CB8">
        <w:t xml:space="preserve">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 </w:t>
      </w:r>
    </w:p>
    <w:p w:rsidR="00AA5653" w:rsidRPr="00C04CB8" w:rsidRDefault="00AA5653" w:rsidP="005657F4">
      <w:pPr>
        <w:pStyle w:val="32"/>
      </w:pPr>
      <w:r w:rsidRPr="00C04CB8">
        <w:t>Скотомогильники (биотермические ямы) размещают на сухом возвышенном участке земли площадью не менее 600 м</w:t>
      </w:r>
      <w:r w:rsidRPr="00C04CB8">
        <w:rPr>
          <w:sz w:val="32"/>
          <w:szCs w:val="32"/>
          <w:vertAlign w:val="superscript"/>
        </w:rPr>
        <w:t>2</w:t>
      </w:r>
      <w:r w:rsidRPr="00C04CB8">
        <w:t xml:space="preserve">. Уровень стояния грунтовых вод должен быть не менее 2 м от поверхности земли. </w:t>
      </w:r>
    </w:p>
    <w:p w:rsidR="00AA5653" w:rsidRPr="00C04CB8" w:rsidRDefault="00AA5653" w:rsidP="005657F4">
      <w:pPr>
        <w:pStyle w:val="32"/>
        <w:rPr>
          <w:sz w:val="23"/>
          <w:szCs w:val="23"/>
        </w:rPr>
      </w:pPr>
      <w:r w:rsidRPr="00AA5653">
        <w:t xml:space="preserve">Ширина санитарно-защитной зоны от скотомогильника (биотермической ямы) </w:t>
      </w:r>
      <w:r w:rsidRPr="00C04CB8">
        <w:t xml:space="preserve">до: </w:t>
      </w:r>
    </w:p>
    <w:p w:rsidR="00AA5653" w:rsidRPr="00C04CB8" w:rsidRDefault="00AA5653" w:rsidP="005657F4">
      <w:pPr>
        <w:pStyle w:val="32"/>
        <w:rPr>
          <w:sz w:val="23"/>
          <w:szCs w:val="23"/>
        </w:rPr>
      </w:pPr>
      <w:r w:rsidRPr="00C04CB8">
        <w:t xml:space="preserve">–  жилых, общественных зданий, животноводческих ферм (комплексов) – 1000 м; </w:t>
      </w:r>
    </w:p>
    <w:p w:rsidR="00AA5653" w:rsidRPr="00C04CB8" w:rsidRDefault="00AA5653" w:rsidP="005657F4">
      <w:pPr>
        <w:pStyle w:val="32"/>
        <w:rPr>
          <w:sz w:val="23"/>
          <w:szCs w:val="23"/>
        </w:rPr>
      </w:pPr>
      <w:r w:rsidRPr="00C04CB8">
        <w:t xml:space="preserve">–  скотопрогонов и пастбищ – 200 м; </w:t>
      </w:r>
    </w:p>
    <w:p w:rsidR="00AA5653" w:rsidRPr="00C04CB8" w:rsidRDefault="00AA5653" w:rsidP="005657F4">
      <w:pPr>
        <w:pStyle w:val="32"/>
        <w:rPr>
          <w:sz w:val="23"/>
          <w:szCs w:val="23"/>
        </w:rPr>
      </w:pPr>
      <w:r w:rsidRPr="00C04CB8">
        <w:t xml:space="preserve">–  автомобильных дорог в зависимости от их категории – 60 - 300 м. </w:t>
      </w:r>
    </w:p>
    <w:p w:rsidR="00AA5653" w:rsidRPr="00C04CB8" w:rsidRDefault="00AA5653" w:rsidP="005657F4">
      <w:pPr>
        <w:pStyle w:val="32"/>
      </w:pPr>
      <w:r w:rsidRPr="00C04CB8">
        <w:t xml:space="preserve">Биотермические ямы, расположенные на территории государственных ветеринарных организаций, входят в состав вспомогательных сооружений. </w:t>
      </w:r>
      <w:r>
        <w:t xml:space="preserve">Расстояние между ямой </w:t>
      </w:r>
      <w:r w:rsidRPr="00C04CB8">
        <w:t xml:space="preserve">производственными зданиями ветеринарных организаций, находящимися на этой территории, не регламентируется. </w:t>
      </w:r>
    </w:p>
    <w:p w:rsidR="00AA5653" w:rsidRPr="00C04CB8" w:rsidRDefault="00AA5653" w:rsidP="005657F4">
      <w:pPr>
        <w:pStyle w:val="32"/>
      </w:pPr>
      <w:r w:rsidRPr="00C04CB8">
        <w:t xml:space="preserve">Размещение скотомогильников (биотермических ям) в водоохранной, </w:t>
      </w:r>
      <w:r w:rsidRPr="00C04CB8">
        <w:lastRenderedPageBreak/>
        <w:t xml:space="preserve">лесопарковой и заповедной зонах категорически запрещается. </w:t>
      </w:r>
    </w:p>
    <w:p w:rsidR="00AA5653" w:rsidRPr="00C04CB8" w:rsidRDefault="00AA5653" w:rsidP="005657F4">
      <w:pPr>
        <w:pStyle w:val="32"/>
      </w:pPr>
      <w:r w:rsidRPr="00C04CB8">
        <w:t xml:space="preserve">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 </w:t>
      </w:r>
    </w:p>
    <w:p w:rsidR="00AA5653" w:rsidRPr="00C04CB8" w:rsidRDefault="00AA5653" w:rsidP="005657F4">
      <w:pPr>
        <w:pStyle w:val="32"/>
      </w:pPr>
      <w:r w:rsidRPr="00C04CB8">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p>
    <w:p w:rsidR="00AA5653" w:rsidRPr="00C04CB8" w:rsidRDefault="00AA5653" w:rsidP="005657F4">
      <w:pPr>
        <w:pStyle w:val="32"/>
      </w:pPr>
      <w:r w:rsidRPr="00C04CB8">
        <w:t xml:space="preserve">В исключительных случаях с разрешения главного государственного ветеринарного инспектора </w:t>
      </w:r>
      <w:r w:rsidRPr="00AA5653">
        <w:t>муниципального образования Новопокровский район</w:t>
      </w:r>
      <w:r w:rsidRPr="00C04CB8">
        <w:t xml:space="preserve"> допускается использование территории скотомогильника для промышленного строительства, если с момента последнего захоронения: </w:t>
      </w:r>
    </w:p>
    <w:p w:rsidR="00AA5653" w:rsidRPr="00C04CB8" w:rsidRDefault="00AA5653" w:rsidP="005657F4">
      <w:pPr>
        <w:pStyle w:val="32"/>
      </w:pPr>
      <w:r w:rsidRPr="00C04CB8">
        <w:t xml:space="preserve">–  в биотермическую яму прошло не менее 2 лет; </w:t>
      </w:r>
    </w:p>
    <w:p w:rsidR="00AA5653" w:rsidRPr="00C04CB8" w:rsidRDefault="00AA5653" w:rsidP="005657F4">
      <w:pPr>
        <w:pStyle w:val="32"/>
      </w:pPr>
      <w:r w:rsidRPr="00C04CB8">
        <w:t xml:space="preserve">–  в земляную яму – не менее 25 лет. </w:t>
      </w:r>
    </w:p>
    <w:p w:rsidR="00AA5653" w:rsidRPr="00C04CB8" w:rsidRDefault="00AA5653" w:rsidP="005657F4">
      <w:pPr>
        <w:pStyle w:val="32"/>
      </w:pPr>
      <w:r w:rsidRPr="00AA5653">
        <w:t>Промышленный объект не должен быть связан с приемом, производством и перера</w:t>
      </w:r>
      <w:r w:rsidRPr="00C04CB8">
        <w:t>боткой продуктов питания и кормов.</w:t>
      </w:r>
    </w:p>
    <w:p w:rsidR="00AA5653" w:rsidRPr="00C04CB8" w:rsidRDefault="00AA5653" w:rsidP="005657F4">
      <w:pPr>
        <w:pStyle w:val="32"/>
      </w:pPr>
    </w:p>
    <w:p w:rsidR="00AA5653" w:rsidRPr="00C04CB8" w:rsidRDefault="00AA5653" w:rsidP="00AA5653">
      <w:pPr>
        <w:pStyle w:val="21"/>
      </w:pPr>
      <w:r w:rsidRPr="00C04CB8">
        <w:t>Зоны размещения полигонов для твердых бытовых отходов</w:t>
      </w:r>
    </w:p>
    <w:p w:rsidR="00AA5653" w:rsidRPr="00AA5653" w:rsidRDefault="00AA5653" w:rsidP="005657F4">
      <w:pPr>
        <w:pStyle w:val="32"/>
        <w:rPr>
          <w:szCs w:val="24"/>
        </w:rPr>
      </w:pPr>
      <w:r w:rsidRPr="00AA5653">
        <w:t>Полигоны твердых бытовых отходов (далее ТБО) являются специальными сооружениями, предназначенными для изоляции и обезвреживания ТБО, и должны гарантировать санитарно-эпидемиологическую безопасность населения.</w:t>
      </w:r>
    </w:p>
    <w:p w:rsidR="00AA5653" w:rsidRDefault="00AA5653" w:rsidP="005657F4">
      <w:pPr>
        <w:pStyle w:val="32"/>
      </w:pPr>
      <w:r w:rsidRPr="00C04CB8">
        <w:t xml:space="preserve">Полигоны могут быть организованы для любых по величине населенных пунктов. </w:t>
      </w:r>
      <w:r>
        <w:t>Рекомендуется проектирование централизованных полигонов для групп  населенных пунктов.</w:t>
      </w:r>
    </w:p>
    <w:p w:rsidR="00AA5653" w:rsidRPr="00C04CB8" w:rsidRDefault="00AA5653" w:rsidP="005657F4">
      <w:pPr>
        <w:pStyle w:val="32"/>
      </w:pPr>
      <w:r w:rsidRPr="00C04CB8">
        <w:t xml:space="preserve">Полигоны ТБО размещаются за пределами жилой зоны, на обособленных территориях с обеспечением нормативных санитарно-защитных зон. </w:t>
      </w:r>
    </w:p>
    <w:p w:rsidR="00AA5653" w:rsidRPr="00C04CB8" w:rsidRDefault="00AA5653" w:rsidP="005657F4">
      <w:pPr>
        <w:pStyle w:val="32"/>
      </w:pPr>
      <w:r w:rsidRPr="00C04CB8">
        <w:t xml:space="preserve">Размер санитарно-защитной зоны от жилой застройки до границ полигона составляет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w:t>
      </w:r>
    </w:p>
    <w:p w:rsidR="00AA5653" w:rsidRPr="00C04CB8" w:rsidRDefault="00AA5653" w:rsidP="005657F4">
      <w:pPr>
        <w:pStyle w:val="32"/>
      </w:pPr>
      <w:r w:rsidRPr="00C04CB8">
        <w:t xml:space="preserve">Санитарно-защитная зона должна иметь зеленые насаждения. </w:t>
      </w:r>
    </w:p>
    <w:p w:rsidR="00AA5653" w:rsidRDefault="00AA5653" w:rsidP="005657F4">
      <w:pPr>
        <w:pStyle w:val="32"/>
      </w:pPr>
      <w:r>
        <w:t xml:space="preserve">Не допускается размещение полигонов: </w:t>
      </w:r>
    </w:p>
    <w:p w:rsidR="00AA5653" w:rsidRPr="00AA5653" w:rsidRDefault="00AA5653" w:rsidP="005657F4">
      <w:pPr>
        <w:pStyle w:val="32"/>
        <w:rPr>
          <w:szCs w:val="24"/>
        </w:rPr>
      </w:pPr>
      <w:r w:rsidRPr="00AA5653">
        <w:t xml:space="preserve">–  на территории зон санитарной охраны водоисточников и минеральных источников; </w:t>
      </w:r>
    </w:p>
    <w:p w:rsidR="00AA5653" w:rsidRPr="00C04CB8" w:rsidRDefault="00AA5653" w:rsidP="005657F4">
      <w:pPr>
        <w:pStyle w:val="32"/>
      </w:pPr>
      <w:r w:rsidRPr="00C04CB8">
        <w:t xml:space="preserve">–  в местах выхода на поверхность трещиноватых пород; </w:t>
      </w:r>
    </w:p>
    <w:p w:rsidR="00AA5653" w:rsidRPr="00C04CB8" w:rsidRDefault="00AA5653" w:rsidP="005657F4">
      <w:pPr>
        <w:pStyle w:val="32"/>
      </w:pPr>
      <w:r w:rsidRPr="00C04CB8">
        <w:t xml:space="preserve">–  в местах выклинивания водоносных горизонтов; </w:t>
      </w:r>
    </w:p>
    <w:p w:rsidR="00AA5653" w:rsidRPr="00C04CB8" w:rsidRDefault="00AA5653" w:rsidP="005657F4">
      <w:pPr>
        <w:pStyle w:val="32"/>
      </w:pPr>
      <w:r w:rsidRPr="00C04CB8">
        <w:t xml:space="preserve">–  в местах массового отдыха населения и оздоровительных учреждений. </w:t>
      </w:r>
    </w:p>
    <w:p w:rsidR="00AA5653" w:rsidRDefault="00AA5653" w:rsidP="005657F4">
      <w:pPr>
        <w:pStyle w:val="32"/>
      </w:pPr>
      <w:r w:rsidRPr="00C04CB8">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AA5653" w:rsidRPr="00C04CB8" w:rsidRDefault="00AA5653" w:rsidP="005657F4">
      <w:pPr>
        <w:pStyle w:val="32"/>
      </w:pPr>
      <w:r w:rsidRPr="00C04CB8">
        <w:t>Полигоны ТБО размещаются на участках, где выявлены глины или тяжелые суглинки,</w:t>
      </w:r>
      <w:r>
        <w:t xml:space="preserve"> </w:t>
      </w:r>
      <w:r w:rsidRPr="00C04CB8">
        <w:t xml:space="preserve">грунтовые воды находятся на глубине более 2 м. </w:t>
      </w:r>
    </w:p>
    <w:p w:rsidR="00AA5653" w:rsidRPr="00C04CB8" w:rsidRDefault="00AA5653" w:rsidP="005657F4">
      <w:pPr>
        <w:pStyle w:val="32"/>
      </w:pPr>
      <w:r w:rsidRPr="00C04CB8">
        <w:t xml:space="preserve">Полигон для твердых бытовых отходов размещается на ровной территории, исключающей возможность смыва атмосферными осадками части отходов и </w:t>
      </w:r>
      <w:r w:rsidRPr="00C04CB8">
        <w:lastRenderedPageBreak/>
        <w:t xml:space="preserve">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 </w:t>
      </w:r>
    </w:p>
    <w:p w:rsidR="00AA5653" w:rsidRPr="00AA5653" w:rsidRDefault="00AA5653" w:rsidP="005657F4">
      <w:pPr>
        <w:pStyle w:val="32"/>
      </w:pPr>
      <w:r w:rsidRPr="00AA5653">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AA5653" w:rsidRPr="00AA5653" w:rsidRDefault="00AA5653" w:rsidP="005657F4">
      <w:pPr>
        <w:pStyle w:val="32"/>
      </w:pPr>
      <w:r w:rsidRPr="00AA5653">
        <w:t xml:space="preserve">Длина одной траншеи должна устраиваться с учетом времени заполнения траншей: </w:t>
      </w:r>
    </w:p>
    <w:p w:rsidR="00AA5653" w:rsidRPr="00C04CB8" w:rsidRDefault="00AA5653" w:rsidP="005657F4">
      <w:pPr>
        <w:pStyle w:val="32"/>
        <w:rPr>
          <w:sz w:val="23"/>
          <w:szCs w:val="23"/>
        </w:rPr>
      </w:pPr>
      <w:r w:rsidRPr="00C04CB8">
        <w:t xml:space="preserve">–  в период температур выше 0°С – в течение 1 - 2 месяцев; </w:t>
      </w:r>
    </w:p>
    <w:p w:rsidR="00AA5653" w:rsidRPr="00C04CB8" w:rsidRDefault="00AA5653" w:rsidP="005657F4">
      <w:pPr>
        <w:pStyle w:val="32"/>
        <w:rPr>
          <w:sz w:val="23"/>
          <w:szCs w:val="23"/>
        </w:rPr>
      </w:pPr>
      <w:r w:rsidRPr="00C04CB8">
        <w:t xml:space="preserve">–  в период температур ниже 0°С – на весь период промерзания грунтов. </w:t>
      </w:r>
    </w:p>
    <w:p w:rsidR="00AA5653" w:rsidRPr="00C04CB8" w:rsidRDefault="00AA5653" w:rsidP="005657F4">
      <w:pPr>
        <w:pStyle w:val="32"/>
      </w:pPr>
      <w:r w:rsidRPr="00C04CB8">
        <w:t xml:space="preserve">Полигон проектируют из двух взаимосвязанных территориальных частей: территории, занятой под складирование ТБО, и территории для размещения хозяйственно-бытовых объектов. </w:t>
      </w:r>
    </w:p>
    <w:p w:rsidR="00AA5653" w:rsidRPr="00AA5653" w:rsidRDefault="00AA5653" w:rsidP="005657F4">
      <w:pPr>
        <w:pStyle w:val="32"/>
      </w:pPr>
      <w:r w:rsidRPr="00AA5653">
        <w:t xml:space="preserve">Хозяйственная зона проектируется для размещения производственно-бытового здания для персонала, гаража или навеса для размещения машин и механизмов. Для персонала предусматриваются обеспечение питьевой и хозяйственно-бытовой водой в необходимом количестве, помещений для приема пищи, туалет. </w:t>
      </w:r>
    </w:p>
    <w:p w:rsidR="00AA5653" w:rsidRPr="00C04CB8" w:rsidRDefault="00AA5653" w:rsidP="005657F4">
      <w:pPr>
        <w:pStyle w:val="32"/>
      </w:pPr>
      <w:r w:rsidRPr="00C04CB8">
        <w:t xml:space="preserve">Территория хозяйственной зоны бетонируется или асфальтируется, освещается, имеет легкое ограждение. </w:t>
      </w:r>
    </w:p>
    <w:p w:rsidR="00AA5653" w:rsidRPr="00AA5653" w:rsidRDefault="00AA5653" w:rsidP="005657F4">
      <w:pPr>
        <w:pStyle w:val="32"/>
      </w:pPr>
      <w:r w:rsidRPr="00AA5653">
        <w:t xml:space="preserve">По периметру всей территории полигона ТБО проектируются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 </w:t>
      </w:r>
    </w:p>
    <w:p w:rsidR="00AA5653" w:rsidRPr="00AA5653" w:rsidRDefault="00AA5653" w:rsidP="005657F4">
      <w:pPr>
        <w:pStyle w:val="32"/>
      </w:pPr>
      <w:r w:rsidRPr="00AA5653">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AA5653" w:rsidRPr="00AA5653" w:rsidRDefault="00AA5653" w:rsidP="005657F4">
      <w:pPr>
        <w:pStyle w:val="32"/>
      </w:pPr>
      <w:r w:rsidRPr="00AA5653">
        <w:t xml:space="preserve">В зеленой зоне полигона проектируются контрольные скважины, в том числе: одна контрольная скважина – выше полигона по потоку грунтовых вод, одна/две скважины – ниже полигона для учета влияния складирования ТБО на грунтовые воды. </w:t>
      </w:r>
    </w:p>
    <w:p w:rsidR="00AA5653" w:rsidRPr="00C04CB8" w:rsidRDefault="00AA5653" w:rsidP="005657F4">
      <w:pPr>
        <w:pStyle w:val="32"/>
      </w:pPr>
      <w:r w:rsidRPr="00C04CB8">
        <w:t xml:space="preserve">Сооружения по контролю качества грунтовых и поверхностных вод должны иметь подъезды для автотранспорта. </w:t>
      </w:r>
    </w:p>
    <w:p w:rsidR="00AA5653" w:rsidRPr="00AA5653" w:rsidRDefault="00AA5653" w:rsidP="005657F4">
      <w:pPr>
        <w:pStyle w:val="32"/>
      </w:pPr>
    </w:p>
    <w:p w:rsidR="007E331B" w:rsidRPr="0020746C" w:rsidRDefault="007E331B" w:rsidP="005657F4">
      <w:pPr>
        <w:pStyle w:val="32"/>
      </w:pPr>
    </w:p>
    <w:p w:rsidR="007E331B" w:rsidRPr="0020746C" w:rsidRDefault="007E331B" w:rsidP="007E331B">
      <w:pPr>
        <w:pStyle w:val="21"/>
      </w:pPr>
      <w:r w:rsidRPr="0020746C">
        <w:t>2.</w:t>
      </w:r>
      <w:r w:rsidR="00A615C1">
        <w:t>6</w:t>
      </w:r>
      <w:r w:rsidRPr="0020746C">
        <w:t xml:space="preserve"> Зоны транспортной инфраструктуры</w:t>
      </w:r>
    </w:p>
    <w:p w:rsidR="00AA5653" w:rsidRPr="00AA5653" w:rsidRDefault="00AA5653" w:rsidP="005657F4">
      <w:pPr>
        <w:pStyle w:val="32"/>
      </w:pPr>
      <w:r w:rsidRPr="00AA5653">
        <w:t xml:space="preserve">При проектировании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с другими поселениями системы расселения, объектами, расположенными в пригородной зоне, объектами </w:t>
      </w:r>
      <w:r w:rsidRPr="00AA5653">
        <w:lastRenderedPageBreak/>
        <w:t xml:space="preserve">внешнего транспорта и автомобильными дорогами общей сети. </w:t>
      </w:r>
    </w:p>
    <w:p w:rsidR="00AA5653" w:rsidRPr="00AA5653" w:rsidRDefault="00AA5653" w:rsidP="005657F4">
      <w:pPr>
        <w:pStyle w:val="32"/>
        <w:rPr>
          <w:szCs w:val="24"/>
        </w:rPr>
      </w:pPr>
      <w:r w:rsidRPr="00AA5653">
        <w:t xml:space="preserve">Положения о размещении объектов транспортной инфраструктуры установлены </w:t>
      </w:r>
      <w:r w:rsidRPr="00AA5653">
        <w:rPr>
          <w:szCs w:val="24"/>
        </w:rPr>
        <w:t xml:space="preserve">соответствии с: </w:t>
      </w:r>
    </w:p>
    <w:p w:rsidR="00AA5653" w:rsidRPr="00AA5653" w:rsidRDefault="00AA5653" w:rsidP="005657F4">
      <w:pPr>
        <w:pStyle w:val="32"/>
      </w:pPr>
      <w:r>
        <w:t xml:space="preserve">- </w:t>
      </w:r>
      <w:r w:rsidRPr="00AA5653">
        <w:t>СП 42.13330.2011 (Актуализированная редакция С</w:t>
      </w:r>
      <w:r w:rsidR="00B65D1A">
        <w:t>НиП 2.07.01-89* «Градостроитель</w:t>
      </w:r>
      <w:r w:rsidRPr="00AA5653">
        <w:t xml:space="preserve">ство. Планировка и застройка городских и сельских поселений»); </w:t>
      </w:r>
    </w:p>
    <w:p w:rsidR="00AA5653" w:rsidRPr="00AA5653" w:rsidRDefault="00AA5653" w:rsidP="005657F4">
      <w:pPr>
        <w:pStyle w:val="32"/>
      </w:pPr>
      <w:r>
        <w:t xml:space="preserve">- </w:t>
      </w:r>
      <w:r w:rsidRPr="00AA5653">
        <w:t xml:space="preserve">СП 34.13330.2012 (Актуализированная редакция СНиП 2.05.02-85* «Автомобильные дороги»); </w:t>
      </w:r>
    </w:p>
    <w:p w:rsidR="00AA5653" w:rsidRPr="00AA5653" w:rsidRDefault="00AA5653" w:rsidP="005657F4">
      <w:pPr>
        <w:pStyle w:val="32"/>
      </w:pPr>
      <w:r>
        <w:t xml:space="preserve">-  </w:t>
      </w:r>
      <w:r w:rsidRPr="00AA5653">
        <w:t xml:space="preserve">Постановлением Правительства Российской Федерации от 2 сентября 2009 г. № 717 «О нормах отвода земель для размещения автомобильных дорог и (или) объектов дорожного сервиса»; </w:t>
      </w:r>
    </w:p>
    <w:p w:rsidR="00AA5653" w:rsidRPr="00AA5653" w:rsidRDefault="00AA5653" w:rsidP="005657F4">
      <w:pPr>
        <w:pStyle w:val="32"/>
      </w:pPr>
      <w:r w:rsidRPr="00AA5653">
        <w:t xml:space="preserve">СНиП 2.05.02-85 «Автомобильные дороги». </w:t>
      </w:r>
    </w:p>
    <w:p w:rsidR="007E331B" w:rsidRPr="0020746C" w:rsidRDefault="007E331B" w:rsidP="007E331B">
      <w:pPr>
        <w:widowControl w:val="0"/>
        <w:autoSpaceDE w:val="0"/>
        <w:autoSpaceDN w:val="0"/>
        <w:adjustRightInd w:val="0"/>
        <w:spacing w:after="0" w:line="120" w:lineRule="exact"/>
        <w:rPr>
          <w:rFonts w:ascii="Times New Roman" w:hAnsi="Times New Roman" w:cs="Times New Roman"/>
          <w:sz w:val="24"/>
          <w:szCs w:val="24"/>
          <w:lang w:val="ru-RU"/>
        </w:rPr>
      </w:pPr>
    </w:p>
    <w:p w:rsidR="007E331B" w:rsidRPr="0020746C" w:rsidRDefault="007E331B" w:rsidP="007E331B">
      <w:pPr>
        <w:pStyle w:val="21"/>
      </w:pPr>
      <w:r w:rsidRPr="0020746C">
        <w:t>Внешний транспорт и улично-дорожная сеть</w:t>
      </w:r>
    </w:p>
    <w:p w:rsidR="007E331B" w:rsidRDefault="00AA5653" w:rsidP="005657F4">
      <w:pPr>
        <w:pStyle w:val="32"/>
      </w:pPr>
      <w:r w:rsidRPr="00AA5653">
        <w:t>Расчетные параметры и категории улиц, дорог сельских поселений определяются по таблице 2.6.1.</w:t>
      </w:r>
    </w:p>
    <w:p w:rsidR="00AA5653" w:rsidRDefault="00AA5653" w:rsidP="005657F4">
      <w:pPr>
        <w:pStyle w:val="32"/>
      </w:pPr>
    </w:p>
    <w:p w:rsidR="007E331B" w:rsidRPr="0020746C" w:rsidRDefault="007E331B" w:rsidP="007E331B">
      <w:pPr>
        <w:pStyle w:val="21"/>
      </w:pPr>
      <w:r w:rsidRPr="0020746C">
        <w:t>Таблица 2.</w:t>
      </w:r>
      <w:r w:rsidR="00A615C1">
        <w:t>6.</w:t>
      </w:r>
      <w:r w:rsidRPr="0020746C">
        <w:t>1 – Основные параметры и категории улиц</w:t>
      </w:r>
    </w:p>
    <w:p w:rsidR="007E331B" w:rsidRPr="0020746C" w:rsidRDefault="007E331B" w:rsidP="007E331B">
      <w:pPr>
        <w:widowControl w:val="0"/>
        <w:autoSpaceDE w:val="0"/>
        <w:autoSpaceDN w:val="0"/>
        <w:adjustRightInd w:val="0"/>
        <w:spacing w:after="0" w:line="147" w:lineRule="exact"/>
        <w:rPr>
          <w:rFonts w:ascii="Times New Roman" w:hAnsi="Times New Roman" w:cs="Times New Roman"/>
          <w:sz w:val="24"/>
          <w:szCs w:val="24"/>
          <w:lang w:val="ru-RU"/>
        </w:rPr>
      </w:pPr>
    </w:p>
    <w:tbl>
      <w:tblPr>
        <w:tblW w:w="9690" w:type="dxa"/>
        <w:jc w:val="center"/>
        <w:tblInd w:w="550" w:type="dxa"/>
        <w:tblLayout w:type="fixed"/>
        <w:tblCellMar>
          <w:left w:w="0" w:type="dxa"/>
          <w:right w:w="0" w:type="dxa"/>
        </w:tblCellMar>
        <w:tblLook w:val="0000"/>
      </w:tblPr>
      <w:tblGrid>
        <w:gridCol w:w="2220"/>
        <w:gridCol w:w="2480"/>
        <w:gridCol w:w="1240"/>
        <w:gridCol w:w="1240"/>
        <w:gridCol w:w="40"/>
        <w:gridCol w:w="1100"/>
        <w:gridCol w:w="1340"/>
        <w:gridCol w:w="30"/>
      </w:tblGrid>
      <w:tr w:rsidR="007E331B" w:rsidRPr="00497419" w:rsidTr="007E331B">
        <w:trPr>
          <w:trHeight w:val="248"/>
          <w:jc w:val="center"/>
        </w:trPr>
        <w:tc>
          <w:tcPr>
            <w:tcW w:w="2220" w:type="dxa"/>
            <w:tcBorders>
              <w:top w:val="single" w:sz="8" w:space="0" w:color="auto"/>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2480" w:type="dxa"/>
            <w:tcBorders>
              <w:top w:val="single" w:sz="8" w:space="0" w:color="auto"/>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1240" w:type="dxa"/>
            <w:tcBorders>
              <w:top w:val="single" w:sz="8" w:space="0" w:color="auto"/>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7" w:lineRule="exact"/>
              <w:jc w:val="center"/>
              <w:rPr>
                <w:rFonts w:ascii="Times New Roman" w:hAnsi="Times New Roman" w:cs="Times New Roman"/>
                <w:sz w:val="24"/>
                <w:szCs w:val="24"/>
              </w:rPr>
            </w:pPr>
            <w:r w:rsidRPr="00497419">
              <w:rPr>
                <w:rFonts w:ascii="Times New Roman" w:hAnsi="Times New Roman" w:cs="Times New Roman"/>
                <w:b/>
                <w:bCs/>
                <w:w w:val="97"/>
                <w:sz w:val="24"/>
                <w:szCs w:val="24"/>
              </w:rPr>
              <w:t>Расчетная</w:t>
            </w:r>
          </w:p>
        </w:tc>
        <w:tc>
          <w:tcPr>
            <w:tcW w:w="1240" w:type="dxa"/>
            <w:tcBorders>
              <w:top w:val="single" w:sz="8" w:space="0" w:color="auto"/>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7" w:lineRule="exact"/>
              <w:jc w:val="center"/>
              <w:rPr>
                <w:rFonts w:ascii="Times New Roman" w:hAnsi="Times New Roman" w:cs="Times New Roman"/>
                <w:sz w:val="24"/>
                <w:szCs w:val="24"/>
              </w:rPr>
            </w:pPr>
            <w:r w:rsidRPr="00497419">
              <w:rPr>
                <w:rFonts w:ascii="Times New Roman" w:hAnsi="Times New Roman" w:cs="Times New Roman"/>
                <w:b/>
                <w:bCs/>
                <w:sz w:val="24"/>
                <w:szCs w:val="24"/>
              </w:rPr>
              <w:t>Ширина</w:t>
            </w:r>
          </w:p>
        </w:tc>
        <w:tc>
          <w:tcPr>
            <w:tcW w:w="1140" w:type="dxa"/>
            <w:gridSpan w:val="2"/>
            <w:vMerge w:val="restart"/>
            <w:tcBorders>
              <w:top w:val="single" w:sz="8" w:space="0" w:color="auto"/>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Число</w:t>
            </w:r>
          </w:p>
        </w:tc>
        <w:tc>
          <w:tcPr>
            <w:tcW w:w="1340" w:type="dxa"/>
            <w:tcBorders>
              <w:top w:val="single" w:sz="8" w:space="0" w:color="auto"/>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7" w:lineRule="exact"/>
              <w:jc w:val="center"/>
              <w:rPr>
                <w:rFonts w:ascii="Times New Roman" w:hAnsi="Times New Roman" w:cs="Times New Roman"/>
                <w:sz w:val="24"/>
                <w:szCs w:val="24"/>
              </w:rPr>
            </w:pPr>
            <w:r w:rsidRPr="00497419">
              <w:rPr>
                <w:rFonts w:ascii="Times New Roman" w:hAnsi="Times New Roman" w:cs="Times New Roman"/>
                <w:b/>
                <w:bCs/>
                <w:sz w:val="24"/>
                <w:szCs w:val="24"/>
              </w:rPr>
              <w:t>Ширина</w:t>
            </w:r>
          </w:p>
        </w:tc>
        <w:tc>
          <w:tcPr>
            <w:tcW w:w="3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139"/>
          <w:jc w:val="center"/>
        </w:trPr>
        <w:tc>
          <w:tcPr>
            <w:tcW w:w="2220" w:type="dxa"/>
            <w:vMerge w:val="restart"/>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lang w:val="ru-RU"/>
              </w:rPr>
            </w:pPr>
            <w:r w:rsidRPr="00497419">
              <w:rPr>
                <w:rFonts w:ascii="Times New Roman" w:hAnsi="Times New Roman" w:cs="Times New Roman"/>
                <w:b/>
                <w:bCs/>
                <w:sz w:val="24"/>
                <w:szCs w:val="24"/>
              </w:rPr>
              <w:t>Категория сель</w:t>
            </w:r>
            <w:r w:rsidRPr="00497419">
              <w:rPr>
                <w:rFonts w:ascii="Times New Roman" w:hAnsi="Times New Roman" w:cs="Times New Roman"/>
                <w:b/>
                <w:bCs/>
                <w:sz w:val="24"/>
                <w:szCs w:val="24"/>
                <w:lang w:val="ru-RU"/>
              </w:rPr>
              <w:t>-</w:t>
            </w: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2"/>
                <w:szCs w:val="12"/>
              </w:rPr>
            </w:pPr>
          </w:p>
        </w:tc>
        <w:tc>
          <w:tcPr>
            <w:tcW w:w="1240" w:type="dxa"/>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скорость</w:t>
            </w:r>
          </w:p>
        </w:tc>
        <w:tc>
          <w:tcPr>
            <w:tcW w:w="1240" w:type="dxa"/>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полосы</w:t>
            </w:r>
          </w:p>
        </w:tc>
        <w:tc>
          <w:tcPr>
            <w:tcW w:w="1140" w:type="dxa"/>
            <w:gridSpan w:val="2"/>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2"/>
                <w:szCs w:val="12"/>
              </w:rPr>
            </w:pPr>
          </w:p>
        </w:tc>
        <w:tc>
          <w:tcPr>
            <w:tcW w:w="1340" w:type="dxa"/>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w w:val="87"/>
                <w:sz w:val="24"/>
                <w:szCs w:val="24"/>
              </w:rPr>
              <w:t>пешеходной</w:t>
            </w:r>
          </w:p>
        </w:tc>
        <w:tc>
          <w:tcPr>
            <w:tcW w:w="3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137"/>
          <w:jc w:val="center"/>
        </w:trPr>
        <w:tc>
          <w:tcPr>
            <w:tcW w:w="2220" w:type="dxa"/>
            <w:vMerge/>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480" w:type="dxa"/>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w w:val="92"/>
                <w:sz w:val="24"/>
                <w:szCs w:val="24"/>
              </w:rPr>
              <w:t>Основное назначение</w:t>
            </w:r>
          </w:p>
        </w:tc>
        <w:tc>
          <w:tcPr>
            <w:tcW w:w="1240" w:type="dxa"/>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1240" w:type="dxa"/>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1140" w:type="dxa"/>
            <w:gridSpan w:val="2"/>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полос</w:t>
            </w:r>
          </w:p>
        </w:tc>
        <w:tc>
          <w:tcPr>
            <w:tcW w:w="1340" w:type="dxa"/>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3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46"/>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6" w:lineRule="exact"/>
              <w:ind w:left="40"/>
              <w:jc w:val="center"/>
              <w:rPr>
                <w:rFonts w:ascii="Times New Roman" w:hAnsi="Times New Roman" w:cs="Times New Roman"/>
                <w:sz w:val="24"/>
                <w:szCs w:val="24"/>
              </w:rPr>
            </w:pPr>
            <w:r w:rsidRPr="00497419">
              <w:rPr>
                <w:rFonts w:ascii="Times New Roman" w:hAnsi="Times New Roman" w:cs="Times New Roman"/>
                <w:b/>
                <w:bCs/>
                <w:w w:val="99"/>
                <w:sz w:val="24"/>
                <w:szCs w:val="24"/>
              </w:rPr>
              <w:t>ских улиц и дорог</w:t>
            </w:r>
          </w:p>
        </w:tc>
        <w:tc>
          <w:tcPr>
            <w:tcW w:w="2480" w:type="dxa"/>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6" w:lineRule="exact"/>
              <w:jc w:val="center"/>
              <w:rPr>
                <w:rFonts w:ascii="Times New Roman" w:hAnsi="Times New Roman" w:cs="Times New Roman"/>
                <w:sz w:val="24"/>
                <w:szCs w:val="24"/>
              </w:rPr>
            </w:pPr>
            <w:r w:rsidRPr="00497419">
              <w:rPr>
                <w:rFonts w:ascii="Times New Roman" w:hAnsi="Times New Roman" w:cs="Times New Roman"/>
                <w:b/>
                <w:bCs/>
                <w:w w:val="95"/>
                <w:sz w:val="24"/>
                <w:szCs w:val="24"/>
              </w:rPr>
              <w:t>движения,</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6" w:lineRule="exact"/>
              <w:jc w:val="center"/>
              <w:rPr>
                <w:rFonts w:ascii="Times New Roman" w:hAnsi="Times New Roman" w:cs="Times New Roman"/>
                <w:sz w:val="24"/>
                <w:szCs w:val="24"/>
              </w:rPr>
            </w:pPr>
            <w:r w:rsidRPr="00497419">
              <w:rPr>
                <w:rFonts w:ascii="Times New Roman" w:hAnsi="Times New Roman" w:cs="Times New Roman"/>
                <w:b/>
                <w:bCs/>
                <w:w w:val="95"/>
                <w:sz w:val="24"/>
                <w:szCs w:val="24"/>
              </w:rPr>
              <w:t>движения,</w:t>
            </w:r>
          </w:p>
        </w:tc>
        <w:tc>
          <w:tcPr>
            <w:tcW w:w="1140" w:type="dxa"/>
            <w:gridSpan w:val="2"/>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6" w:lineRule="exact"/>
              <w:jc w:val="center"/>
              <w:rPr>
                <w:rFonts w:ascii="Times New Roman" w:hAnsi="Times New Roman" w:cs="Times New Roman"/>
                <w:sz w:val="24"/>
                <w:szCs w:val="24"/>
              </w:rPr>
            </w:pPr>
            <w:r w:rsidRPr="00497419">
              <w:rPr>
                <w:rFonts w:ascii="Times New Roman" w:hAnsi="Times New Roman" w:cs="Times New Roman"/>
                <w:b/>
                <w:bCs/>
                <w:sz w:val="24"/>
                <w:szCs w:val="24"/>
              </w:rPr>
              <w:t>части тро-</w:t>
            </w:r>
          </w:p>
        </w:tc>
        <w:tc>
          <w:tcPr>
            <w:tcW w:w="3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342"/>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км/ч</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м</w:t>
            </w:r>
          </w:p>
        </w:tc>
        <w:tc>
          <w:tcPr>
            <w:tcW w:w="1140" w:type="dxa"/>
            <w:gridSpan w:val="2"/>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w w:val="91"/>
                <w:sz w:val="24"/>
                <w:szCs w:val="24"/>
              </w:rPr>
              <w:t>движения</w:t>
            </w: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туара, м</w:t>
            </w:r>
          </w:p>
        </w:tc>
        <w:tc>
          <w:tcPr>
            <w:tcW w:w="3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304"/>
          <w:jc w:val="center"/>
        </w:trPr>
        <w:tc>
          <w:tcPr>
            <w:tcW w:w="2220" w:type="dxa"/>
            <w:tcBorders>
              <w:top w:val="single" w:sz="8" w:space="0" w:color="auto"/>
              <w:left w:val="single" w:sz="8" w:space="0" w:color="auto"/>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73" w:lineRule="exact"/>
              <w:ind w:left="40"/>
              <w:jc w:val="center"/>
              <w:rPr>
                <w:rFonts w:ascii="Times New Roman" w:hAnsi="Times New Roman" w:cs="Times New Roman"/>
                <w:sz w:val="24"/>
                <w:szCs w:val="24"/>
              </w:rPr>
            </w:pPr>
            <w:r w:rsidRPr="00497419">
              <w:rPr>
                <w:rFonts w:ascii="Times New Roman" w:hAnsi="Times New Roman" w:cs="Times New Roman"/>
                <w:sz w:val="24"/>
                <w:szCs w:val="24"/>
              </w:rPr>
              <w:t>1</w:t>
            </w:r>
          </w:p>
        </w:tc>
        <w:tc>
          <w:tcPr>
            <w:tcW w:w="2480" w:type="dxa"/>
            <w:tcBorders>
              <w:top w:val="single" w:sz="8" w:space="0" w:color="auto"/>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73" w:lineRule="exact"/>
              <w:jc w:val="center"/>
              <w:rPr>
                <w:rFonts w:ascii="Times New Roman" w:hAnsi="Times New Roman" w:cs="Times New Roman"/>
                <w:sz w:val="24"/>
                <w:szCs w:val="24"/>
              </w:rPr>
            </w:pPr>
            <w:r w:rsidRPr="00497419">
              <w:rPr>
                <w:rFonts w:ascii="Times New Roman" w:hAnsi="Times New Roman" w:cs="Times New Roman"/>
                <w:sz w:val="24"/>
                <w:szCs w:val="24"/>
              </w:rPr>
              <w:t>2</w:t>
            </w:r>
          </w:p>
        </w:tc>
        <w:tc>
          <w:tcPr>
            <w:tcW w:w="1240" w:type="dxa"/>
            <w:tcBorders>
              <w:top w:val="single" w:sz="8" w:space="0" w:color="auto"/>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73" w:lineRule="exact"/>
              <w:jc w:val="center"/>
              <w:rPr>
                <w:rFonts w:ascii="Times New Roman" w:hAnsi="Times New Roman" w:cs="Times New Roman"/>
                <w:sz w:val="24"/>
                <w:szCs w:val="24"/>
              </w:rPr>
            </w:pPr>
            <w:r w:rsidRPr="00497419">
              <w:rPr>
                <w:rFonts w:ascii="Times New Roman" w:hAnsi="Times New Roman" w:cs="Times New Roman"/>
                <w:sz w:val="24"/>
                <w:szCs w:val="24"/>
              </w:rPr>
              <w:t>3</w:t>
            </w:r>
          </w:p>
        </w:tc>
        <w:tc>
          <w:tcPr>
            <w:tcW w:w="1240" w:type="dxa"/>
            <w:tcBorders>
              <w:top w:val="single" w:sz="8" w:space="0" w:color="auto"/>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73" w:lineRule="exact"/>
              <w:jc w:val="center"/>
              <w:rPr>
                <w:rFonts w:ascii="Times New Roman" w:hAnsi="Times New Roman" w:cs="Times New Roman"/>
                <w:sz w:val="24"/>
                <w:szCs w:val="24"/>
              </w:rPr>
            </w:pPr>
            <w:r w:rsidRPr="00497419">
              <w:rPr>
                <w:rFonts w:ascii="Times New Roman" w:hAnsi="Times New Roman" w:cs="Times New Roman"/>
                <w:sz w:val="24"/>
                <w:szCs w:val="24"/>
              </w:rPr>
              <w:t>4</w:t>
            </w:r>
          </w:p>
        </w:tc>
        <w:tc>
          <w:tcPr>
            <w:tcW w:w="40" w:type="dxa"/>
            <w:tcBorders>
              <w:top w:val="nil"/>
              <w:left w:val="nil"/>
              <w:bottom w:val="single" w:sz="8" w:space="0" w:color="auto"/>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single" w:sz="8" w:space="0" w:color="auto"/>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73" w:lineRule="exact"/>
              <w:jc w:val="center"/>
              <w:rPr>
                <w:rFonts w:ascii="Times New Roman" w:hAnsi="Times New Roman" w:cs="Times New Roman"/>
                <w:sz w:val="24"/>
                <w:szCs w:val="24"/>
              </w:rPr>
            </w:pPr>
            <w:r w:rsidRPr="00497419">
              <w:rPr>
                <w:rFonts w:ascii="Times New Roman" w:hAnsi="Times New Roman" w:cs="Times New Roman"/>
                <w:sz w:val="24"/>
                <w:szCs w:val="24"/>
              </w:rPr>
              <w:t>5</w:t>
            </w:r>
          </w:p>
        </w:tc>
        <w:tc>
          <w:tcPr>
            <w:tcW w:w="1340" w:type="dxa"/>
            <w:tcBorders>
              <w:top w:val="single" w:sz="8" w:space="0" w:color="auto"/>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73" w:lineRule="exact"/>
              <w:jc w:val="center"/>
              <w:rPr>
                <w:rFonts w:ascii="Times New Roman" w:hAnsi="Times New Roman" w:cs="Times New Roman"/>
                <w:sz w:val="24"/>
                <w:szCs w:val="24"/>
              </w:rPr>
            </w:pPr>
            <w:r w:rsidRPr="00497419">
              <w:rPr>
                <w:rFonts w:ascii="Times New Roman" w:hAnsi="Times New Roman" w:cs="Times New Roman"/>
                <w:sz w:val="24"/>
                <w:szCs w:val="24"/>
              </w:rPr>
              <w:t>6</w:t>
            </w:r>
          </w:p>
        </w:tc>
        <w:tc>
          <w:tcPr>
            <w:tcW w:w="3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50"/>
          <w:jc w:val="center"/>
        </w:trPr>
        <w:tc>
          <w:tcPr>
            <w:tcW w:w="2220" w:type="dxa"/>
            <w:tcBorders>
              <w:top w:val="single" w:sz="8" w:space="0" w:color="auto"/>
              <w:left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480" w:type="dxa"/>
            <w:tcBorders>
              <w:top w:val="single" w:sz="8" w:space="0" w:color="auto"/>
              <w:left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50" w:lineRule="exact"/>
              <w:jc w:val="center"/>
              <w:rPr>
                <w:rFonts w:ascii="Times New Roman" w:hAnsi="Times New Roman" w:cs="Times New Roman"/>
                <w:sz w:val="24"/>
                <w:szCs w:val="24"/>
              </w:rPr>
            </w:pPr>
            <w:r w:rsidRPr="00497419">
              <w:rPr>
                <w:rFonts w:ascii="Times New Roman" w:hAnsi="Times New Roman" w:cs="Times New Roman"/>
                <w:w w:val="97"/>
                <w:sz w:val="24"/>
                <w:szCs w:val="24"/>
              </w:rPr>
              <w:t>Связь сельского посе-</w:t>
            </w:r>
          </w:p>
        </w:tc>
        <w:tc>
          <w:tcPr>
            <w:tcW w:w="1240" w:type="dxa"/>
            <w:tcBorders>
              <w:top w:val="single" w:sz="8" w:space="0" w:color="auto"/>
              <w:left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240" w:type="dxa"/>
            <w:tcBorders>
              <w:top w:val="single" w:sz="8" w:space="0" w:color="auto"/>
              <w:left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0" w:type="dxa"/>
            <w:tcBorders>
              <w:top w:val="single" w:sz="8" w:space="0" w:color="auto"/>
              <w:left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100" w:type="dxa"/>
            <w:tcBorders>
              <w:top w:val="single" w:sz="8" w:space="0" w:color="auto"/>
              <w:left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340" w:type="dxa"/>
            <w:tcBorders>
              <w:top w:val="single" w:sz="8" w:space="0" w:color="auto"/>
              <w:left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76"/>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w w:val="99"/>
                <w:sz w:val="24"/>
                <w:szCs w:val="24"/>
              </w:rPr>
              <w:t>Поселковая дорога</w:t>
            </w: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7"/>
                <w:sz w:val="24"/>
                <w:szCs w:val="24"/>
              </w:rPr>
              <w:t>ления с внешними до-</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right="400"/>
              <w:jc w:val="center"/>
              <w:rPr>
                <w:rFonts w:ascii="Times New Roman" w:hAnsi="Times New Roman" w:cs="Times New Roman"/>
                <w:sz w:val="24"/>
                <w:szCs w:val="24"/>
              </w:rPr>
            </w:pPr>
            <w:r w:rsidRPr="00497419">
              <w:rPr>
                <w:rFonts w:ascii="Times New Roman" w:hAnsi="Times New Roman" w:cs="Times New Roman"/>
                <w:sz w:val="24"/>
                <w:szCs w:val="24"/>
              </w:rPr>
              <w:t>60</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3</w:t>
            </w:r>
          </w:p>
        </w:tc>
        <w:tc>
          <w:tcPr>
            <w:tcW w:w="1140" w:type="dxa"/>
            <w:gridSpan w:val="2"/>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2</w:t>
            </w: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w:t>
            </w: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302"/>
          <w:jc w:val="center"/>
        </w:trPr>
        <w:tc>
          <w:tcPr>
            <w:tcW w:w="2220" w:type="dxa"/>
            <w:tcBorders>
              <w:top w:val="nil"/>
              <w:left w:val="single" w:sz="8" w:space="0" w:color="auto"/>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рогами общей сети</w:t>
            </w:r>
          </w:p>
        </w:tc>
        <w:tc>
          <w:tcPr>
            <w:tcW w:w="12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52"/>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52" w:lineRule="exact"/>
              <w:jc w:val="center"/>
              <w:rPr>
                <w:rFonts w:ascii="Times New Roman" w:hAnsi="Times New Roman" w:cs="Times New Roman"/>
                <w:sz w:val="24"/>
                <w:szCs w:val="24"/>
              </w:rPr>
            </w:pPr>
            <w:r w:rsidRPr="00497419">
              <w:rPr>
                <w:rFonts w:ascii="Times New Roman" w:hAnsi="Times New Roman" w:cs="Times New Roman"/>
                <w:w w:val="97"/>
                <w:sz w:val="24"/>
                <w:szCs w:val="24"/>
              </w:rPr>
              <w:t>Связь жилых террито-</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10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76"/>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Главная улица</w:t>
            </w: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рий с общественным</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right="400"/>
              <w:jc w:val="center"/>
              <w:rPr>
                <w:rFonts w:ascii="Times New Roman" w:hAnsi="Times New Roman" w:cs="Times New Roman"/>
                <w:sz w:val="24"/>
                <w:szCs w:val="24"/>
              </w:rPr>
            </w:pPr>
            <w:r w:rsidRPr="00497419">
              <w:rPr>
                <w:rFonts w:ascii="Times New Roman" w:hAnsi="Times New Roman" w:cs="Times New Roman"/>
                <w:sz w:val="24"/>
                <w:szCs w:val="24"/>
              </w:rPr>
              <w:t>40</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3</w:t>
            </w:r>
          </w:p>
        </w:tc>
        <w:tc>
          <w:tcPr>
            <w:tcW w:w="1140" w:type="dxa"/>
            <w:gridSpan w:val="2"/>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2</w:t>
            </w: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1,5-2,25</w:t>
            </w: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302"/>
          <w:jc w:val="center"/>
        </w:trPr>
        <w:tc>
          <w:tcPr>
            <w:tcW w:w="2220" w:type="dxa"/>
            <w:tcBorders>
              <w:top w:val="nil"/>
              <w:left w:val="single" w:sz="8" w:space="0" w:color="auto"/>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центром</w:t>
            </w:r>
          </w:p>
        </w:tc>
        <w:tc>
          <w:tcPr>
            <w:tcW w:w="12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75"/>
          <w:jc w:val="center"/>
        </w:trPr>
        <w:tc>
          <w:tcPr>
            <w:tcW w:w="4700" w:type="dxa"/>
            <w:gridSpan w:val="2"/>
            <w:tcBorders>
              <w:top w:val="nil"/>
              <w:left w:val="single" w:sz="8" w:space="0" w:color="auto"/>
              <w:bottom w:val="single" w:sz="8" w:space="0" w:color="auto"/>
              <w:right w:val="nil"/>
            </w:tcBorders>
            <w:vAlign w:val="center"/>
          </w:tcPr>
          <w:p w:rsidR="007E331B" w:rsidRPr="00497419" w:rsidRDefault="007E331B" w:rsidP="007E331B">
            <w:pPr>
              <w:widowControl w:val="0"/>
              <w:autoSpaceDE w:val="0"/>
              <w:autoSpaceDN w:val="0"/>
              <w:adjustRightInd w:val="0"/>
              <w:spacing w:after="0" w:line="275" w:lineRule="exact"/>
              <w:ind w:left="40"/>
              <w:jc w:val="center"/>
              <w:rPr>
                <w:rFonts w:ascii="Times New Roman" w:hAnsi="Times New Roman" w:cs="Times New Roman"/>
                <w:sz w:val="24"/>
                <w:szCs w:val="24"/>
              </w:rPr>
            </w:pPr>
            <w:r w:rsidRPr="00497419">
              <w:rPr>
                <w:rFonts w:ascii="Times New Roman" w:hAnsi="Times New Roman" w:cs="Times New Roman"/>
                <w:sz w:val="24"/>
                <w:szCs w:val="24"/>
              </w:rPr>
              <w:t>Улица в жилой застройке:</w:t>
            </w:r>
          </w:p>
        </w:tc>
        <w:tc>
          <w:tcPr>
            <w:tcW w:w="1240" w:type="dxa"/>
            <w:tcBorders>
              <w:top w:val="nil"/>
              <w:left w:val="nil"/>
              <w:bottom w:val="single" w:sz="8" w:space="0" w:color="auto"/>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240" w:type="dxa"/>
            <w:tcBorders>
              <w:top w:val="nil"/>
              <w:left w:val="nil"/>
              <w:bottom w:val="single" w:sz="8" w:space="0" w:color="auto"/>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100" w:type="dxa"/>
            <w:tcBorders>
              <w:top w:val="nil"/>
              <w:left w:val="nil"/>
              <w:bottom w:val="single" w:sz="8" w:space="0" w:color="auto"/>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3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50"/>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8" w:lineRule="exact"/>
              <w:jc w:val="center"/>
              <w:rPr>
                <w:rFonts w:ascii="Times New Roman" w:hAnsi="Times New Roman" w:cs="Times New Roman"/>
                <w:sz w:val="24"/>
                <w:szCs w:val="24"/>
              </w:rPr>
            </w:pPr>
            <w:r w:rsidRPr="00497419">
              <w:rPr>
                <w:rFonts w:ascii="Times New Roman" w:hAnsi="Times New Roman" w:cs="Times New Roman"/>
                <w:sz w:val="24"/>
                <w:szCs w:val="24"/>
              </w:rPr>
              <w:t>Связь внутри жилых</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10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76"/>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Улица в жилой</w:t>
            </w: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2"/>
                <w:sz w:val="24"/>
                <w:szCs w:val="24"/>
              </w:rPr>
              <w:t>территорий и с главной</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76"/>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застройке:</w:t>
            </w: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3"/>
                <w:sz w:val="24"/>
                <w:szCs w:val="24"/>
              </w:rPr>
              <w:t>улицей по направлени-</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76"/>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основная</w:t>
            </w: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ям с интенсивным</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right="400"/>
              <w:jc w:val="center"/>
              <w:rPr>
                <w:rFonts w:ascii="Times New Roman" w:hAnsi="Times New Roman" w:cs="Times New Roman"/>
                <w:sz w:val="24"/>
                <w:szCs w:val="24"/>
              </w:rPr>
            </w:pPr>
            <w:r w:rsidRPr="00497419">
              <w:rPr>
                <w:rFonts w:ascii="Times New Roman" w:hAnsi="Times New Roman" w:cs="Times New Roman"/>
                <w:sz w:val="24"/>
                <w:szCs w:val="24"/>
              </w:rPr>
              <w:t>40</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2-3</w:t>
            </w:r>
          </w:p>
        </w:tc>
        <w:tc>
          <w:tcPr>
            <w:tcW w:w="1140" w:type="dxa"/>
            <w:gridSpan w:val="2"/>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1-2</w:t>
            </w: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1,0-1,5</w:t>
            </w: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76"/>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w w:val="93"/>
                <w:sz w:val="24"/>
                <w:szCs w:val="24"/>
              </w:rPr>
              <w:t>второстепенная (пе-</w:t>
            </w: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движением. Связь</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76"/>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реулок)</w:t>
            </w: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8"/>
                <w:sz w:val="24"/>
                <w:szCs w:val="24"/>
              </w:rPr>
              <w:t>между основными жи-</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302"/>
          <w:jc w:val="center"/>
        </w:trPr>
        <w:tc>
          <w:tcPr>
            <w:tcW w:w="2220" w:type="dxa"/>
            <w:tcBorders>
              <w:top w:val="nil"/>
              <w:left w:val="single" w:sz="8" w:space="0" w:color="auto"/>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лыми улицами</w:t>
            </w:r>
          </w:p>
        </w:tc>
        <w:tc>
          <w:tcPr>
            <w:tcW w:w="12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52"/>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52" w:lineRule="exact"/>
              <w:jc w:val="center"/>
              <w:rPr>
                <w:rFonts w:ascii="Times New Roman" w:hAnsi="Times New Roman" w:cs="Times New Roman"/>
                <w:sz w:val="24"/>
                <w:szCs w:val="24"/>
              </w:rPr>
            </w:pPr>
            <w:r w:rsidRPr="00497419">
              <w:rPr>
                <w:rFonts w:ascii="Times New Roman" w:hAnsi="Times New Roman" w:cs="Times New Roman"/>
                <w:sz w:val="24"/>
                <w:szCs w:val="24"/>
              </w:rPr>
              <w:t>Связь жилых домов,</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10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76"/>
          <w:jc w:val="center"/>
        </w:trPr>
        <w:tc>
          <w:tcPr>
            <w:tcW w:w="2220" w:type="dxa"/>
            <w:vMerge w:val="restart"/>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Проезд</w:t>
            </w: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расположенных в глу-</w:t>
            </w:r>
          </w:p>
        </w:tc>
        <w:tc>
          <w:tcPr>
            <w:tcW w:w="1240" w:type="dxa"/>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right="400"/>
              <w:jc w:val="center"/>
              <w:rPr>
                <w:rFonts w:ascii="Times New Roman" w:hAnsi="Times New Roman" w:cs="Times New Roman"/>
                <w:sz w:val="24"/>
                <w:szCs w:val="24"/>
              </w:rPr>
            </w:pPr>
            <w:r w:rsidRPr="00497419">
              <w:rPr>
                <w:rFonts w:ascii="Times New Roman" w:hAnsi="Times New Roman" w:cs="Times New Roman"/>
                <w:sz w:val="24"/>
                <w:szCs w:val="24"/>
              </w:rPr>
              <w:t>20</w:t>
            </w:r>
          </w:p>
        </w:tc>
        <w:tc>
          <w:tcPr>
            <w:tcW w:w="1240" w:type="dxa"/>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2,75-3,0</w:t>
            </w:r>
          </w:p>
        </w:tc>
        <w:tc>
          <w:tcPr>
            <w:tcW w:w="1140" w:type="dxa"/>
            <w:gridSpan w:val="2"/>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1</w:t>
            </w:r>
          </w:p>
        </w:tc>
        <w:tc>
          <w:tcPr>
            <w:tcW w:w="1340" w:type="dxa"/>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0-1,0</w:t>
            </w: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174"/>
          <w:jc w:val="center"/>
        </w:trPr>
        <w:tc>
          <w:tcPr>
            <w:tcW w:w="2220" w:type="dxa"/>
            <w:vMerge/>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5"/>
                <w:szCs w:val="15"/>
              </w:rPr>
            </w:pPr>
          </w:p>
        </w:tc>
        <w:tc>
          <w:tcPr>
            <w:tcW w:w="2480" w:type="dxa"/>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бине квартала, с ули-</w:t>
            </w:r>
          </w:p>
        </w:tc>
        <w:tc>
          <w:tcPr>
            <w:tcW w:w="1240" w:type="dxa"/>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5"/>
                <w:szCs w:val="15"/>
              </w:rPr>
            </w:pPr>
          </w:p>
        </w:tc>
        <w:tc>
          <w:tcPr>
            <w:tcW w:w="1240" w:type="dxa"/>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5"/>
                <w:szCs w:val="15"/>
              </w:rPr>
            </w:pPr>
          </w:p>
        </w:tc>
        <w:tc>
          <w:tcPr>
            <w:tcW w:w="1140" w:type="dxa"/>
            <w:gridSpan w:val="2"/>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5"/>
                <w:szCs w:val="15"/>
              </w:rPr>
            </w:pPr>
          </w:p>
        </w:tc>
        <w:tc>
          <w:tcPr>
            <w:tcW w:w="1340" w:type="dxa"/>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5"/>
                <w:szCs w:val="15"/>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102"/>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2480" w:type="dxa"/>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110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302"/>
          <w:jc w:val="center"/>
        </w:trPr>
        <w:tc>
          <w:tcPr>
            <w:tcW w:w="2220" w:type="dxa"/>
            <w:tcBorders>
              <w:top w:val="nil"/>
              <w:left w:val="single" w:sz="8" w:space="0" w:color="auto"/>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цей</w:t>
            </w:r>
          </w:p>
        </w:tc>
        <w:tc>
          <w:tcPr>
            <w:tcW w:w="12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49"/>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8" w:lineRule="exact"/>
              <w:jc w:val="center"/>
              <w:rPr>
                <w:rFonts w:ascii="Times New Roman" w:hAnsi="Times New Roman" w:cs="Times New Roman"/>
                <w:sz w:val="24"/>
                <w:szCs w:val="24"/>
              </w:rPr>
            </w:pPr>
            <w:r w:rsidRPr="00497419">
              <w:rPr>
                <w:rFonts w:ascii="Times New Roman" w:hAnsi="Times New Roman" w:cs="Times New Roman"/>
                <w:sz w:val="24"/>
                <w:szCs w:val="24"/>
              </w:rPr>
              <w:t>Прогон личного скота</w:t>
            </w: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10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276"/>
          <w:jc w:val="center"/>
        </w:trPr>
        <w:tc>
          <w:tcPr>
            <w:tcW w:w="2220" w:type="dxa"/>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w w:val="94"/>
                <w:sz w:val="24"/>
                <w:szCs w:val="24"/>
              </w:rPr>
              <w:t>Хозяйственный про-</w:t>
            </w:r>
          </w:p>
        </w:tc>
        <w:tc>
          <w:tcPr>
            <w:tcW w:w="248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и проезд грузового</w:t>
            </w:r>
          </w:p>
        </w:tc>
        <w:tc>
          <w:tcPr>
            <w:tcW w:w="1240" w:type="dxa"/>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right="400"/>
              <w:jc w:val="center"/>
              <w:rPr>
                <w:rFonts w:ascii="Times New Roman" w:hAnsi="Times New Roman" w:cs="Times New Roman"/>
                <w:sz w:val="24"/>
                <w:szCs w:val="24"/>
              </w:rPr>
            </w:pPr>
            <w:r w:rsidRPr="00497419">
              <w:rPr>
                <w:rFonts w:ascii="Times New Roman" w:hAnsi="Times New Roman" w:cs="Times New Roman"/>
                <w:sz w:val="24"/>
                <w:szCs w:val="24"/>
              </w:rPr>
              <w:t>30</w:t>
            </w:r>
          </w:p>
        </w:tc>
        <w:tc>
          <w:tcPr>
            <w:tcW w:w="1240" w:type="dxa"/>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4,5</w:t>
            </w:r>
          </w:p>
        </w:tc>
        <w:tc>
          <w:tcPr>
            <w:tcW w:w="1140" w:type="dxa"/>
            <w:gridSpan w:val="2"/>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1</w:t>
            </w: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174"/>
          <w:jc w:val="center"/>
        </w:trPr>
        <w:tc>
          <w:tcPr>
            <w:tcW w:w="2220" w:type="dxa"/>
            <w:vMerge w:val="restart"/>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езд, скотопрогон</w:t>
            </w:r>
          </w:p>
        </w:tc>
        <w:tc>
          <w:tcPr>
            <w:tcW w:w="2480" w:type="dxa"/>
            <w:vMerge w:val="restart"/>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транспорта к приуса-</w:t>
            </w:r>
          </w:p>
        </w:tc>
        <w:tc>
          <w:tcPr>
            <w:tcW w:w="1240" w:type="dxa"/>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5"/>
                <w:szCs w:val="15"/>
              </w:rPr>
            </w:pPr>
          </w:p>
        </w:tc>
        <w:tc>
          <w:tcPr>
            <w:tcW w:w="1240" w:type="dxa"/>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5"/>
                <w:szCs w:val="15"/>
              </w:rPr>
            </w:pPr>
          </w:p>
        </w:tc>
        <w:tc>
          <w:tcPr>
            <w:tcW w:w="1140" w:type="dxa"/>
            <w:gridSpan w:val="2"/>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5"/>
                <w:szCs w:val="15"/>
              </w:rPr>
            </w:pP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15"/>
                <w:szCs w:val="15"/>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102"/>
          <w:jc w:val="center"/>
        </w:trPr>
        <w:tc>
          <w:tcPr>
            <w:tcW w:w="2220" w:type="dxa"/>
            <w:vMerge/>
            <w:tcBorders>
              <w:top w:val="nil"/>
              <w:left w:val="single" w:sz="8" w:space="0" w:color="auto"/>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2480" w:type="dxa"/>
            <w:vMerge/>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12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40" w:type="dxa"/>
            <w:tcBorders>
              <w:top w:val="nil"/>
              <w:left w:val="nil"/>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110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1340" w:type="dxa"/>
            <w:tcBorders>
              <w:top w:val="nil"/>
              <w:left w:val="nil"/>
              <w:bottom w:val="nil"/>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97419" w:rsidTr="007E331B">
        <w:trPr>
          <w:trHeight w:val="320"/>
          <w:jc w:val="center"/>
        </w:trPr>
        <w:tc>
          <w:tcPr>
            <w:tcW w:w="2220" w:type="dxa"/>
            <w:tcBorders>
              <w:top w:val="nil"/>
              <w:left w:val="single" w:sz="8" w:space="0" w:color="auto"/>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дебным участкам</w:t>
            </w:r>
          </w:p>
        </w:tc>
        <w:tc>
          <w:tcPr>
            <w:tcW w:w="12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nil"/>
              <w:bottom w:val="single" w:sz="8" w:space="0" w:color="auto"/>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single" w:sz="8" w:space="0" w:color="auto"/>
              <w:right w:val="single" w:sz="8" w:space="0" w:color="auto"/>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7E331B" w:rsidRPr="00497419"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bl>
    <w:p w:rsidR="007E331B" w:rsidRPr="00695CFD" w:rsidRDefault="007E331B" w:rsidP="00F749A4">
      <w:pPr>
        <w:widowControl w:val="0"/>
        <w:tabs>
          <w:tab w:val="left" w:pos="709"/>
        </w:tabs>
        <w:autoSpaceDE w:val="0"/>
        <w:autoSpaceDN w:val="0"/>
        <w:adjustRightInd w:val="0"/>
        <w:spacing w:after="0" w:line="216" w:lineRule="auto"/>
        <w:ind w:left="426"/>
        <w:rPr>
          <w:rFonts w:ascii="Times New Roman" w:hAnsi="Times New Roman" w:cs="Times New Roman"/>
          <w:sz w:val="24"/>
          <w:szCs w:val="24"/>
        </w:rPr>
      </w:pPr>
      <w:r w:rsidRPr="00695CFD">
        <w:rPr>
          <w:rFonts w:ascii="Times New Roman" w:hAnsi="Times New Roman" w:cs="Times New Roman"/>
          <w:i/>
          <w:iCs/>
        </w:rPr>
        <w:t>Примечание:</w:t>
      </w:r>
    </w:p>
    <w:p w:rsidR="007E331B" w:rsidRPr="00695CFD" w:rsidRDefault="007E331B" w:rsidP="00F749A4">
      <w:pPr>
        <w:widowControl w:val="0"/>
        <w:tabs>
          <w:tab w:val="left" w:pos="709"/>
        </w:tabs>
        <w:overflowPunct w:val="0"/>
        <w:autoSpaceDE w:val="0"/>
        <w:autoSpaceDN w:val="0"/>
        <w:adjustRightInd w:val="0"/>
        <w:spacing w:after="0" w:line="240" w:lineRule="auto"/>
        <w:ind w:left="426" w:right="280"/>
        <w:jc w:val="both"/>
        <w:rPr>
          <w:rFonts w:ascii="Times New Roman" w:hAnsi="Times New Roman" w:cs="Times New Roman"/>
          <w:sz w:val="24"/>
          <w:szCs w:val="24"/>
          <w:lang w:val="ru-RU"/>
        </w:rPr>
      </w:pPr>
      <w:r w:rsidRPr="00695CFD">
        <w:rPr>
          <w:rFonts w:ascii="Times New Roman" w:hAnsi="Times New Roman" w:cs="Times New Roman"/>
          <w:i/>
          <w:iCs/>
          <w:lang w:val="ru-RU"/>
        </w:rPr>
        <w:t>На однополосных проездах необходимо предусматривать разъездные площадки шириной 6 м и длиной 15 м на расстоянии не более 75 м между ними.</w:t>
      </w:r>
    </w:p>
    <w:p w:rsidR="007E331B" w:rsidRPr="00695CFD" w:rsidRDefault="007E331B" w:rsidP="00F749A4">
      <w:pPr>
        <w:widowControl w:val="0"/>
        <w:tabs>
          <w:tab w:val="left" w:pos="709"/>
        </w:tabs>
        <w:autoSpaceDE w:val="0"/>
        <w:autoSpaceDN w:val="0"/>
        <w:adjustRightInd w:val="0"/>
        <w:spacing w:after="0" w:line="238" w:lineRule="auto"/>
        <w:ind w:left="426"/>
        <w:rPr>
          <w:rFonts w:ascii="Times New Roman" w:hAnsi="Times New Roman" w:cs="Times New Roman"/>
          <w:sz w:val="24"/>
          <w:szCs w:val="24"/>
          <w:lang w:val="ru-RU"/>
        </w:rPr>
      </w:pPr>
      <w:r w:rsidRPr="00695CFD">
        <w:rPr>
          <w:rFonts w:ascii="Times New Roman" w:hAnsi="Times New Roman" w:cs="Times New Roman"/>
          <w:i/>
          <w:iCs/>
          <w:lang w:val="ru-RU"/>
        </w:rPr>
        <w:t>Протяженность тупиковых проездов (не более) – 150 м.</w:t>
      </w:r>
    </w:p>
    <w:p w:rsidR="007E331B" w:rsidRPr="00695CFD" w:rsidRDefault="007E331B" w:rsidP="00F749A4">
      <w:pPr>
        <w:widowControl w:val="0"/>
        <w:tabs>
          <w:tab w:val="left" w:pos="709"/>
        </w:tabs>
        <w:autoSpaceDE w:val="0"/>
        <w:autoSpaceDN w:val="0"/>
        <w:adjustRightInd w:val="0"/>
        <w:spacing w:after="0" w:line="1" w:lineRule="exact"/>
        <w:ind w:left="426"/>
        <w:rPr>
          <w:rFonts w:ascii="Times New Roman" w:hAnsi="Times New Roman" w:cs="Times New Roman"/>
          <w:sz w:val="24"/>
          <w:szCs w:val="24"/>
          <w:lang w:val="ru-RU"/>
        </w:rPr>
      </w:pPr>
    </w:p>
    <w:p w:rsidR="007E331B" w:rsidRPr="00695CFD" w:rsidRDefault="007E331B" w:rsidP="00F749A4">
      <w:pPr>
        <w:widowControl w:val="0"/>
        <w:tabs>
          <w:tab w:val="left" w:pos="709"/>
        </w:tabs>
        <w:overflowPunct w:val="0"/>
        <w:autoSpaceDE w:val="0"/>
        <w:autoSpaceDN w:val="0"/>
        <w:adjustRightInd w:val="0"/>
        <w:spacing w:after="0" w:line="247" w:lineRule="auto"/>
        <w:ind w:left="426" w:right="280"/>
        <w:jc w:val="both"/>
        <w:rPr>
          <w:rFonts w:ascii="Times New Roman" w:hAnsi="Times New Roman" w:cs="Times New Roman"/>
          <w:sz w:val="24"/>
          <w:szCs w:val="24"/>
          <w:lang w:val="ru-RU"/>
        </w:rPr>
      </w:pPr>
      <w:r w:rsidRPr="00695CFD">
        <w:rPr>
          <w:rFonts w:ascii="Times New Roman" w:hAnsi="Times New Roman" w:cs="Times New Roman"/>
          <w:i/>
          <w:iCs/>
          <w:lang w:val="ru-RU"/>
        </w:rPr>
        <w:lastRenderedPageBreak/>
        <w:t>Размеры разворотных площадок на тупиковых улицах и дорогах, с учетом обеспечения радиуса разворота (не менее):</w:t>
      </w:r>
    </w:p>
    <w:p w:rsidR="007E331B" w:rsidRPr="00695CFD" w:rsidRDefault="007E331B" w:rsidP="00F749A4">
      <w:pPr>
        <w:widowControl w:val="0"/>
        <w:numPr>
          <w:ilvl w:val="0"/>
          <w:numId w:val="4"/>
        </w:numPr>
        <w:tabs>
          <w:tab w:val="clear" w:pos="720"/>
          <w:tab w:val="left" w:pos="709"/>
        </w:tabs>
        <w:overflowPunct w:val="0"/>
        <w:autoSpaceDE w:val="0"/>
        <w:autoSpaceDN w:val="0"/>
        <w:adjustRightInd w:val="0"/>
        <w:spacing w:after="0" w:line="240" w:lineRule="auto"/>
        <w:ind w:left="426" w:firstLine="0"/>
        <w:jc w:val="both"/>
        <w:rPr>
          <w:rFonts w:ascii="Times New Roman" w:hAnsi="Times New Roman" w:cs="Times New Roman"/>
          <w:lang w:val="ru-RU"/>
        </w:rPr>
      </w:pPr>
      <w:r w:rsidRPr="00695CFD">
        <w:rPr>
          <w:rFonts w:ascii="Times New Roman" w:hAnsi="Times New Roman" w:cs="Times New Roman"/>
          <w:i/>
          <w:iCs/>
          <w:lang w:val="ru-RU"/>
        </w:rPr>
        <w:t xml:space="preserve">для разворота легковых автомобилей – 12 м.; </w:t>
      </w:r>
    </w:p>
    <w:p w:rsidR="007E331B" w:rsidRPr="00695CFD" w:rsidRDefault="007E331B" w:rsidP="00F749A4">
      <w:pPr>
        <w:widowControl w:val="0"/>
        <w:tabs>
          <w:tab w:val="left" w:pos="709"/>
        </w:tabs>
        <w:autoSpaceDE w:val="0"/>
        <w:autoSpaceDN w:val="0"/>
        <w:adjustRightInd w:val="0"/>
        <w:spacing w:after="0" w:line="36" w:lineRule="exact"/>
        <w:ind w:left="426"/>
        <w:rPr>
          <w:rFonts w:ascii="Times New Roman" w:hAnsi="Times New Roman" w:cs="Times New Roman"/>
          <w:lang w:val="ru-RU"/>
        </w:rPr>
      </w:pPr>
    </w:p>
    <w:p w:rsidR="007E331B" w:rsidRPr="00695CFD" w:rsidRDefault="007E331B" w:rsidP="00F749A4">
      <w:pPr>
        <w:widowControl w:val="0"/>
        <w:numPr>
          <w:ilvl w:val="0"/>
          <w:numId w:val="4"/>
        </w:numPr>
        <w:tabs>
          <w:tab w:val="clear" w:pos="720"/>
          <w:tab w:val="left" w:pos="709"/>
          <w:tab w:val="num" w:pos="1280"/>
        </w:tabs>
        <w:overflowPunct w:val="0"/>
        <w:autoSpaceDE w:val="0"/>
        <w:autoSpaceDN w:val="0"/>
        <w:adjustRightInd w:val="0"/>
        <w:spacing w:after="0" w:line="240" w:lineRule="auto"/>
        <w:ind w:left="426" w:firstLine="0"/>
        <w:jc w:val="both"/>
        <w:rPr>
          <w:rFonts w:ascii="Times New Roman" w:hAnsi="Times New Roman" w:cs="Times New Roman"/>
          <w:sz w:val="24"/>
          <w:szCs w:val="24"/>
          <w:lang w:val="ru-RU"/>
        </w:rPr>
      </w:pPr>
      <w:r w:rsidRPr="00695CFD">
        <w:rPr>
          <w:rFonts w:ascii="Times New Roman" w:hAnsi="Times New Roman" w:cs="Times New Roman"/>
          <w:i/>
          <w:iCs/>
          <w:lang w:val="ru-RU"/>
        </w:rPr>
        <w:t>для разворота пассажирского общественного транспорта – 15 м</w:t>
      </w:r>
      <w:r>
        <w:rPr>
          <w:rFonts w:ascii="Times New Roman" w:hAnsi="Times New Roman" w:cs="Times New Roman"/>
          <w:i/>
          <w:iCs/>
          <w:lang w:val="ru-RU"/>
        </w:rPr>
        <w:t>.</w:t>
      </w:r>
    </w:p>
    <w:p w:rsidR="007E331B" w:rsidRPr="00695CFD" w:rsidRDefault="007E331B" w:rsidP="007E331B">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695CFD">
        <w:rPr>
          <w:rFonts w:ascii="Times New Roman" w:hAnsi="Times New Roman" w:cs="Times New Roman"/>
          <w:i/>
          <w:iCs/>
          <w:lang w:val="ru-RU"/>
        </w:rPr>
        <w:t xml:space="preserve"> </w:t>
      </w:r>
    </w:p>
    <w:p w:rsidR="007E331B" w:rsidRPr="0020746C" w:rsidRDefault="007E331B" w:rsidP="007E331B">
      <w:pPr>
        <w:widowControl w:val="0"/>
        <w:autoSpaceDE w:val="0"/>
        <w:autoSpaceDN w:val="0"/>
        <w:adjustRightInd w:val="0"/>
        <w:spacing w:after="0" w:line="8" w:lineRule="exact"/>
        <w:rPr>
          <w:rFonts w:ascii="Arial" w:hAnsi="Arial" w:cs="Arial"/>
          <w:sz w:val="24"/>
          <w:szCs w:val="24"/>
          <w:lang w:val="ru-RU"/>
        </w:rPr>
      </w:pPr>
    </w:p>
    <w:p w:rsidR="007E331B" w:rsidRPr="0020746C" w:rsidRDefault="007E331B" w:rsidP="005657F4">
      <w:pPr>
        <w:pStyle w:val="32"/>
      </w:pPr>
      <w:r>
        <w:t>2.</w:t>
      </w:r>
      <w:r w:rsidR="00A615C1">
        <w:t>6.</w:t>
      </w:r>
      <w:r>
        <w:t xml:space="preserve">2. </w:t>
      </w:r>
      <w:r w:rsidRPr="0020746C">
        <w:t xml:space="preserve">Ширина одной полосы движения пешеходов принимается 0,75 – 1,0 м. При непосредственном примыкании тротуаров к стенам зданий, подпорным стенкам или оградам следует увеличивать их ширину не менее чем на 0,5 м. </w:t>
      </w:r>
    </w:p>
    <w:p w:rsidR="007E331B" w:rsidRPr="0020746C" w:rsidRDefault="007E331B" w:rsidP="005657F4">
      <w:pPr>
        <w:pStyle w:val="32"/>
      </w:pPr>
      <w:r>
        <w:t>2.</w:t>
      </w:r>
      <w:r w:rsidR="00A615C1">
        <w:t>6.</w:t>
      </w:r>
      <w:r>
        <w:t xml:space="preserve">3. </w:t>
      </w:r>
      <w:r w:rsidRPr="0020746C">
        <w:t>Плотность сети общественного пассажирского транспорта на застроенных территориях (в пределах) должно составлять 1,5 – 2,5 км/км</w:t>
      </w:r>
      <w:r w:rsidRPr="0020746C">
        <w:rPr>
          <w:sz w:val="32"/>
          <w:szCs w:val="32"/>
          <w:vertAlign w:val="superscript"/>
        </w:rPr>
        <w:t>2</w:t>
      </w:r>
      <w:r w:rsidRPr="0020746C">
        <w:t xml:space="preserve">. </w:t>
      </w:r>
    </w:p>
    <w:p w:rsidR="007E331B" w:rsidRPr="0020746C" w:rsidRDefault="007E331B" w:rsidP="005657F4">
      <w:pPr>
        <w:pStyle w:val="32"/>
      </w:pPr>
      <w:r>
        <w:t>2.</w:t>
      </w:r>
      <w:r w:rsidR="00A615C1">
        <w:t>6.</w:t>
      </w:r>
      <w:r>
        <w:t xml:space="preserve">4. </w:t>
      </w:r>
      <w:r w:rsidRPr="0020746C">
        <w:t>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принимаются не более указанных в таблице 2.</w:t>
      </w:r>
      <w:r w:rsidR="00A615C1">
        <w:t>6.</w:t>
      </w:r>
      <w:r w:rsidRPr="0020746C">
        <w:t xml:space="preserve">2. </w:t>
      </w:r>
    </w:p>
    <w:p w:rsidR="007E331B" w:rsidRDefault="007E331B" w:rsidP="007E331B">
      <w:pPr>
        <w:widowControl w:val="0"/>
        <w:overflowPunct w:val="0"/>
        <w:autoSpaceDE w:val="0"/>
        <w:autoSpaceDN w:val="0"/>
        <w:adjustRightInd w:val="0"/>
        <w:spacing w:after="0" w:line="275" w:lineRule="auto"/>
        <w:ind w:left="540" w:right="260" w:firstLine="708"/>
        <w:rPr>
          <w:rFonts w:ascii="Arial" w:hAnsi="Arial" w:cs="Arial"/>
          <w:b/>
          <w:bCs/>
          <w:sz w:val="24"/>
          <w:szCs w:val="24"/>
          <w:lang w:val="ru-RU"/>
        </w:rPr>
      </w:pPr>
    </w:p>
    <w:p w:rsidR="007E331B" w:rsidRDefault="007E331B" w:rsidP="007E331B">
      <w:pPr>
        <w:widowControl w:val="0"/>
        <w:overflowPunct w:val="0"/>
        <w:autoSpaceDE w:val="0"/>
        <w:autoSpaceDN w:val="0"/>
        <w:adjustRightInd w:val="0"/>
        <w:spacing w:after="0" w:line="275" w:lineRule="auto"/>
        <w:ind w:left="540" w:right="260" w:firstLine="708"/>
        <w:rPr>
          <w:rFonts w:ascii="Arial" w:hAnsi="Arial" w:cs="Arial"/>
          <w:b/>
          <w:bCs/>
          <w:sz w:val="24"/>
          <w:szCs w:val="24"/>
          <w:lang w:val="ru-RU"/>
        </w:rPr>
      </w:pPr>
    </w:p>
    <w:p w:rsidR="007E331B" w:rsidRPr="0020746C" w:rsidRDefault="007E331B" w:rsidP="007E331B">
      <w:pPr>
        <w:pStyle w:val="21"/>
      </w:pPr>
      <w:r w:rsidRPr="0020746C">
        <w:t>Таблица 2.</w:t>
      </w:r>
      <w:r w:rsidR="00A615C1">
        <w:t>6.</w:t>
      </w:r>
      <w:r w:rsidRPr="0020746C">
        <w:t>2 – Расстояние до ближайшей остановки общественного пассажирского транспорта</w:t>
      </w:r>
    </w:p>
    <w:p w:rsidR="007E331B" w:rsidRPr="0020746C" w:rsidRDefault="007E331B" w:rsidP="007E331B">
      <w:pPr>
        <w:widowControl w:val="0"/>
        <w:autoSpaceDE w:val="0"/>
        <w:autoSpaceDN w:val="0"/>
        <w:adjustRightInd w:val="0"/>
        <w:spacing w:after="0" w:line="70" w:lineRule="exact"/>
        <w:rPr>
          <w:rFonts w:ascii="Times New Roman" w:hAnsi="Times New Roman" w:cs="Times New Roman"/>
          <w:sz w:val="24"/>
          <w:szCs w:val="24"/>
          <w:lang w:val="ru-RU"/>
        </w:rPr>
      </w:pPr>
    </w:p>
    <w:tbl>
      <w:tblPr>
        <w:tblW w:w="0" w:type="auto"/>
        <w:tblInd w:w="420" w:type="dxa"/>
        <w:tblLayout w:type="fixed"/>
        <w:tblCellMar>
          <w:left w:w="0" w:type="dxa"/>
          <w:right w:w="0" w:type="dxa"/>
        </w:tblCellMar>
        <w:tblLook w:val="0000"/>
      </w:tblPr>
      <w:tblGrid>
        <w:gridCol w:w="3936"/>
        <w:gridCol w:w="2711"/>
        <w:gridCol w:w="2992"/>
      </w:tblGrid>
      <w:tr w:rsidR="007E331B" w:rsidTr="007E331B">
        <w:trPr>
          <w:trHeight w:val="260"/>
        </w:trPr>
        <w:tc>
          <w:tcPr>
            <w:tcW w:w="3936" w:type="dxa"/>
            <w:tcBorders>
              <w:top w:val="single" w:sz="8" w:space="0" w:color="auto"/>
              <w:left w:val="single" w:sz="8" w:space="0" w:color="auto"/>
              <w:bottom w:val="nil"/>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695CFD">
              <w:rPr>
                <w:rFonts w:ascii="Times New Roman" w:hAnsi="Times New Roman" w:cs="Times New Roman"/>
                <w:b/>
                <w:bCs/>
                <w:w w:val="97"/>
                <w:sz w:val="24"/>
                <w:szCs w:val="24"/>
              </w:rPr>
              <w:t>Расстояние до ближайшей оста-</w:t>
            </w:r>
          </w:p>
        </w:tc>
        <w:tc>
          <w:tcPr>
            <w:tcW w:w="2711" w:type="dxa"/>
            <w:tcBorders>
              <w:top w:val="single" w:sz="8" w:space="0" w:color="auto"/>
              <w:left w:val="single" w:sz="8" w:space="0" w:color="auto"/>
              <w:bottom w:val="nil"/>
              <w:right w:val="single" w:sz="8" w:space="0" w:color="auto"/>
            </w:tcBorders>
            <w:vAlign w:val="bottom"/>
          </w:tcPr>
          <w:p w:rsidR="007E331B" w:rsidRPr="00695CFD"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2992" w:type="dxa"/>
            <w:tcBorders>
              <w:top w:val="single" w:sz="8" w:space="0" w:color="auto"/>
              <w:left w:val="single" w:sz="8" w:space="0" w:color="auto"/>
              <w:bottom w:val="nil"/>
              <w:right w:val="single" w:sz="8" w:space="0" w:color="auto"/>
            </w:tcBorders>
            <w:vAlign w:val="bottom"/>
          </w:tcPr>
          <w:p w:rsidR="007E331B" w:rsidRPr="00695CFD"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r>
      <w:tr w:rsidR="007E331B" w:rsidTr="007E331B">
        <w:trPr>
          <w:trHeight w:val="260"/>
        </w:trPr>
        <w:tc>
          <w:tcPr>
            <w:tcW w:w="3936" w:type="dxa"/>
            <w:tcBorders>
              <w:top w:val="nil"/>
              <w:left w:val="single" w:sz="8" w:space="0" w:color="auto"/>
              <w:bottom w:val="nil"/>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695CFD">
              <w:rPr>
                <w:rFonts w:ascii="Times New Roman" w:hAnsi="Times New Roman" w:cs="Times New Roman"/>
                <w:b/>
                <w:bCs/>
                <w:w w:val="96"/>
                <w:sz w:val="24"/>
                <w:szCs w:val="24"/>
              </w:rPr>
              <w:t>новки общественного пассажир-</w:t>
            </w:r>
          </w:p>
        </w:tc>
        <w:tc>
          <w:tcPr>
            <w:tcW w:w="2711" w:type="dxa"/>
            <w:tcBorders>
              <w:top w:val="nil"/>
              <w:left w:val="single" w:sz="8" w:space="0" w:color="auto"/>
              <w:bottom w:val="nil"/>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b/>
                <w:bCs/>
                <w:sz w:val="24"/>
                <w:szCs w:val="24"/>
              </w:rPr>
              <w:t>Единица измерения</w:t>
            </w:r>
          </w:p>
        </w:tc>
        <w:tc>
          <w:tcPr>
            <w:tcW w:w="2992" w:type="dxa"/>
            <w:tcBorders>
              <w:top w:val="nil"/>
              <w:left w:val="single" w:sz="8" w:space="0" w:color="auto"/>
              <w:bottom w:val="nil"/>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b/>
                <w:bCs/>
                <w:w w:val="95"/>
                <w:sz w:val="24"/>
                <w:szCs w:val="24"/>
              </w:rPr>
              <w:t>Норма обеспеченности</w:t>
            </w:r>
          </w:p>
        </w:tc>
      </w:tr>
      <w:tr w:rsidR="007E331B" w:rsidTr="007E331B">
        <w:trPr>
          <w:trHeight w:val="292"/>
        </w:trPr>
        <w:tc>
          <w:tcPr>
            <w:tcW w:w="3936" w:type="dxa"/>
            <w:tcBorders>
              <w:top w:val="nil"/>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695CFD">
              <w:rPr>
                <w:rFonts w:ascii="Times New Roman" w:hAnsi="Times New Roman" w:cs="Times New Roman"/>
                <w:b/>
                <w:bCs/>
                <w:sz w:val="24"/>
                <w:szCs w:val="24"/>
              </w:rPr>
              <w:t>ского транспорта от:</w:t>
            </w:r>
          </w:p>
        </w:tc>
        <w:tc>
          <w:tcPr>
            <w:tcW w:w="2711" w:type="dxa"/>
            <w:tcBorders>
              <w:top w:val="nil"/>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992" w:type="dxa"/>
            <w:tcBorders>
              <w:top w:val="nil"/>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r>
      <w:tr w:rsidR="007E331B" w:rsidTr="007E331B">
        <w:trPr>
          <w:trHeight w:val="268"/>
        </w:trPr>
        <w:tc>
          <w:tcPr>
            <w:tcW w:w="3936" w:type="dxa"/>
            <w:tcBorders>
              <w:top w:val="single" w:sz="8" w:space="0" w:color="auto"/>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695CFD">
              <w:rPr>
                <w:rFonts w:ascii="Times New Roman" w:hAnsi="Times New Roman" w:cs="Times New Roman"/>
                <w:sz w:val="24"/>
                <w:szCs w:val="24"/>
              </w:rPr>
              <w:t>1</w:t>
            </w:r>
          </w:p>
        </w:tc>
        <w:tc>
          <w:tcPr>
            <w:tcW w:w="2711" w:type="dxa"/>
            <w:tcBorders>
              <w:top w:val="single" w:sz="8" w:space="0" w:color="auto"/>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sz w:val="24"/>
                <w:szCs w:val="24"/>
              </w:rPr>
              <w:t>2</w:t>
            </w:r>
          </w:p>
        </w:tc>
        <w:tc>
          <w:tcPr>
            <w:tcW w:w="2992" w:type="dxa"/>
            <w:tcBorders>
              <w:top w:val="single" w:sz="8" w:space="0" w:color="auto"/>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sz w:val="24"/>
                <w:szCs w:val="24"/>
              </w:rPr>
              <w:t>3</w:t>
            </w:r>
          </w:p>
        </w:tc>
      </w:tr>
      <w:tr w:rsidR="007E331B" w:rsidTr="007E331B">
        <w:trPr>
          <w:trHeight w:val="262"/>
        </w:trPr>
        <w:tc>
          <w:tcPr>
            <w:tcW w:w="3936" w:type="dxa"/>
            <w:tcBorders>
              <w:top w:val="single" w:sz="8" w:space="0" w:color="auto"/>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695CFD">
              <w:rPr>
                <w:rFonts w:ascii="Times New Roman" w:hAnsi="Times New Roman" w:cs="Times New Roman"/>
                <w:sz w:val="24"/>
                <w:szCs w:val="24"/>
              </w:rPr>
              <w:t>Жилых домов</w:t>
            </w:r>
          </w:p>
        </w:tc>
        <w:tc>
          <w:tcPr>
            <w:tcW w:w="2711" w:type="dxa"/>
            <w:tcBorders>
              <w:top w:val="single" w:sz="8" w:space="0" w:color="auto"/>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sz w:val="24"/>
                <w:szCs w:val="24"/>
              </w:rPr>
              <w:t>м</w:t>
            </w:r>
          </w:p>
        </w:tc>
        <w:tc>
          <w:tcPr>
            <w:tcW w:w="2992" w:type="dxa"/>
            <w:tcBorders>
              <w:top w:val="single" w:sz="8" w:space="0" w:color="auto"/>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sz w:val="24"/>
                <w:szCs w:val="24"/>
              </w:rPr>
              <w:t>200</w:t>
            </w:r>
          </w:p>
        </w:tc>
      </w:tr>
      <w:tr w:rsidR="007E331B" w:rsidTr="007E331B">
        <w:trPr>
          <w:trHeight w:val="259"/>
        </w:trPr>
        <w:tc>
          <w:tcPr>
            <w:tcW w:w="3936" w:type="dxa"/>
            <w:tcBorders>
              <w:top w:val="single" w:sz="8" w:space="0" w:color="auto"/>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75" w:lineRule="exact"/>
              <w:ind w:left="120"/>
              <w:jc w:val="center"/>
              <w:rPr>
                <w:rFonts w:ascii="Times New Roman" w:hAnsi="Times New Roman" w:cs="Times New Roman"/>
                <w:sz w:val="24"/>
                <w:szCs w:val="24"/>
              </w:rPr>
            </w:pPr>
            <w:r w:rsidRPr="00695CFD">
              <w:rPr>
                <w:rFonts w:ascii="Times New Roman" w:hAnsi="Times New Roman" w:cs="Times New Roman"/>
                <w:sz w:val="24"/>
                <w:szCs w:val="24"/>
              </w:rPr>
              <w:t>Объектов массового посещения</w:t>
            </w:r>
          </w:p>
        </w:tc>
        <w:tc>
          <w:tcPr>
            <w:tcW w:w="2711" w:type="dxa"/>
            <w:tcBorders>
              <w:top w:val="nil"/>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75" w:lineRule="exact"/>
              <w:ind w:left="280"/>
              <w:jc w:val="center"/>
              <w:rPr>
                <w:rFonts w:ascii="Times New Roman" w:hAnsi="Times New Roman" w:cs="Times New Roman"/>
                <w:sz w:val="24"/>
                <w:szCs w:val="24"/>
              </w:rPr>
            </w:pPr>
            <w:r w:rsidRPr="00695CFD">
              <w:rPr>
                <w:rFonts w:ascii="Times New Roman" w:hAnsi="Times New Roman" w:cs="Times New Roman"/>
                <w:sz w:val="24"/>
                <w:szCs w:val="24"/>
              </w:rPr>
              <w:t>м</w:t>
            </w:r>
          </w:p>
        </w:tc>
        <w:tc>
          <w:tcPr>
            <w:tcW w:w="2992" w:type="dxa"/>
            <w:tcBorders>
              <w:top w:val="single" w:sz="8" w:space="0" w:color="auto"/>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75" w:lineRule="exact"/>
              <w:ind w:left="280"/>
              <w:jc w:val="center"/>
              <w:rPr>
                <w:rFonts w:ascii="Times New Roman" w:hAnsi="Times New Roman" w:cs="Times New Roman"/>
                <w:sz w:val="24"/>
                <w:szCs w:val="24"/>
              </w:rPr>
            </w:pPr>
            <w:r w:rsidRPr="00695CFD">
              <w:rPr>
                <w:rFonts w:ascii="Times New Roman" w:hAnsi="Times New Roman" w:cs="Times New Roman"/>
                <w:sz w:val="24"/>
                <w:szCs w:val="24"/>
              </w:rPr>
              <w:t>50</w:t>
            </w:r>
          </w:p>
        </w:tc>
      </w:tr>
      <w:tr w:rsidR="007E331B" w:rsidTr="007E331B">
        <w:trPr>
          <w:trHeight w:val="91"/>
        </w:trPr>
        <w:tc>
          <w:tcPr>
            <w:tcW w:w="3936" w:type="dxa"/>
            <w:tcBorders>
              <w:top w:val="single" w:sz="8" w:space="0" w:color="auto"/>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695CFD">
              <w:rPr>
                <w:rFonts w:ascii="Times New Roman" w:hAnsi="Times New Roman" w:cs="Times New Roman"/>
                <w:sz w:val="24"/>
                <w:szCs w:val="24"/>
              </w:rPr>
              <w:t>Зон массового отдыха населения</w:t>
            </w:r>
          </w:p>
        </w:tc>
        <w:tc>
          <w:tcPr>
            <w:tcW w:w="2711" w:type="dxa"/>
            <w:tcBorders>
              <w:top w:val="nil"/>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sz w:val="24"/>
                <w:szCs w:val="24"/>
              </w:rPr>
              <w:t>м</w:t>
            </w:r>
          </w:p>
        </w:tc>
        <w:tc>
          <w:tcPr>
            <w:tcW w:w="2992" w:type="dxa"/>
            <w:tcBorders>
              <w:top w:val="single" w:sz="8" w:space="0" w:color="auto"/>
              <w:left w:val="single" w:sz="8" w:space="0" w:color="auto"/>
              <w:bottom w:val="single" w:sz="8" w:space="0" w:color="auto"/>
              <w:right w:val="single" w:sz="8" w:space="0" w:color="auto"/>
            </w:tcBorders>
            <w:vAlign w:val="bottom"/>
          </w:tcPr>
          <w:p w:rsidR="007E331B" w:rsidRPr="00695CFD" w:rsidRDefault="007E331B" w:rsidP="007E331B">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sz w:val="24"/>
                <w:szCs w:val="24"/>
              </w:rPr>
              <w:t>800</w:t>
            </w:r>
          </w:p>
        </w:tc>
      </w:tr>
    </w:tbl>
    <w:p w:rsidR="007E331B" w:rsidRPr="00695CFD" w:rsidRDefault="007E331B" w:rsidP="007E331B">
      <w:pPr>
        <w:widowControl w:val="0"/>
        <w:overflowPunct w:val="0"/>
        <w:autoSpaceDE w:val="0"/>
        <w:autoSpaceDN w:val="0"/>
        <w:adjustRightInd w:val="0"/>
        <w:spacing w:after="0" w:line="239" w:lineRule="auto"/>
        <w:ind w:left="1250" w:right="260"/>
        <w:jc w:val="both"/>
        <w:rPr>
          <w:rFonts w:ascii="Times New Roman" w:hAnsi="Times New Roman" w:cs="Times New Roman"/>
          <w:sz w:val="24"/>
          <w:szCs w:val="24"/>
          <w:lang w:val="ru-RU"/>
        </w:rPr>
      </w:pPr>
    </w:p>
    <w:p w:rsidR="007E331B" w:rsidRPr="0020746C" w:rsidRDefault="007E331B" w:rsidP="005657F4">
      <w:pPr>
        <w:pStyle w:val="32"/>
      </w:pPr>
      <w:r>
        <w:t>2.</w:t>
      </w:r>
      <w:r w:rsidR="00A615C1">
        <w:t>6.</w:t>
      </w:r>
      <w:r>
        <w:t xml:space="preserve">5. </w:t>
      </w:r>
      <w:r w:rsidRPr="0020746C">
        <w:t xml:space="preserve">Расстояние между остановочными пунктами общественного пассажирского транспорта в зоне индивидуальной застройки – 600 м. Расстояние между пешеходными переходами должно составлять 200 – 300 м. </w:t>
      </w:r>
    </w:p>
    <w:p w:rsidR="007E331B" w:rsidRPr="0020746C" w:rsidRDefault="007E331B" w:rsidP="005657F4">
      <w:pPr>
        <w:pStyle w:val="32"/>
      </w:pPr>
      <w:r>
        <w:t>2.</w:t>
      </w:r>
      <w:r w:rsidR="00A615C1">
        <w:t>6.</w:t>
      </w:r>
      <w:r>
        <w:t xml:space="preserve">6. </w:t>
      </w:r>
      <w:r w:rsidRPr="0020746C">
        <w:t xml:space="preserve">Расстояние от места пересечения проезда с проезжей частью магистральной улицы регулируемого движения до остановки общественного транспорта должно составлять не менее 20 м. </w:t>
      </w:r>
    </w:p>
    <w:p w:rsidR="007E331B" w:rsidRPr="0020746C" w:rsidRDefault="007E331B" w:rsidP="005657F4">
      <w:pPr>
        <w:pStyle w:val="32"/>
      </w:pPr>
      <w:r w:rsidRPr="0020746C">
        <w:t>Расстояния от края основной проезжей части магистральных улиц и дорог, местных или боковых проездов до линии регулирования застройки принимается не более 2</w:t>
      </w:r>
      <w:r>
        <w:t>0</w:t>
      </w:r>
      <w:r w:rsidRPr="0020746C">
        <w:t xml:space="preserve"> м. </w:t>
      </w:r>
    </w:p>
    <w:p w:rsidR="007E331B" w:rsidRPr="0020746C" w:rsidRDefault="007E331B" w:rsidP="005657F4">
      <w:pPr>
        <w:pStyle w:val="32"/>
      </w:pPr>
      <w:r w:rsidRPr="00463E84">
        <w:t>2.</w:t>
      </w:r>
      <w:r w:rsidR="00A615C1">
        <w:t>6.</w:t>
      </w:r>
      <w:r w:rsidRPr="00463E84">
        <w:t xml:space="preserve">7. Радиусы закругления бортов проезжей части улиц и дорог по кромке тротуаров </w:t>
      </w:r>
      <w:r w:rsidRPr="0020746C">
        <w:t xml:space="preserve">разделительных полос принимать (не менее): </w:t>
      </w:r>
    </w:p>
    <w:p w:rsidR="007E331B" w:rsidRPr="00463E84" w:rsidRDefault="007E331B" w:rsidP="005657F4">
      <w:pPr>
        <w:pStyle w:val="32"/>
      </w:pPr>
      <w:r>
        <w:t xml:space="preserve">- </w:t>
      </w:r>
      <w:r w:rsidRPr="00463E84">
        <w:t xml:space="preserve">местного значения – 5м.; </w:t>
      </w:r>
    </w:p>
    <w:p w:rsidR="007E331B" w:rsidRPr="00463E84" w:rsidRDefault="007E331B" w:rsidP="005657F4">
      <w:pPr>
        <w:pStyle w:val="32"/>
      </w:pPr>
      <w:r>
        <w:t xml:space="preserve">- </w:t>
      </w:r>
      <w:r w:rsidRPr="00463E84">
        <w:t xml:space="preserve">на транспортных площадях – 12 м. </w:t>
      </w:r>
    </w:p>
    <w:p w:rsidR="007E331B" w:rsidRPr="00463E84" w:rsidRDefault="007E331B" w:rsidP="005657F4">
      <w:pPr>
        <w:pStyle w:val="32"/>
      </w:pPr>
      <w:r w:rsidRPr="00463E84">
        <w:t>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7E331B" w:rsidRPr="0020746C" w:rsidRDefault="007E331B" w:rsidP="005657F4">
      <w:pPr>
        <w:pStyle w:val="32"/>
      </w:pPr>
      <w:r w:rsidRPr="0020746C">
        <w:t>2.</w:t>
      </w:r>
      <w:r w:rsidR="00A615C1">
        <w:t>6.</w:t>
      </w:r>
      <w:r w:rsidRPr="0020746C">
        <w:t>8. Размеры прямоугольного треугольника видимости принимаются не менее указанных в таблице 2.</w:t>
      </w:r>
      <w:r w:rsidR="00A615C1">
        <w:t>6.</w:t>
      </w:r>
      <w:r w:rsidRPr="0020746C">
        <w:t>3.</w:t>
      </w:r>
    </w:p>
    <w:p w:rsidR="007E331B" w:rsidRPr="0020746C" w:rsidRDefault="007E331B" w:rsidP="007E331B">
      <w:pPr>
        <w:widowControl w:val="0"/>
        <w:autoSpaceDE w:val="0"/>
        <w:autoSpaceDN w:val="0"/>
        <w:adjustRightInd w:val="0"/>
        <w:spacing w:after="0" w:line="49" w:lineRule="exact"/>
        <w:rPr>
          <w:rFonts w:ascii="Times New Roman" w:hAnsi="Times New Roman" w:cs="Times New Roman"/>
          <w:sz w:val="24"/>
          <w:szCs w:val="24"/>
          <w:lang w:val="ru-RU"/>
        </w:rPr>
      </w:pPr>
    </w:p>
    <w:p w:rsidR="007E331B" w:rsidRDefault="007E331B" w:rsidP="007E331B">
      <w:pPr>
        <w:pStyle w:val="21"/>
      </w:pPr>
      <w:r>
        <w:t>Таблица 2.</w:t>
      </w:r>
      <w:r w:rsidR="00A615C1">
        <w:t>6.</w:t>
      </w:r>
      <w:r>
        <w:t>3 – Размеры треугольника видимости</w:t>
      </w:r>
    </w:p>
    <w:p w:rsidR="007E331B" w:rsidRDefault="001B327B" w:rsidP="007E331B">
      <w:pPr>
        <w:widowControl w:val="0"/>
        <w:autoSpaceDE w:val="0"/>
        <w:autoSpaceDN w:val="0"/>
        <w:adjustRightInd w:val="0"/>
        <w:spacing w:after="0" w:line="127" w:lineRule="exact"/>
        <w:rPr>
          <w:rFonts w:ascii="Times New Roman" w:hAnsi="Times New Roman" w:cs="Times New Roman"/>
          <w:sz w:val="24"/>
          <w:szCs w:val="24"/>
        </w:rPr>
      </w:pPr>
      <w:r w:rsidRPr="001B327B">
        <w:rPr>
          <w:noProof/>
        </w:rPr>
        <w:pict>
          <v:line id="_x0000_s1069" style="position:absolute;z-index:-251637760" from="388pt,7.3pt" to="388pt,22.45pt" o:allowincell="f" strokeweight=".33831mm"/>
        </w:pict>
      </w:r>
    </w:p>
    <w:tbl>
      <w:tblPr>
        <w:tblW w:w="0" w:type="auto"/>
        <w:tblInd w:w="550" w:type="dxa"/>
        <w:tblLayout w:type="fixed"/>
        <w:tblCellMar>
          <w:left w:w="0" w:type="dxa"/>
          <w:right w:w="0" w:type="dxa"/>
        </w:tblCellMar>
        <w:tblLook w:val="0000"/>
      </w:tblPr>
      <w:tblGrid>
        <w:gridCol w:w="2760"/>
        <w:gridCol w:w="2280"/>
        <w:gridCol w:w="2220"/>
        <w:gridCol w:w="2400"/>
        <w:gridCol w:w="30"/>
      </w:tblGrid>
      <w:tr w:rsidR="007E331B" w:rsidRPr="00463E84" w:rsidTr="007E331B">
        <w:trPr>
          <w:trHeight w:val="314"/>
        </w:trPr>
        <w:tc>
          <w:tcPr>
            <w:tcW w:w="2760" w:type="dxa"/>
            <w:tcBorders>
              <w:top w:val="single" w:sz="8" w:space="0" w:color="auto"/>
              <w:left w:val="single" w:sz="8" w:space="0" w:color="auto"/>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rPr>
            </w:pPr>
            <w:r w:rsidRPr="00463E84">
              <w:rPr>
                <w:rFonts w:ascii="Times New Roman" w:hAnsi="Times New Roman" w:cs="Times New Roman"/>
                <w:b/>
                <w:bCs/>
                <w:sz w:val="24"/>
                <w:szCs w:val="24"/>
              </w:rPr>
              <w:lastRenderedPageBreak/>
              <w:t>Условия</w:t>
            </w:r>
          </w:p>
        </w:tc>
        <w:tc>
          <w:tcPr>
            <w:tcW w:w="2280" w:type="dxa"/>
            <w:tcBorders>
              <w:top w:val="single" w:sz="8" w:space="0" w:color="auto"/>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63E84">
              <w:rPr>
                <w:rFonts w:ascii="Times New Roman" w:hAnsi="Times New Roman" w:cs="Times New Roman"/>
                <w:b/>
                <w:bCs/>
                <w:w w:val="94"/>
                <w:sz w:val="24"/>
                <w:szCs w:val="24"/>
              </w:rPr>
              <w:t>Скорость движения</w:t>
            </w:r>
          </w:p>
        </w:tc>
        <w:tc>
          <w:tcPr>
            <w:tcW w:w="4620" w:type="dxa"/>
            <w:gridSpan w:val="2"/>
            <w:tcBorders>
              <w:top w:val="single" w:sz="8" w:space="0" w:color="auto"/>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b/>
                <w:bCs/>
                <w:sz w:val="24"/>
                <w:szCs w:val="24"/>
                <w:lang w:val="ru-RU"/>
              </w:rPr>
              <w:t>Единица изм</w:t>
            </w:r>
            <w:r>
              <w:rPr>
                <w:rFonts w:ascii="Times New Roman" w:hAnsi="Times New Roman" w:cs="Times New Roman"/>
                <w:b/>
                <w:bCs/>
                <w:sz w:val="24"/>
                <w:szCs w:val="24"/>
                <w:lang w:val="ru-RU"/>
              </w:rPr>
              <w:t xml:space="preserve">.      </w:t>
            </w:r>
            <w:r w:rsidRPr="00463E84">
              <w:rPr>
                <w:rFonts w:ascii="Times New Roman" w:hAnsi="Times New Roman" w:cs="Times New Roman"/>
                <w:b/>
                <w:bCs/>
                <w:sz w:val="24"/>
                <w:szCs w:val="24"/>
                <w:lang w:val="ru-RU"/>
              </w:rPr>
              <w:t>Размеры сторон</w:t>
            </w:r>
          </w:p>
        </w:tc>
        <w:tc>
          <w:tcPr>
            <w:tcW w:w="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7E331B" w:rsidRPr="00463E84" w:rsidTr="007E331B">
        <w:trPr>
          <w:trHeight w:val="304"/>
        </w:trPr>
        <w:tc>
          <w:tcPr>
            <w:tcW w:w="2760" w:type="dxa"/>
            <w:tcBorders>
              <w:top w:val="nil"/>
              <w:left w:val="single" w:sz="8" w:space="0" w:color="auto"/>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73" w:lineRule="exact"/>
              <w:ind w:left="40"/>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1</w:t>
            </w:r>
          </w:p>
        </w:tc>
        <w:tc>
          <w:tcPr>
            <w:tcW w:w="228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73" w:lineRule="exact"/>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2</w:t>
            </w:r>
          </w:p>
        </w:tc>
        <w:tc>
          <w:tcPr>
            <w:tcW w:w="222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73" w:lineRule="exact"/>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3</w:t>
            </w:r>
          </w:p>
        </w:tc>
        <w:tc>
          <w:tcPr>
            <w:tcW w:w="240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73" w:lineRule="exact"/>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4</w:t>
            </w:r>
          </w:p>
        </w:tc>
        <w:tc>
          <w:tcPr>
            <w:tcW w:w="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7E331B" w:rsidRPr="00463E84" w:rsidTr="007E331B">
        <w:trPr>
          <w:trHeight w:val="355"/>
        </w:trPr>
        <w:tc>
          <w:tcPr>
            <w:tcW w:w="2760" w:type="dxa"/>
            <w:tcBorders>
              <w:top w:val="nil"/>
              <w:left w:val="single" w:sz="8" w:space="0" w:color="auto"/>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«Транспорт-транспорт»</w:t>
            </w:r>
          </w:p>
        </w:tc>
        <w:tc>
          <w:tcPr>
            <w:tcW w:w="228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40 км/ч</w:t>
            </w:r>
          </w:p>
        </w:tc>
        <w:tc>
          <w:tcPr>
            <w:tcW w:w="222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м</w:t>
            </w:r>
          </w:p>
        </w:tc>
        <w:tc>
          <w:tcPr>
            <w:tcW w:w="240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25</w:t>
            </w:r>
          </w:p>
        </w:tc>
        <w:tc>
          <w:tcPr>
            <w:tcW w:w="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7E331B" w:rsidRPr="00463E84" w:rsidTr="007E331B">
        <w:trPr>
          <w:trHeight w:val="199"/>
        </w:trPr>
        <w:tc>
          <w:tcPr>
            <w:tcW w:w="2760" w:type="dxa"/>
            <w:tcBorders>
              <w:top w:val="nil"/>
              <w:left w:val="single" w:sz="8" w:space="0" w:color="auto"/>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17"/>
                <w:szCs w:val="17"/>
                <w:lang w:val="ru-RU"/>
              </w:rPr>
            </w:pPr>
          </w:p>
        </w:tc>
        <w:tc>
          <w:tcPr>
            <w:tcW w:w="228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198" w:lineRule="exact"/>
              <w:jc w:val="center"/>
              <w:rPr>
                <w:rFonts w:ascii="Times New Roman" w:hAnsi="Times New Roman" w:cs="Times New Roman"/>
                <w:sz w:val="24"/>
                <w:szCs w:val="24"/>
                <w:lang w:val="ru-RU"/>
              </w:rPr>
            </w:pPr>
            <w:r w:rsidRPr="00463E84">
              <w:rPr>
                <w:rFonts w:ascii="Times New Roman" w:hAnsi="Times New Roman" w:cs="Times New Roman"/>
                <w:sz w:val="23"/>
                <w:szCs w:val="23"/>
                <w:lang w:val="ru-RU"/>
              </w:rPr>
              <w:t>60 км/ч</w:t>
            </w:r>
          </w:p>
        </w:tc>
        <w:tc>
          <w:tcPr>
            <w:tcW w:w="222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17"/>
                <w:szCs w:val="17"/>
                <w:lang w:val="ru-RU"/>
              </w:rPr>
            </w:pPr>
          </w:p>
        </w:tc>
        <w:tc>
          <w:tcPr>
            <w:tcW w:w="240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198" w:lineRule="exact"/>
              <w:jc w:val="center"/>
              <w:rPr>
                <w:rFonts w:ascii="Times New Roman" w:hAnsi="Times New Roman" w:cs="Times New Roman"/>
                <w:sz w:val="24"/>
                <w:szCs w:val="24"/>
                <w:lang w:val="ru-RU"/>
              </w:rPr>
            </w:pPr>
            <w:r w:rsidRPr="00463E84">
              <w:rPr>
                <w:rFonts w:ascii="Times New Roman" w:hAnsi="Times New Roman" w:cs="Times New Roman"/>
                <w:sz w:val="23"/>
                <w:szCs w:val="23"/>
                <w:lang w:val="ru-RU"/>
              </w:rPr>
              <w:t>40</w:t>
            </w:r>
          </w:p>
        </w:tc>
        <w:tc>
          <w:tcPr>
            <w:tcW w:w="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7E331B" w:rsidRPr="00463E84" w:rsidTr="007E331B">
        <w:trPr>
          <w:trHeight w:val="251"/>
        </w:trPr>
        <w:tc>
          <w:tcPr>
            <w:tcW w:w="2760" w:type="dxa"/>
            <w:vMerge w:val="restart"/>
            <w:tcBorders>
              <w:top w:val="single" w:sz="8" w:space="0" w:color="auto"/>
              <w:left w:val="single" w:sz="8" w:space="0" w:color="auto"/>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ind w:left="40"/>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«Пешеход-транспорт»</w:t>
            </w:r>
          </w:p>
        </w:tc>
        <w:tc>
          <w:tcPr>
            <w:tcW w:w="2280" w:type="dxa"/>
            <w:tcBorders>
              <w:top w:val="single" w:sz="8" w:space="0" w:color="auto"/>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51" w:lineRule="exact"/>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25 км/ч</w:t>
            </w:r>
          </w:p>
        </w:tc>
        <w:tc>
          <w:tcPr>
            <w:tcW w:w="2220" w:type="dxa"/>
            <w:vMerge w:val="restart"/>
            <w:tcBorders>
              <w:top w:val="single" w:sz="8" w:space="0" w:color="auto"/>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м</w:t>
            </w:r>
          </w:p>
        </w:tc>
        <w:tc>
          <w:tcPr>
            <w:tcW w:w="2400" w:type="dxa"/>
            <w:tcBorders>
              <w:top w:val="single" w:sz="8" w:space="0" w:color="auto"/>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51" w:lineRule="exact"/>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8х40</w:t>
            </w:r>
          </w:p>
        </w:tc>
        <w:tc>
          <w:tcPr>
            <w:tcW w:w="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7E331B" w:rsidRPr="00463E84" w:rsidTr="007E331B">
        <w:trPr>
          <w:trHeight w:val="300"/>
        </w:trPr>
        <w:tc>
          <w:tcPr>
            <w:tcW w:w="2760" w:type="dxa"/>
            <w:vMerge/>
            <w:tcBorders>
              <w:top w:val="nil"/>
              <w:left w:val="single" w:sz="8" w:space="0" w:color="auto"/>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28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40 км/ч</w:t>
            </w:r>
          </w:p>
        </w:tc>
        <w:tc>
          <w:tcPr>
            <w:tcW w:w="2220" w:type="dxa"/>
            <w:vMerge/>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10х50</w:t>
            </w:r>
          </w:p>
        </w:tc>
        <w:tc>
          <w:tcPr>
            <w:tcW w:w="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bl>
    <w:p w:rsidR="007E331B" w:rsidRPr="00463E84" w:rsidRDefault="007E331B" w:rsidP="007E331B">
      <w:pPr>
        <w:widowControl w:val="0"/>
        <w:autoSpaceDE w:val="0"/>
        <w:autoSpaceDN w:val="0"/>
        <w:adjustRightInd w:val="0"/>
        <w:spacing w:after="0" w:line="4" w:lineRule="exact"/>
        <w:rPr>
          <w:rFonts w:ascii="Times New Roman" w:hAnsi="Times New Roman" w:cs="Times New Roman"/>
          <w:sz w:val="24"/>
          <w:szCs w:val="24"/>
          <w:lang w:val="ru-RU"/>
        </w:rPr>
      </w:pPr>
    </w:p>
    <w:p w:rsidR="007E331B" w:rsidRPr="00463E84" w:rsidRDefault="007E331B" w:rsidP="00F749A4">
      <w:pPr>
        <w:widowControl w:val="0"/>
        <w:tabs>
          <w:tab w:val="left" w:pos="993"/>
        </w:tabs>
        <w:autoSpaceDE w:val="0"/>
        <w:autoSpaceDN w:val="0"/>
        <w:adjustRightInd w:val="0"/>
        <w:spacing w:after="0" w:line="240" w:lineRule="auto"/>
        <w:ind w:left="580"/>
        <w:rPr>
          <w:rFonts w:ascii="Times New Roman" w:hAnsi="Times New Roman" w:cs="Times New Roman"/>
          <w:sz w:val="24"/>
          <w:szCs w:val="24"/>
        </w:rPr>
      </w:pPr>
      <w:r w:rsidRPr="00463E84">
        <w:rPr>
          <w:rFonts w:ascii="Times New Roman" w:hAnsi="Times New Roman" w:cs="Times New Roman"/>
          <w:i/>
          <w:iCs/>
          <w:lang w:val="ru-RU"/>
        </w:rPr>
        <w:t>Примеч</w:t>
      </w:r>
      <w:r w:rsidRPr="00463E84">
        <w:rPr>
          <w:rFonts w:ascii="Times New Roman" w:hAnsi="Times New Roman" w:cs="Times New Roman"/>
          <w:i/>
          <w:iCs/>
        </w:rPr>
        <w:t>ание:</w:t>
      </w:r>
    </w:p>
    <w:p w:rsidR="007E331B" w:rsidRPr="00463E84" w:rsidRDefault="007E331B" w:rsidP="00F749A4">
      <w:pPr>
        <w:widowControl w:val="0"/>
        <w:tabs>
          <w:tab w:val="left" w:pos="993"/>
        </w:tabs>
        <w:overflowPunct w:val="0"/>
        <w:autoSpaceDE w:val="0"/>
        <w:autoSpaceDN w:val="0"/>
        <w:adjustRightInd w:val="0"/>
        <w:spacing w:after="0" w:line="239" w:lineRule="auto"/>
        <w:ind w:left="580" w:right="280"/>
        <w:jc w:val="both"/>
        <w:rPr>
          <w:rFonts w:ascii="Times New Roman" w:hAnsi="Times New Roman" w:cs="Times New Roman"/>
          <w:sz w:val="24"/>
          <w:szCs w:val="24"/>
          <w:lang w:val="ru-RU"/>
        </w:rPr>
      </w:pPr>
      <w:r w:rsidRPr="00463E84">
        <w:rPr>
          <w:rFonts w:ascii="Times New Roman" w:hAnsi="Times New Roman" w:cs="Times New Roman"/>
          <w:i/>
          <w:iCs/>
          <w:lang w:val="ru-RU"/>
        </w:rPr>
        <w:t>В пределах треугольника видимости не допускается размещение зданий, сооружений, передвижных объектов (киосков, рекламы, малых архитектурных форм и др.), деревьев и кустарников высотой более 0,5 м.</w:t>
      </w:r>
    </w:p>
    <w:p w:rsidR="007E331B" w:rsidRPr="00463E84" w:rsidRDefault="007E331B" w:rsidP="00F749A4">
      <w:pPr>
        <w:widowControl w:val="0"/>
        <w:tabs>
          <w:tab w:val="left" w:pos="993"/>
        </w:tabs>
        <w:autoSpaceDE w:val="0"/>
        <w:autoSpaceDN w:val="0"/>
        <w:adjustRightInd w:val="0"/>
        <w:spacing w:after="0" w:line="3" w:lineRule="exact"/>
        <w:ind w:left="580"/>
        <w:rPr>
          <w:rFonts w:ascii="Times New Roman" w:hAnsi="Times New Roman" w:cs="Times New Roman"/>
          <w:sz w:val="24"/>
          <w:szCs w:val="24"/>
          <w:lang w:val="ru-RU"/>
        </w:rPr>
      </w:pPr>
    </w:p>
    <w:p w:rsidR="007E331B" w:rsidRPr="00463E84" w:rsidRDefault="007E331B" w:rsidP="00F749A4">
      <w:pPr>
        <w:widowControl w:val="0"/>
        <w:tabs>
          <w:tab w:val="left" w:pos="993"/>
        </w:tabs>
        <w:overflowPunct w:val="0"/>
        <w:autoSpaceDE w:val="0"/>
        <w:autoSpaceDN w:val="0"/>
        <w:adjustRightInd w:val="0"/>
        <w:spacing w:after="0" w:line="247" w:lineRule="auto"/>
        <w:ind w:left="580" w:right="280"/>
        <w:jc w:val="both"/>
        <w:rPr>
          <w:rFonts w:ascii="Times New Roman" w:hAnsi="Times New Roman" w:cs="Times New Roman"/>
          <w:sz w:val="24"/>
          <w:szCs w:val="24"/>
          <w:lang w:val="ru-RU"/>
        </w:rPr>
      </w:pPr>
      <w:r w:rsidRPr="00463E84">
        <w:rPr>
          <w:rFonts w:ascii="Times New Roman" w:hAnsi="Times New Roman" w:cs="Times New Roman"/>
          <w:i/>
          <w:iCs/>
          <w:lang w:val="ru-RU"/>
        </w:rPr>
        <w:t>Расстояние от бровки земельного полотна автомобильных дорог различной категорий до границы жилой застройки (не менее)</w:t>
      </w:r>
    </w:p>
    <w:p w:rsidR="007E331B" w:rsidRPr="00463E84" w:rsidRDefault="007E331B" w:rsidP="00F749A4">
      <w:pPr>
        <w:widowControl w:val="0"/>
        <w:numPr>
          <w:ilvl w:val="0"/>
          <w:numId w:val="5"/>
        </w:numPr>
        <w:tabs>
          <w:tab w:val="clear" w:pos="720"/>
          <w:tab w:val="left" w:pos="993"/>
        </w:tabs>
        <w:overflowPunct w:val="0"/>
        <w:autoSpaceDE w:val="0"/>
        <w:autoSpaceDN w:val="0"/>
        <w:adjustRightInd w:val="0"/>
        <w:spacing w:after="0" w:line="240" w:lineRule="auto"/>
        <w:ind w:left="580" w:firstLine="0"/>
        <w:jc w:val="both"/>
        <w:rPr>
          <w:rFonts w:ascii="Times New Roman" w:hAnsi="Times New Roman" w:cs="Times New Roman"/>
          <w:lang w:val="ru-RU"/>
        </w:rPr>
      </w:pPr>
      <w:r w:rsidRPr="00463E84">
        <w:rPr>
          <w:rFonts w:ascii="Times New Roman" w:hAnsi="Times New Roman" w:cs="Times New Roman"/>
          <w:i/>
          <w:iCs/>
          <w:lang w:val="ru-RU"/>
        </w:rPr>
        <w:t xml:space="preserve">от автомобильных дорог </w:t>
      </w:r>
      <w:r w:rsidRPr="00463E84">
        <w:rPr>
          <w:rFonts w:ascii="Times New Roman" w:hAnsi="Times New Roman" w:cs="Times New Roman"/>
          <w:i/>
          <w:iCs/>
        </w:rPr>
        <w:t>I</w:t>
      </w:r>
      <w:r w:rsidRPr="00463E84">
        <w:rPr>
          <w:rFonts w:ascii="Times New Roman" w:hAnsi="Times New Roman" w:cs="Times New Roman"/>
          <w:i/>
          <w:iCs/>
          <w:lang w:val="ru-RU"/>
        </w:rPr>
        <w:t xml:space="preserve">, </w:t>
      </w:r>
      <w:r w:rsidRPr="00463E84">
        <w:rPr>
          <w:rFonts w:ascii="Times New Roman" w:hAnsi="Times New Roman" w:cs="Times New Roman"/>
          <w:i/>
          <w:iCs/>
        </w:rPr>
        <w:t>II</w:t>
      </w:r>
      <w:r w:rsidRPr="00463E84">
        <w:rPr>
          <w:rFonts w:ascii="Times New Roman" w:hAnsi="Times New Roman" w:cs="Times New Roman"/>
          <w:i/>
          <w:iCs/>
          <w:lang w:val="ru-RU"/>
        </w:rPr>
        <w:t xml:space="preserve">, </w:t>
      </w:r>
      <w:r w:rsidRPr="00463E84">
        <w:rPr>
          <w:rFonts w:ascii="Times New Roman" w:hAnsi="Times New Roman" w:cs="Times New Roman"/>
          <w:i/>
          <w:iCs/>
        </w:rPr>
        <w:t>III</w:t>
      </w:r>
      <w:r w:rsidRPr="00463E84">
        <w:rPr>
          <w:rFonts w:ascii="Times New Roman" w:hAnsi="Times New Roman" w:cs="Times New Roman"/>
          <w:i/>
          <w:iCs/>
          <w:lang w:val="ru-RU"/>
        </w:rPr>
        <w:t xml:space="preserve"> категорий –100 м; </w:t>
      </w:r>
    </w:p>
    <w:p w:rsidR="007E331B" w:rsidRPr="00463E84" w:rsidRDefault="007E331B" w:rsidP="00F749A4">
      <w:pPr>
        <w:widowControl w:val="0"/>
        <w:tabs>
          <w:tab w:val="left" w:pos="993"/>
        </w:tabs>
        <w:autoSpaceDE w:val="0"/>
        <w:autoSpaceDN w:val="0"/>
        <w:adjustRightInd w:val="0"/>
        <w:spacing w:after="0" w:line="36" w:lineRule="exact"/>
        <w:ind w:left="580"/>
        <w:rPr>
          <w:rFonts w:ascii="Times New Roman" w:hAnsi="Times New Roman" w:cs="Times New Roman"/>
          <w:lang w:val="ru-RU"/>
        </w:rPr>
      </w:pPr>
    </w:p>
    <w:p w:rsidR="007E331B" w:rsidRPr="00463E84" w:rsidRDefault="007E331B" w:rsidP="00F749A4">
      <w:pPr>
        <w:widowControl w:val="0"/>
        <w:numPr>
          <w:ilvl w:val="0"/>
          <w:numId w:val="5"/>
        </w:numPr>
        <w:tabs>
          <w:tab w:val="clear" w:pos="720"/>
          <w:tab w:val="left" w:pos="993"/>
        </w:tabs>
        <w:overflowPunct w:val="0"/>
        <w:autoSpaceDE w:val="0"/>
        <w:autoSpaceDN w:val="0"/>
        <w:adjustRightInd w:val="0"/>
        <w:spacing w:after="0" w:line="240" w:lineRule="auto"/>
        <w:ind w:left="580" w:firstLine="0"/>
        <w:jc w:val="both"/>
        <w:rPr>
          <w:rFonts w:ascii="Times New Roman" w:hAnsi="Times New Roman" w:cs="Times New Roman"/>
          <w:sz w:val="24"/>
          <w:szCs w:val="24"/>
          <w:lang w:val="ru-RU"/>
        </w:rPr>
      </w:pPr>
      <w:r w:rsidRPr="00463E84">
        <w:rPr>
          <w:rFonts w:ascii="Times New Roman" w:hAnsi="Times New Roman" w:cs="Times New Roman"/>
          <w:i/>
          <w:iCs/>
          <w:lang w:val="ru-RU"/>
        </w:rPr>
        <w:t xml:space="preserve">от автомобильных дорог </w:t>
      </w:r>
      <w:r w:rsidRPr="00463E84">
        <w:rPr>
          <w:rFonts w:ascii="Times New Roman" w:hAnsi="Times New Roman" w:cs="Times New Roman"/>
          <w:i/>
          <w:iCs/>
        </w:rPr>
        <w:t>IV</w:t>
      </w:r>
      <w:r w:rsidRPr="00463E84">
        <w:rPr>
          <w:rFonts w:ascii="Times New Roman" w:hAnsi="Times New Roman" w:cs="Times New Roman"/>
          <w:i/>
          <w:iCs/>
          <w:lang w:val="ru-RU"/>
        </w:rPr>
        <w:t xml:space="preserve"> категорий – 50 м. </w:t>
      </w:r>
    </w:p>
    <w:p w:rsidR="007E331B" w:rsidRPr="0020746C" w:rsidRDefault="007E331B" w:rsidP="007E331B">
      <w:pPr>
        <w:widowControl w:val="0"/>
        <w:autoSpaceDE w:val="0"/>
        <w:autoSpaceDN w:val="0"/>
        <w:adjustRightInd w:val="0"/>
        <w:spacing w:after="0" w:line="8" w:lineRule="exact"/>
        <w:rPr>
          <w:rFonts w:ascii="Arial" w:hAnsi="Arial" w:cs="Arial"/>
          <w:sz w:val="24"/>
          <w:szCs w:val="24"/>
          <w:lang w:val="ru-RU"/>
        </w:rPr>
      </w:pPr>
    </w:p>
    <w:p w:rsidR="007E331B" w:rsidRPr="00695CFD" w:rsidRDefault="007E331B" w:rsidP="007E331B">
      <w:pPr>
        <w:widowControl w:val="0"/>
        <w:overflowPunct w:val="0"/>
        <w:autoSpaceDE w:val="0"/>
        <w:autoSpaceDN w:val="0"/>
        <w:adjustRightInd w:val="0"/>
        <w:spacing w:after="0" w:line="261" w:lineRule="auto"/>
        <w:ind w:left="1250" w:right="260"/>
        <w:jc w:val="both"/>
        <w:rPr>
          <w:rFonts w:ascii="Times New Roman" w:hAnsi="Times New Roman" w:cs="Times New Roman"/>
          <w:lang w:val="ru-RU"/>
        </w:rPr>
      </w:pPr>
    </w:p>
    <w:p w:rsidR="007E331B" w:rsidRDefault="007E331B" w:rsidP="005657F4">
      <w:pPr>
        <w:pStyle w:val="32"/>
        <w:rPr>
          <w:szCs w:val="24"/>
        </w:rPr>
      </w:pPr>
      <w:r w:rsidRPr="00F51C1A">
        <w:t>2.</w:t>
      </w:r>
      <w:r w:rsidR="00A615C1">
        <w:t>6.</w:t>
      </w:r>
      <w:r w:rsidRPr="00F51C1A">
        <w:t xml:space="preserve">9. </w:t>
      </w:r>
      <w:r w:rsidRPr="00463E84">
        <w:t xml:space="preserve">Ширина снегозащитных лесонасаждений и расстояние от бровки земляного полотна до этих насаждений с каждой стороны дороги принимается в соответствии с таблицей </w:t>
      </w:r>
      <w:r w:rsidRPr="00463E84">
        <w:rPr>
          <w:szCs w:val="24"/>
        </w:rPr>
        <w:t>2.</w:t>
      </w:r>
      <w:r w:rsidR="00A615C1">
        <w:rPr>
          <w:szCs w:val="24"/>
        </w:rPr>
        <w:t>6.</w:t>
      </w:r>
      <w:r w:rsidRPr="00463E84">
        <w:rPr>
          <w:szCs w:val="24"/>
        </w:rPr>
        <w:t xml:space="preserve">4. </w:t>
      </w:r>
    </w:p>
    <w:p w:rsidR="007E331B" w:rsidRPr="00463E84" w:rsidRDefault="007E331B" w:rsidP="005657F4">
      <w:pPr>
        <w:pStyle w:val="32"/>
      </w:pPr>
    </w:p>
    <w:p w:rsidR="007E331B" w:rsidRDefault="007E331B" w:rsidP="007E331B">
      <w:pPr>
        <w:pStyle w:val="21"/>
      </w:pPr>
      <w:r>
        <w:t>Таблица 2.</w:t>
      </w:r>
      <w:r w:rsidR="00A615C1">
        <w:t>6.</w:t>
      </w:r>
      <w:r>
        <w:t xml:space="preserve">4 – Ширина снегозащитных лесонасаждений </w:t>
      </w:r>
    </w:p>
    <w:p w:rsidR="007E331B" w:rsidRDefault="007E331B" w:rsidP="007E331B">
      <w:pPr>
        <w:widowControl w:val="0"/>
        <w:autoSpaceDE w:val="0"/>
        <w:autoSpaceDN w:val="0"/>
        <w:adjustRightInd w:val="0"/>
        <w:spacing w:after="0" w:line="124" w:lineRule="exact"/>
        <w:rPr>
          <w:rFonts w:ascii="Times New Roman" w:hAnsi="Times New Roman" w:cs="Times New Roman"/>
          <w:sz w:val="24"/>
          <w:szCs w:val="24"/>
        </w:rPr>
      </w:pPr>
    </w:p>
    <w:tbl>
      <w:tblPr>
        <w:tblW w:w="10460" w:type="dxa"/>
        <w:tblLayout w:type="fixed"/>
        <w:tblCellMar>
          <w:left w:w="0" w:type="dxa"/>
          <w:right w:w="0" w:type="dxa"/>
        </w:tblCellMar>
        <w:tblLook w:val="0000"/>
      </w:tblPr>
      <w:tblGrid>
        <w:gridCol w:w="560"/>
        <w:gridCol w:w="60"/>
        <w:gridCol w:w="3160"/>
        <w:gridCol w:w="3200"/>
        <w:gridCol w:w="2900"/>
        <w:gridCol w:w="100"/>
        <w:gridCol w:w="220"/>
        <w:gridCol w:w="240"/>
        <w:gridCol w:w="20"/>
      </w:tblGrid>
      <w:tr w:rsidR="007E331B" w:rsidRPr="00463E84" w:rsidTr="007E331B">
        <w:trPr>
          <w:trHeight w:val="389"/>
        </w:trPr>
        <w:tc>
          <w:tcPr>
            <w:tcW w:w="56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463E84">
              <w:rPr>
                <w:rFonts w:ascii="Times New Roman" w:hAnsi="Times New Roman" w:cs="Times New Roman"/>
                <w:b/>
                <w:bCs/>
                <w:w w:val="97"/>
                <w:sz w:val="24"/>
                <w:szCs w:val="24"/>
              </w:rPr>
              <w:t>Расчетный годовой снего-</w:t>
            </w:r>
          </w:p>
        </w:tc>
        <w:tc>
          <w:tcPr>
            <w:tcW w:w="3200" w:type="dxa"/>
            <w:tcBorders>
              <w:top w:val="single" w:sz="8" w:space="0" w:color="auto"/>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463E84">
              <w:rPr>
                <w:rFonts w:ascii="Times New Roman" w:hAnsi="Times New Roman" w:cs="Times New Roman"/>
                <w:b/>
                <w:bCs/>
                <w:sz w:val="24"/>
                <w:szCs w:val="24"/>
              </w:rPr>
              <w:t>Ширина снегозащитных</w:t>
            </w:r>
          </w:p>
        </w:tc>
        <w:tc>
          <w:tcPr>
            <w:tcW w:w="3000" w:type="dxa"/>
            <w:gridSpan w:val="2"/>
            <w:tcBorders>
              <w:top w:val="single" w:sz="8" w:space="0" w:color="auto"/>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63E84">
              <w:rPr>
                <w:rFonts w:ascii="Times New Roman" w:hAnsi="Times New Roman" w:cs="Times New Roman"/>
                <w:b/>
                <w:bCs/>
                <w:w w:val="89"/>
                <w:sz w:val="24"/>
                <w:szCs w:val="24"/>
              </w:rPr>
              <w:t>Расстояние от бровки зем-</w:t>
            </w:r>
          </w:p>
        </w:tc>
        <w:tc>
          <w:tcPr>
            <w:tcW w:w="220" w:type="dxa"/>
            <w:tcBorders>
              <w:top w:val="single" w:sz="8" w:space="0" w:color="auto"/>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63E84" w:rsidTr="007E331B">
        <w:trPr>
          <w:trHeight w:val="137"/>
        </w:trPr>
        <w:tc>
          <w:tcPr>
            <w:tcW w:w="56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6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316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137" w:lineRule="exact"/>
              <w:ind w:left="20"/>
              <w:jc w:val="center"/>
              <w:rPr>
                <w:rFonts w:ascii="Times New Roman" w:hAnsi="Times New Roman" w:cs="Times New Roman"/>
                <w:sz w:val="24"/>
                <w:szCs w:val="24"/>
              </w:rPr>
            </w:pPr>
            <w:r w:rsidRPr="004A3CF7">
              <w:rPr>
                <w:rFonts w:ascii="Times New Roman" w:hAnsi="Times New Roman" w:cs="Times New Roman"/>
                <w:b/>
                <w:bCs/>
              </w:rPr>
              <w:t>принос</w:t>
            </w:r>
            <w:r w:rsidRPr="00463E84">
              <w:rPr>
                <w:rFonts w:ascii="Times New Roman" w:hAnsi="Times New Roman" w:cs="Times New Roman"/>
                <w:b/>
                <w:bCs/>
                <w:sz w:val="15"/>
                <w:szCs w:val="15"/>
              </w:rPr>
              <w:t>,</w:t>
            </w:r>
          </w:p>
        </w:tc>
        <w:tc>
          <w:tcPr>
            <w:tcW w:w="3200" w:type="dxa"/>
            <w:vMerge w:val="restart"/>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463E84">
              <w:rPr>
                <w:rFonts w:ascii="Times New Roman" w:hAnsi="Times New Roman" w:cs="Times New Roman"/>
                <w:b/>
                <w:bCs/>
                <w:sz w:val="24"/>
                <w:szCs w:val="24"/>
              </w:rPr>
              <w:t>лесонасаждений, м</w:t>
            </w:r>
          </w:p>
        </w:tc>
        <w:tc>
          <w:tcPr>
            <w:tcW w:w="3000" w:type="dxa"/>
            <w:gridSpan w:val="2"/>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137" w:lineRule="exact"/>
              <w:ind w:left="100"/>
              <w:jc w:val="center"/>
              <w:rPr>
                <w:rFonts w:ascii="Times New Roman" w:hAnsi="Times New Roman" w:cs="Times New Roman"/>
                <w:sz w:val="24"/>
                <w:szCs w:val="24"/>
              </w:rPr>
            </w:pPr>
            <w:r w:rsidRPr="00463E84">
              <w:rPr>
                <w:rFonts w:ascii="Times New Roman" w:hAnsi="Times New Roman" w:cs="Times New Roman"/>
                <w:b/>
                <w:bCs/>
                <w:sz w:val="15"/>
                <w:szCs w:val="15"/>
              </w:rPr>
              <w:t>ляного полотна до лесона-</w:t>
            </w:r>
          </w:p>
        </w:tc>
        <w:tc>
          <w:tcPr>
            <w:tcW w:w="22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4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63E84" w:rsidTr="007E331B">
        <w:trPr>
          <w:trHeight w:val="339"/>
        </w:trPr>
        <w:tc>
          <w:tcPr>
            <w:tcW w:w="56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329" w:lineRule="exact"/>
              <w:ind w:left="20"/>
              <w:jc w:val="center"/>
              <w:rPr>
                <w:rFonts w:ascii="Times New Roman" w:hAnsi="Times New Roman" w:cs="Times New Roman"/>
                <w:sz w:val="24"/>
                <w:szCs w:val="24"/>
              </w:rPr>
            </w:pPr>
            <w:r w:rsidRPr="00463E84">
              <w:rPr>
                <w:rFonts w:ascii="Times New Roman" w:hAnsi="Times New Roman" w:cs="Times New Roman"/>
                <w:b/>
                <w:bCs/>
                <w:sz w:val="24"/>
                <w:szCs w:val="24"/>
              </w:rPr>
              <w:t>м</w:t>
            </w:r>
            <w:r w:rsidRPr="00463E84">
              <w:rPr>
                <w:rFonts w:ascii="Times New Roman" w:hAnsi="Times New Roman" w:cs="Times New Roman"/>
                <w:b/>
                <w:bCs/>
                <w:sz w:val="32"/>
                <w:szCs w:val="32"/>
                <w:vertAlign w:val="superscript"/>
              </w:rPr>
              <w:t>3</w:t>
            </w:r>
            <w:r w:rsidRPr="00463E84">
              <w:rPr>
                <w:rFonts w:ascii="Times New Roman" w:hAnsi="Times New Roman" w:cs="Times New Roman"/>
                <w:b/>
                <w:bCs/>
                <w:sz w:val="24"/>
                <w:szCs w:val="24"/>
              </w:rPr>
              <w:t>/м</w:t>
            </w:r>
          </w:p>
        </w:tc>
        <w:tc>
          <w:tcPr>
            <w:tcW w:w="3200" w:type="dxa"/>
            <w:vMerge/>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000" w:type="dxa"/>
            <w:gridSpan w:val="2"/>
            <w:tcBorders>
              <w:top w:val="nil"/>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63E84">
              <w:rPr>
                <w:rFonts w:ascii="Times New Roman" w:hAnsi="Times New Roman" w:cs="Times New Roman"/>
                <w:b/>
                <w:bCs/>
                <w:sz w:val="24"/>
                <w:szCs w:val="24"/>
              </w:rPr>
              <w:t>саждений, м</w:t>
            </w:r>
          </w:p>
        </w:tc>
        <w:tc>
          <w:tcPr>
            <w:tcW w:w="22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63E84" w:rsidTr="007E331B">
        <w:trPr>
          <w:trHeight w:val="287"/>
        </w:trPr>
        <w:tc>
          <w:tcPr>
            <w:tcW w:w="56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220" w:type="dxa"/>
            <w:gridSpan w:val="2"/>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63E84">
              <w:rPr>
                <w:rFonts w:ascii="Times New Roman" w:hAnsi="Times New Roman" w:cs="Times New Roman"/>
                <w:sz w:val="24"/>
                <w:szCs w:val="24"/>
              </w:rPr>
              <w:t>1</w:t>
            </w:r>
          </w:p>
        </w:tc>
        <w:tc>
          <w:tcPr>
            <w:tcW w:w="320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463E84">
              <w:rPr>
                <w:rFonts w:ascii="Times New Roman" w:hAnsi="Times New Roman" w:cs="Times New Roman"/>
                <w:sz w:val="24"/>
                <w:szCs w:val="24"/>
              </w:rPr>
              <w:t>2</w:t>
            </w:r>
          </w:p>
        </w:tc>
        <w:tc>
          <w:tcPr>
            <w:tcW w:w="2900" w:type="dxa"/>
            <w:tcBorders>
              <w:top w:val="nil"/>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63E84">
              <w:rPr>
                <w:rFonts w:ascii="Times New Roman" w:hAnsi="Times New Roman" w:cs="Times New Roman"/>
                <w:sz w:val="24"/>
                <w:szCs w:val="24"/>
              </w:rPr>
              <w:t>3</w:t>
            </w:r>
          </w:p>
        </w:tc>
        <w:tc>
          <w:tcPr>
            <w:tcW w:w="100" w:type="dxa"/>
            <w:tcBorders>
              <w:top w:val="nil"/>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63E84" w:rsidTr="007E331B">
        <w:trPr>
          <w:trHeight w:val="278"/>
        </w:trPr>
        <w:tc>
          <w:tcPr>
            <w:tcW w:w="56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463E84">
              <w:rPr>
                <w:rFonts w:ascii="Times New Roman" w:hAnsi="Times New Roman" w:cs="Times New Roman"/>
                <w:sz w:val="24"/>
                <w:szCs w:val="24"/>
              </w:rPr>
              <w:t>от 10 до 25</w:t>
            </w:r>
          </w:p>
        </w:tc>
        <w:tc>
          <w:tcPr>
            <w:tcW w:w="320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463E84">
              <w:rPr>
                <w:rFonts w:ascii="Times New Roman" w:hAnsi="Times New Roman" w:cs="Times New Roman"/>
                <w:sz w:val="24"/>
                <w:szCs w:val="24"/>
              </w:rPr>
              <w:t>4</w:t>
            </w:r>
          </w:p>
        </w:tc>
        <w:tc>
          <w:tcPr>
            <w:tcW w:w="2900" w:type="dxa"/>
            <w:tcBorders>
              <w:top w:val="nil"/>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63E84">
              <w:rPr>
                <w:rFonts w:ascii="Times New Roman" w:hAnsi="Times New Roman" w:cs="Times New Roman"/>
                <w:sz w:val="24"/>
                <w:szCs w:val="24"/>
              </w:rPr>
              <w:t>15-25</w:t>
            </w:r>
          </w:p>
        </w:tc>
        <w:tc>
          <w:tcPr>
            <w:tcW w:w="100" w:type="dxa"/>
            <w:tcBorders>
              <w:top w:val="nil"/>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nil"/>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63E84" w:rsidTr="007E331B">
        <w:trPr>
          <w:trHeight w:val="278"/>
        </w:trPr>
        <w:tc>
          <w:tcPr>
            <w:tcW w:w="56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7E331B" w:rsidRPr="004A3CF7" w:rsidRDefault="007E331B" w:rsidP="005657F4">
            <w:pPr>
              <w:pStyle w:val="32"/>
            </w:pPr>
            <w:r w:rsidRPr="004A3CF7">
              <w:t>св. 25 до 50</w:t>
            </w:r>
          </w:p>
        </w:tc>
        <w:tc>
          <w:tcPr>
            <w:tcW w:w="3200" w:type="dxa"/>
            <w:tcBorders>
              <w:top w:val="single" w:sz="8" w:space="0" w:color="auto"/>
              <w:left w:val="nil"/>
              <w:bottom w:val="single" w:sz="8" w:space="0" w:color="auto"/>
              <w:right w:val="single" w:sz="8" w:space="0" w:color="auto"/>
            </w:tcBorders>
            <w:vAlign w:val="bottom"/>
          </w:tcPr>
          <w:p w:rsidR="007E331B"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9</w:t>
            </w:r>
          </w:p>
        </w:tc>
        <w:tc>
          <w:tcPr>
            <w:tcW w:w="2900" w:type="dxa"/>
            <w:tcBorders>
              <w:top w:val="single" w:sz="8" w:space="0" w:color="auto"/>
              <w:left w:val="nil"/>
              <w:bottom w:val="single" w:sz="8" w:space="0" w:color="auto"/>
              <w:right w:val="nil"/>
            </w:tcBorders>
            <w:vAlign w:val="bottom"/>
          </w:tcPr>
          <w:p w:rsidR="007E331B"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30</w:t>
            </w:r>
          </w:p>
        </w:tc>
        <w:tc>
          <w:tcPr>
            <w:tcW w:w="10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63E84" w:rsidTr="007E331B">
        <w:trPr>
          <w:trHeight w:val="278"/>
        </w:trPr>
        <w:tc>
          <w:tcPr>
            <w:tcW w:w="56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7E331B" w:rsidRPr="004A3CF7" w:rsidRDefault="007E331B" w:rsidP="005657F4">
            <w:pPr>
              <w:pStyle w:val="32"/>
            </w:pPr>
            <w:r w:rsidRPr="004A3CF7">
              <w:t>св.50 до 75</w:t>
            </w:r>
          </w:p>
        </w:tc>
        <w:tc>
          <w:tcPr>
            <w:tcW w:w="3200" w:type="dxa"/>
            <w:tcBorders>
              <w:top w:val="single" w:sz="8" w:space="0" w:color="auto"/>
              <w:left w:val="nil"/>
              <w:bottom w:val="single" w:sz="8" w:space="0" w:color="auto"/>
              <w:right w:val="single" w:sz="8" w:space="0" w:color="auto"/>
            </w:tcBorders>
            <w:vAlign w:val="bottom"/>
          </w:tcPr>
          <w:p w:rsidR="007E331B"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12</w:t>
            </w:r>
          </w:p>
        </w:tc>
        <w:tc>
          <w:tcPr>
            <w:tcW w:w="2900" w:type="dxa"/>
            <w:tcBorders>
              <w:top w:val="single" w:sz="8" w:space="0" w:color="auto"/>
              <w:left w:val="nil"/>
              <w:bottom w:val="single" w:sz="8" w:space="0" w:color="auto"/>
              <w:right w:val="nil"/>
            </w:tcBorders>
            <w:vAlign w:val="bottom"/>
          </w:tcPr>
          <w:p w:rsidR="007E331B"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40</w:t>
            </w:r>
          </w:p>
        </w:tc>
        <w:tc>
          <w:tcPr>
            <w:tcW w:w="10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63E84" w:rsidTr="007E331B">
        <w:trPr>
          <w:trHeight w:val="278"/>
        </w:trPr>
        <w:tc>
          <w:tcPr>
            <w:tcW w:w="56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7E331B" w:rsidRPr="004A3CF7" w:rsidRDefault="007E331B" w:rsidP="005657F4">
            <w:pPr>
              <w:pStyle w:val="32"/>
            </w:pPr>
            <w:r w:rsidRPr="004A3CF7">
              <w:t>св.75 до 100</w:t>
            </w:r>
          </w:p>
        </w:tc>
        <w:tc>
          <w:tcPr>
            <w:tcW w:w="3200" w:type="dxa"/>
            <w:tcBorders>
              <w:top w:val="single" w:sz="8" w:space="0" w:color="auto"/>
              <w:left w:val="nil"/>
              <w:bottom w:val="single" w:sz="8" w:space="0" w:color="auto"/>
              <w:right w:val="single" w:sz="8" w:space="0" w:color="auto"/>
            </w:tcBorders>
            <w:vAlign w:val="bottom"/>
          </w:tcPr>
          <w:p w:rsidR="007E331B"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14</w:t>
            </w:r>
          </w:p>
        </w:tc>
        <w:tc>
          <w:tcPr>
            <w:tcW w:w="2900" w:type="dxa"/>
            <w:tcBorders>
              <w:top w:val="single" w:sz="8" w:space="0" w:color="auto"/>
              <w:left w:val="nil"/>
              <w:bottom w:val="single" w:sz="8" w:space="0" w:color="auto"/>
              <w:right w:val="nil"/>
            </w:tcBorders>
            <w:vAlign w:val="bottom"/>
          </w:tcPr>
          <w:p w:rsidR="007E331B"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50</w:t>
            </w:r>
          </w:p>
        </w:tc>
        <w:tc>
          <w:tcPr>
            <w:tcW w:w="10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63E84" w:rsidTr="007E331B">
        <w:trPr>
          <w:trHeight w:val="278"/>
        </w:trPr>
        <w:tc>
          <w:tcPr>
            <w:tcW w:w="56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7E331B" w:rsidRPr="004A3CF7" w:rsidRDefault="007E331B" w:rsidP="005657F4">
            <w:pPr>
              <w:pStyle w:val="32"/>
            </w:pPr>
            <w:r w:rsidRPr="004A3CF7">
              <w:t>св. 100 до 125</w:t>
            </w:r>
          </w:p>
        </w:tc>
        <w:tc>
          <w:tcPr>
            <w:tcW w:w="3200" w:type="dxa"/>
            <w:tcBorders>
              <w:top w:val="single" w:sz="8" w:space="0" w:color="auto"/>
              <w:left w:val="nil"/>
              <w:bottom w:val="single" w:sz="8" w:space="0" w:color="auto"/>
              <w:right w:val="single" w:sz="8" w:space="0" w:color="auto"/>
            </w:tcBorders>
            <w:vAlign w:val="bottom"/>
          </w:tcPr>
          <w:p w:rsidR="007E331B"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17</w:t>
            </w:r>
          </w:p>
        </w:tc>
        <w:tc>
          <w:tcPr>
            <w:tcW w:w="2900" w:type="dxa"/>
            <w:tcBorders>
              <w:top w:val="single" w:sz="8" w:space="0" w:color="auto"/>
              <w:left w:val="nil"/>
              <w:bottom w:val="single" w:sz="8" w:space="0" w:color="auto"/>
              <w:right w:val="nil"/>
            </w:tcBorders>
            <w:vAlign w:val="bottom"/>
          </w:tcPr>
          <w:p w:rsidR="007E331B"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60</w:t>
            </w:r>
          </w:p>
        </w:tc>
        <w:tc>
          <w:tcPr>
            <w:tcW w:w="10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63E84" w:rsidTr="007E331B">
        <w:trPr>
          <w:trHeight w:val="278"/>
        </w:trPr>
        <w:tc>
          <w:tcPr>
            <w:tcW w:w="56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7E331B" w:rsidRPr="004A3CF7" w:rsidRDefault="007E331B" w:rsidP="005657F4">
            <w:pPr>
              <w:pStyle w:val="32"/>
            </w:pPr>
            <w:r w:rsidRPr="004A3CF7">
              <w:t>св. 125 до 150</w:t>
            </w:r>
          </w:p>
        </w:tc>
        <w:tc>
          <w:tcPr>
            <w:tcW w:w="3200" w:type="dxa"/>
            <w:tcBorders>
              <w:top w:val="single" w:sz="8" w:space="0" w:color="auto"/>
              <w:left w:val="nil"/>
              <w:bottom w:val="single" w:sz="8" w:space="0" w:color="auto"/>
              <w:right w:val="single" w:sz="8" w:space="0" w:color="auto"/>
            </w:tcBorders>
            <w:vAlign w:val="bottom"/>
          </w:tcPr>
          <w:p w:rsidR="007E331B"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19</w:t>
            </w:r>
          </w:p>
        </w:tc>
        <w:tc>
          <w:tcPr>
            <w:tcW w:w="2900" w:type="dxa"/>
            <w:tcBorders>
              <w:top w:val="single" w:sz="8" w:space="0" w:color="auto"/>
              <w:left w:val="nil"/>
              <w:bottom w:val="single" w:sz="8" w:space="0" w:color="auto"/>
              <w:right w:val="nil"/>
            </w:tcBorders>
            <w:vAlign w:val="bottom"/>
          </w:tcPr>
          <w:p w:rsidR="007E331B"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65</w:t>
            </w:r>
          </w:p>
        </w:tc>
        <w:tc>
          <w:tcPr>
            <w:tcW w:w="10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63E84" w:rsidTr="007E331B">
        <w:trPr>
          <w:trHeight w:val="278"/>
        </w:trPr>
        <w:tc>
          <w:tcPr>
            <w:tcW w:w="56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7E331B" w:rsidRPr="004A3CF7" w:rsidRDefault="007E331B" w:rsidP="005657F4">
            <w:pPr>
              <w:pStyle w:val="32"/>
            </w:pPr>
            <w:r w:rsidRPr="004A3CF7">
              <w:t>св. 150 до 200</w:t>
            </w:r>
          </w:p>
        </w:tc>
        <w:tc>
          <w:tcPr>
            <w:tcW w:w="3200" w:type="dxa"/>
            <w:tcBorders>
              <w:top w:val="single" w:sz="8" w:space="0" w:color="auto"/>
              <w:left w:val="nil"/>
              <w:bottom w:val="single" w:sz="8" w:space="0" w:color="auto"/>
              <w:right w:val="single" w:sz="8" w:space="0" w:color="auto"/>
            </w:tcBorders>
            <w:vAlign w:val="bottom"/>
          </w:tcPr>
          <w:p w:rsidR="007E331B"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22</w:t>
            </w:r>
          </w:p>
        </w:tc>
        <w:tc>
          <w:tcPr>
            <w:tcW w:w="2900" w:type="dxa"/>
            <w:tcBorders>
              <w:top w:val="single" w:sz="8" w:space="0" w:color="auto"/>
              <w:left w:val="nil"/>
              <w:bottom w:val="single" w:sz="8" w:space="0" w:color="auto"/>
              <w:right w:val="nil"/>
            </w:tcBorders>
            <w:vAlign w:val="bottom"/>
          </w:tcPr>
          <w:p w:rsidR="007E331B"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70</w:t>
            </w:r>
          </w:p>
        </w:tc>
        <w:tc>
          <w:tcPr>
            <w:tcW w:w="10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63E84" w:rsidTr="007E331B">
        <w:trPr>
          <w:trHeight w:val="278"/>
        </w:trPr>
        <w:tc>
          <w:tcPr>
            <w:tcW w:w="560" w:type="dxa"/>
            <w:tcBorders>
              <w:top w:val="nil"/>
              <w:left w:val="nil"/>
              <w:bottom w:val="nil"/>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7E331B" w:rsidRPr="004A3CF7" w:rsidRDefault="007E331B" w:rsidP="005657F4">
            <w:pPr>
              <w:pStyle w:val="32"/>
            </w:pPr>
            <w:r w:rsidRPr="004A3CF7">
              <w:t>св. 200 до 250</w:t>
            </w:r>
          </w:p>
        </w:tc>
        <w:tc>
          <w:tcPr>
            <w:tcW w:w="3200" w:type="dxa"/>
            <w:tcBorders>
              <w:top w:val="single" w:sz="8" w:space="0" w:color="auto"/>
              <w:left w:val="nil"/>
              <w:bottom w:val="single" w:sz="8" w:space="0" w:color="auto"/>
              <w:right w:val="single" w:sz="8" w:space="0" w:color="auto"/>
            </w:tcBorders>
            <w:vAlign w:val="bottom"/>
          </w:tcPr>
          <w:p w:rsidR="007E331B"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28</w:t>
            </w:r>
          </w:p>
        </w:tc>
        <w:tc>
          <w:tcPr>
            <w:tcW w:w="2900" w:type="dxa"/>
            <w:tcBorders>
              <w:top w:val="single" w:sz="8" w:space="0" w:color="auto"/>
              <w:left w:val="nil"/>
              <w:bottom w:val="single" w:sz="8" w:space="0" w:color="auto"/>
              <w:right w:val="nil"/>
            </w:tcBorders>
            <w:vAlign w:val="bottom"/>
          </w:tcPr>
          <w:p w:rsidR="007E331B"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50</w:t>
            </w:r>
          </w:p>
        </w:tc>
        <w:tc>
          <w:tcPr>
            <w:tcW w:w="100" w:type="dxa"/>
            <w:tcBorders>
              <w:top w:val="single" w:sz="8" w:space="0" w:color="auto"/>
              <w:left w:val="nil"/>
              <w:bottom w:val="single" w:sz="8" w:space="0" w:color="auto"/>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63E84"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bl>
    <w:p w:rsidR="007E331B" w:rsidRDefault="007E331B" w:rsidP="007E331B">
      <w:pPr>
        <w:widowControl w:val="0"/>
        <w:autoSpaceDE w:val="0"/>
        <w:autoSpaceDN w:val="0"/>
        <w:adjustRightInd w:val="0"/>
        <w:spacing w:after="0" w:line="1" w:lineRule="exact"/>
        <w:rPr>
          <w:rFonts w:ascii="Times New Roman" w:hAnsi="Times New Roman" w:cs="Times New Roman"/>
          <w:sz w:val="2"/>
          <w:szCs w:val="2"/>
        </w:rPr>
      </w:pPr>
    </w:p>
    <w:p w:rsidR="007E331B" w:rsidRDefault="007E331B" w:rsidP="007E331B">
      <w:pPr>
        <w:widowControl w:val="0"/>
        <w:autoSpaceDE w:val="0"/>
        <w:autoSpaceDN w:val="0"/>
        <w:adjustRightInd w:val="0"/>
        <w:spacing w:after="0" w:line="96" w:lineRule="exact"/>
        <w:rPr>
          <w:rFonts w:ascii="Times New Roman" w:hAnsi="Times New Roman" w:cs="Times New Roman"/>
          <w:sz w:val="24"/>
          <w:szCs w:val="24"/>
        </w:rPr>
      </w:pPr>
    </w:p>
    <w:p w:rsidR="007E331B" w:rsidRPr="0020746C" w:rsidRDefault="007E331B" w:rsidP="007E331B">
      <w:pPr>
        <w:pStyle w:val="21"/>
        <w:rPr>
          <w:sz w:val="24"/>
          <w:szCs w:val="24"/>
        </w:rPr>
      </w:pPr>
      <w:r w:rsidRPr="0020746C">
        <w:t>Сооружения и устройства для хранения и обслуживания транспортных средств</w:t>
      </w:r>
    </w:p>
    <w:p w:rsidR="007E331B" w:rsidRPr="0020746C" w:rsidRDefault="007E331B" w:rsidP="007E331B">
      <w:pPr>
        <w:widowControl w:val="0"/>
        <w:autoSpaceDE w:val="0"/>
        <w:autoSpaceDN w:val="0"/>
        <w:adjustRightInd w:val="0"/>
        <w:spacing w:after="0" w:line="36" w:lineRule="exact"/>
        <w:rPr>
          <w:rFonts w:ascii="Times New Roman" w:hAnsi="Times New Roman" w:cs="Times New Roman"/>
          <w:sz w:val="24"/>
          <w:szCs w:val="24"/>
          <w:lang w:val="ru-RU"/>
        </w:rPr>
      </w:pPr>
    </w:p>
    <w:p w:rsidR="007E331B" w:rsidRPr="0020746C" w:rsidRDefault="007E331B" w:rsidP="005657F4">
      <w:pPr>
        <w:pStyle w:val="32"/>
      </w:pPr>
      <w:r>
        <w:t>2.</w:t>
      </w:r>
      <w:r w:rsidR="00A615C1">
        <w:t>6.</w:t>
      </w:r>
      <w:r>
        <w:t xml:space="preserve">10. </w:t>
      </w:r>
      <w:r w:rsidRPr="0020746C">
        <w:t xml:space="preserve">Уровень обеспеченности местами постоянного хранения индивидуального автотранспорта должен составлять 90%. </w:t>
      </w:r>
    </w:p>
    <w:p w:rsidR="007E331B" w:rsidRPr="0020746C" w:rsidRDefault="007E331B" w:rsidP="005657F4">
      <w:pPr>
        <w:pStyle w:val="32"/>
      </w:pPr>
      <w:r>
        <w:t>2.</w:t>
      </w:r>
      <w:r w:rsidR="00A615C1">
        <w:t>6.</w:t>
      </w:r>
      <w:r>
        <w:t xml:space="preserve">11. </w:t>
      </w:r>
      <w:r w:rsidRPr="0020746C">
        <w:t xml:space="preserve">Расстояние от мест постоянного хранения индивидуального автотранспорта до жилой застройки принимается не более 800 м, на территориях коттеджной застройки – не более 200 м. </w:t>
      </w:r>
    </w:p>
    <w:p w:rsidR="007E331B" w:rsidRPr="0020746C" w:rsidRDefault="007E331B" w:rsidP="005657F4">
      <w:pPr>
        <w:pStyle w:val="32"/>
      </w:pPr>
      <w:r>
        <w:t>2.</w:t>
      </w:r>
      <w:r w:rsidR="00A615C1">
        <w:t>6.</w:t>
      </w:r>
      <w:r>
        <w:t xml:space="preserve">12. </w:t>
      </w:r>
      <w:r w:rsidRPr="0020746C">
        <w:t xml:space="preserve">Уровень обеспеченности местами парковки </w:t>
      </w:r>
      <w:r>
        <w:t>для учреждений и предприятий об</w:t>
      </w:r>
      <w:r w:rsidRPr="0020746C">
        <w:t>служивания принимается по таблице 2.</w:t>
      </w:r>
      <w:r w:rsidR="00A615C1">
        <w:t>6.</w:t>
      </w:r>
      <w:r w:rsidRPr="0020746C">
        <w:t xml:space="preserve">5. </w:t>
      </w:r>
    </w:p>
    <w:p w:rsidR="00F749A4" w:rsidRDefault="00F749A4" w:rsidP="007E331B">
      <w:pPr>
        <w:pStyle w:val="21"/>
      </w:pPr>
    </w:p>
    <w:p w:rsidR="007E331B" w:rsidRPr="0020746C" w:rsidRDefault="007E331B" w:rsidP="007E331B">
      <w:pPr>
        <w:pStyle w:val="21"/>
      </w:pPr>
      <w:r w:rsidRPr="0020746C">
        <w:t>Таблица 2.</w:t>
      </w:r>
      <w:r w:rsidR="00A615C1">
        <w:t>6.</w:t>
      </w:r>
      <w:r w:rsidRPr="0020746C">
        <w:t xml:space="preserve">5 – Количество парковочных мест для учреждений и предприятий обслуживания </w:t>
      </w:r>
    </w:p>
    <w:p w:rsidR="007E331B" w:rsidRPr="0020746C" w:rsidRDefault="007E331B" w:rsidP="007E331B">
      <w:pPr>
        <w:widowControl w:val="0"/>
        <w:autoSpaceDE w:val="0"/>
        <w:autoSpaceDN w:val="0"/>
        <w:adjustRightInd w:val="0"/>
        <w:spacing w:after="0" w:line="44" w:lineRule="exact"/>
        <w:rPr>
          <w:rFonts w:ascii="Times New Roman" w:hAnsi="Times New Roman" w:cs="Times New Roman"/>
          <w:sz w:val="24"/>
          <w:szCs w:val="24"/>
          <w:lang w:val="ru-RU"/>
        </w:rPr>
      </w:pPr>
    </w:p>
    <w:tbl>
      <w:tblPr>
        <w:tblW w:w="10460" w:type="dxa"/>
        <w:tblLayout w:type="fixed"/>
        <w:tblCellMar>
          <w:left w:w="0" w:type="dxa"/>
          <w:right w:w="0" w:type="dxa"/>
        </w:tblCellMar>
        <w:tblLook w:val="0000"/>
      </w:tblPr>
      <w:tblGrid>
        <w:gridCol w:w="426"/>
        <w:gridCol w:w="194"/>
        <w:gridCol w:w="560"/>
        <w:gridCol w:w="560"/>
        <w:gridCol w:w="560"/>
        <w:gridCol w:w="840"/>
        <w:gridCol w:w="640"/>
        <w:gridCol w:w="1040"/>
        <w:gridCol w:w="2693"/>
        <w:gridCol w:w="2367"/>
        <w:gridCol w:w="140"/>
        <w:gridCol w:w="186"/>
        <w:gridCol w:w="234"/>
        <w:gridCol w:w="20"/>
      </w:tblGrid>
      <w:tr w:rsidR="007E331B" w:rsidRPr="004A3CF7" w:rsidTr="007E331B">
        <w:trPr>
          <w:trHeight w:val="389"/>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94" w:type="dxa"/>
            <w:tcBorders>
              <w:top w:val="single" w:sz="8" w:space="0" w:color="auto"/>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200" w:type="dxa"/>
            <w:gridSpan w:val="6"/>
            <w:tcBorders>
              <w:top w:val="single" w:sz="8" w:space="0" w:color="auto"/>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b/>
                <w:bCs/>
                <w:w w:val="94"/>
                <w:sz w:val="24"/>
                <w:szCs w:val="24"/>
              </w:rPr>
              <w:t>Учреждений и предприятий обслужи-</w:t>
            </w:r>
          </w:p>
        </w:tc>
        <w:tc>
          <w:tcPr>
            <w:tcW w:w="2693" w:type="dxa"/>
            <w:tcBorders>
              <w:top w:val="single" w:sz="8" w:space="0" w:color="auto"/>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b/>
                <w:bCs/>
                <w:sz w:val="24"/>
                <w:szCs w:val="24"/>
              </w:rPr>
              <w:t>Единица измерения</w:t>
            </w:r>
          </w:p>
        </w:tc>
        <w:tc>
          <w:tcPr>
            <w:tcW w:w="2507" w:type="dxa"/>
            <w:gridSpan w:val="2"/>
            <w:tcBorders>
              <w:top w:val="single" w:sz="8" w:space="0" w:color="auto"/>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b/>
                <w:bCs/>
                <w:w w:val="90"/>
                <w:sz w:val="24"/>
                <w:szCs w:val="24"/>
              </w:rPr>
              <w:t>Норма обеспеченно-</w:t>
            </w:r>
          </w:p>
        </w:tc>
        <w:tc>
          <w:tcPr>
            <w:tcW w:w="186" w:type="dxa"/>
            <w:tcBorders>
              <w:top w:val="single" w:sz="8" w:space="0" w:color="auto"/>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01"/>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17"/>
                <w:szCs w:val="17"/>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17"/>
                <w:szCs w:val="17"/>
              </w:rPr>
            </w:pPr>
          </w:p>
        </w:tc>
        <w:tc>
          <w:tcPr>
            <w:tcW w:w="4200" w:type="dxa"/>
            <w:gridSpan w:val="6"/>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192" w:lineRule="exact"/>
              <w:ind w:left="20"/>
              <w:jc w:val="center"/>
              <w:rPr>
                <w:rFonts w:ascii="Times New Roman" w:hAnsi="Times New Roman" w:cs="Times New Roman"/>
                <w:sz w:val="24"/>
                <w:szCs w:val="24"/>
              </w:rPr>
            </w:pPr>
            <w:r w:rsidRPr="004A3CF7">
              <w:rPr>
                <w:rFonts w:ascii="Times New Roman" w:hAnsi="Times New Roman" w:cs="Times New Roman"/>
                <w:b/>
                <w:bCs/>
              </w:rPr>
              <w:t>вания</w:t>
            </w: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17"/>
                <w:szCs w:val="17"/>
              </w:rPr>
            </w:pPr>
          </w:p>
        </w:tc>
        <w:tc>
          <w:tcPr>
            <w:tcW w:w="2507" w:type="dxa"/>
            <w:gridSpan w:val="2"/>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192" w:lineRule="exact"/>
              <w:ind w:left="100"/>
              <w:jc w:val="center"/>
              <w:rPr>
                <w:rFonts w:ascii="Times New Roman" w:hAnsi="Times New Roman" w:cs="Times New Roman"/>
                <w:sz w:val="24"/>
                <w:szCs w:val="24"/>
              </w:rPr>
            </w:pPr>
            <w:r w:rsidRPr="004A3CF7">
              <w:rPr>
                <w:rFonts w:ascii="Times New Roman" w:hAnsi="Times New Roman" w:cs="Times New Roman"/>
                <w:b/>
                <w:bCs/>
              </w:rPr>
              <w:t>сти</w:t>
            </w: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17"/>
                <w:szCs w:val="17"/>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17"/>
                <w:szCs w:val="17"/>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87"/>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394" w:type="dxa"/>
            <w:gridSpan w:val="7"/>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A3CF7">
              <w:rPr>
                <w:rFonts w:ascii="Times New Roman" w:hAnsi="Times New Roman" w:cs="Times New Roman"/>
                <w:sz w:val="24"/>
                <w:szCs w:val="24"/>
              </w:rPr>
              <w:t>1</w:t>
            </w: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2</w:t>
            </w: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3</w:t>
            </w: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76"/>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Здания и сооружения</w:t>
            </w:r>
          </w:p>
        </w:tc>
        <w:tc>
          <w:tcPr>
            <w:tcW w:w="2693"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52"/>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52" w:lineRule="exact"/>
              <w:ind w:left="20"/>
              <w:jc w:val="center"/>
              <w:rPr>
                <w:rFonts w:ascii="Times New Roman" w:hAnsi="Times New Roman" w:cs="Times New Roman"/>
                <w:sz w:val="24"/>
                <w:szCs w:val="24"/>
              </w:rPr>
            </w:pPr>
            <w:r w:rsidRPr="004A3CF7">
              <w:rPr>
                <w:rFonts w:ascii="Times New Roman" w:hAnsi="Times New Roman" w:cs="Times New Roman"/>
                <w:w w:val="96"/>
                <w:sz w:val="24"/>
                <w:szCs w:val="24"/>
              </w:rPr>
              <w:t>Административно-общественные учре-</w:t>
            </w:r>
          </w:p>
        </w:tc>
        <w:tc>
          <w:tcPr>
            <w:tcW w:w="2693"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100 работающих</w:t>
            </w:r>
          </w:p>
        </w:tc>
        <w:tc>
          <w:tcPr>
            <w:tcW w:w="2367"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20</w:t>
            </w:r>
          </w:p>
        </w:tc>
        <w:tc>
          <w:tcPr>
            <w:tcW w:w="14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8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6E5FF6" w:rsidTr="007E331B">
        <w:trPr>
          <w:trHeight w:val="276"/>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76" w:lineRule="exact"/>
              <w:ind w:left="20"/>
              <w:jc w:val="center"/>
              <w:rPr>
                <w:rFonts w:ascii="Times New Roman" w:hAnsi="Times New Roman" w:cs="Times New Roman"/>
                <w:sz w:val="24"/>
                <w:szCs w:val="24"/>
                <w:lang w:val="ru-RU"/>
              </w:rPr>
            </w:pPr>
            <w:r w:rsidRPr="004A3CF7">
              <w:rPr>
                <w:rFonts w:ascii="Times New Roman" w:hAnsi="Times New Roman" w:cs="Times New Roman"/>
                <w:w w:val="99"/>
                <w:sz w:val="24"/>
                <w:szCs w:val="24"/>
                <w:lang w:val="ru-RU"/>
              </w:rPr>
              <w:t>ждения, кредитно-финансовые и юри-</w:t>
            </w:r>
          </w:p>
        </w:tc>
        <w:tc>
          <w:tcPr>
            <w:tcW w:w="2693"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367"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4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8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7E331B" w:rsidRPr="004A3CF7" w:rsidTr="007E331B">
        <w:trPr>
          <w:trHeight w:val="302"/>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200" w:type="dxa"/>
            <w:gridSpan w:val="6"/>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дические учреждения</w:t>
            </w: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50"/>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8"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Промышленные предприятия</w:t>
            </w:r>
          </w:p>
        </w:tc>
        <w:tc>
          <w:tcPr>
            <w:tcW w:w="2693"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w w:val="97"/>
                <w:sz w:val="24"/>
                <w:szCs w:val="24"/>
              </w:rPr>
              <w:t>100 работающих в двух</w:t>
            </w:r>
          </w:p>
        </w:tc>
        <w:tc>
          <w:tcPr>
            <w:tcW w:w="2367"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10</w:t>
            </w:r>
          </w:p>
        </w:tc>
        <w:tc>
          <w:tcPr>
            <w:tcW w:w="14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8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302"/>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040"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смежных сменах</w:t>
            </w: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50"/>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8"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Дошкольные образовательные учре-</w:t>
            </w:r>
          </w:p>
        </w:tc>
        <w:tc>
          <w:tcPr>
            <w:tcW w:w="2693"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 объект</w:t>
            </w:r>
          </w:p>
        </w:tc>
        <w:tc>
          <w:tcPr>
            <w:tcW w:w="2507" w:type="dxa"/>
            <w:gridSpan w:val="2"/>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w w:val="91"/>
                <w:sz w:val="24"/>
                <w:szCs w:val="24"/>
              </w:rPr>
              <w:t>По заданию на проек-</w:t>
            </w:r>
          </w:p>
        </w:tc>
        <w:tc>
          <w:tcPr>
            <w:tcW w:w="18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76"/>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ждения</w:t>
            </w:r>
          </w:p>
        </w:tc>
        <w:tc>
          <w:tcPr>
            <w:tcW w:w="2693"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507" w:type="dxa"/>
            <w:gridSpan w:val="2"/>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w w:val="95"/>
                <w:sz w:val="24"/>
                <w:szCs w:val="24"/>
              </w:rPr>
              <w:t>тирование, но не ме-</w:t>
            </w:r>
          </w:p>
        </w:tc>
        <w:tc>
          <w:tcPr>
            <w:tcW w:w="18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302"/>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040"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507" w:type="dxa"/>
            <w:gridSpan w:val="2"/>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нее 2</w:t>
            </w: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52"/>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52"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Школы</w:t>
            </w:r>
          </w:p>
        </w:tc>
        <w:tc>
          <w:tcPr>
            <w:tcW w:w="2693"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 объект</w:t>
            </w:r>
          </w:p>
        </w:tc>
        <w:tc>
          <w:tcPr>
            <w:tcW w:w="2507" w:type="dxa"/>
            <w:gridSpan w:val="2"/>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A3CF7">
              <w:rPr>
                <w:rFonts w:ascii="Times New Roman" w:hAnsi="Times New Roman" w:cs="Times New Roman"/>
                <w:w w:val="91"/>
                <w:sz w:val="24"/>
                <w:szCs w:val="24"/>
              </w:rPr>
              <w:t>По заданию на проек-</w:t>
            </w:r>
          </w:p>
        </w:tc>
        <w:tc>
          <w:tcPr>
            <w:tcW w:w="18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76"/>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040"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693"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507" w:type="dxa"/>
            <w:gridSpan w:val="2"/>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w w:val="95"/>
                <w:sz w:val="24"/>
                <w:szCs w:val="24"/>
              </w:rPr>
              <w:t>тирование, но не ме-</w:t>
            </w:r>
          </w:p>
        </w:tc>
        <w:tc>
          <w:tcPr>
            <w:tcW w:w="18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302"/>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040"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507" w:type="dxa"/>
            <w:gridSpan w:val="2"/>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нее 2</w:t>
            </w: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75"/>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4200" w:type="dxa"/>
            <w:gridSpan w:val="6"/>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75"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Больницы</w:t>
            </w: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100 коек</w:t>
            </w: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5</w:t>
            </w: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75"/>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4200" w:type="dxa"/>
            <w:gridSpan w:val="6"/>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75"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Поликлиники</w:t>
            </w: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на 100 посещений</w:t>
            </w: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3</w:t>
            </w: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78"/>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Предприятия бытового обслуживания</w:t>
            </w: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w w:val="94"/>
                <w:sz w:val="24"/>
                <w:szCs w:val="24"/>
              </w:rPr>
              <w:t>30 кв. м общей площади</w:t>
            </w: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1</w:t>
            </w: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75"/>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4200" w:type="dxa"/>
            <w:gridSpan w:val="6"/>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75"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Спортивные объекты</w:t>
            </w: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100 мест</w:t>
            </w: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5</w:t>
            </w: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50"/>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8" w:lineRule="exact"/>
              <w:ind w:left="20"/>
              <w:jc w:val="center"/>
              <w:rPr>
                <w:rFonts w:ascii="Times New Roman" w:hAnsi="Times New Roman" w:cs="Times New Roman"/>
                <w:sz w:val="24"/>
                <w:szCs w:val="24"/>
                <w:lang w:val="ru-RU"/>
              </w:rPr>
            </w:pPr>
            <w:r w:rsidRPr="004A3CF7">
              <w:rPr>
                <w:rFonts w:ascii="Times New Roman" w:hAnsi="Times New Roman" w:cs="Times New Roman"/>
                <w:w w:val="98"/>
                <w:sz w:val="24"/>
                <w:szCs w:val="24"/>
                <w:lang w:val="ru-RU"/>
              </w:rPr>
              <w:t>Магазины с площадью торговых залов</w:t>
            </w:r>
          </w:p>
        </w:tc>
        <w:tc>
          <w:tcPr>
            <w:tcW w:w="2693"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100 кв. м торговой</w:t>
            </w:r>
          </w:p>
        </w:tc>
        <w:tc>
          <w:tcPr>
            <w:tcW w:w="2367"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7</w:t>
            </w:r>
          </w:p>
        </w:tc>
        <w:tc>
          <w:tcPr>
            <w:tcW w:w="14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8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302"/>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более 200 кв. м</w:t>
            </w: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площади</w:t>
            </w: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78"/>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Рынки</w:t>
            </w: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на 50 торговых мест</w:t>
            </w: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25</w:t>
            </w: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50"/>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8" w:lineRule="exact"/>
              <w:ind w:left="20"/>
              <w:jc w:val="center"/>
              <w:rPr>
                <w:rFonts w:ascii="Times New Roman" w:hAnsi="Times New Roman" w:cs="Times New Roman"/>
                <w:sz w:val="24"/>
                <w:szCs w:val="24"/>
              </w:rPr>
            </w:pPr>
            <w:r w:rsidRPr="004A3CF7">
              <w:rPr>
                <w:rFonts w:ascii="Times New Roman" w:hAnsi="Times New Roman" w:cs="Times New Roman"/>
                <w:w w:val="99"/>
                <w:sz w:val="24"/>
                <w:szCs w:val="24"/>
              </w:rPr>
              <w:t>Предприятия общественного питания,</w:t>
            </w:r>
          </w:p>
        </w:tc>
        <w:tc>
          <w:tcPr>
            <w:tcW w:w="2693"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на 100 мест</w:t>
            </w:r>
          </w:p>
        </w:tc>
        <w:tc>
          <w:tcPr>
            <w:tcW w:w="2367"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15</w:t>
            </w:r>
          </w:p>
        </w:tc>
        <w:tc>
          <w:tcPr>
            <w:tcW w:w="14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8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302"/>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клубы</w:t>
            </w: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75"/>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4200" w:type="dxa"/>
            <w:gridSpan w:val="6"/>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75"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Гостиницы</w:t>
            </w: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на 100 мест</w:t>
            </w: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15</w:t>
            </w: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252"/>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52"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Парки</w:t>
            </w:r>
          </w:p>
        </w:tc>
        <w:tc>
          <w:tcPr>
            <w:tcW w:w="2693"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A3CF7">
              <w:rPr>
                <w:rFonts w:ascii="Times New Roman" w:hAnsi="Times New Roman" w:cs="Times New Roman"/>
                <w:w w:val="94"/>
                <w:sz w:val="24"/>
                <w:szCs w:val="24"/>
              </w:rPr>
              <w:t>на 100 единовременных</w:t>
            </w:r>
          </w:p>
        </w:tc>
        <w:tc>
          <w:tcPr>
            <w:tcW w:w="2367"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7</w:t>
            </w:r>
          </w:p>
        </w:tc>
        <w:tc>
          <w:tcPr>
            <w:tcW w:w="14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18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4A3CF7" w:rsidTr="007E331B">
        <w:trPr>
          <w:trHeight w:val="302"/>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040"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693"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посетителей</w:t>
            </w: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6E5FF6" w:rsidTr="007E331B">
        <w:trPr>
          <w:trHeight w:val="275"/>
        </w:trPr>
        <w:tc>
          <w:tcPr>
            <w:tcW w:w="426" w:type="dxa"/>
            <w:tcBorders>
              <w:top w:val="nil"/>
              <w:left w:val="nil"/>
              <w:bottom w:val="nil"/>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194"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6893" w:type="dxa"/>
            <w:gridSpan w:val="7"/>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75" w:lineRule="exact"/>
              <w:ind w:left="20"/>
              <w:jc w:val="center"/>
              <w:rPr>
                <w:rFonts w:ascii="Times New Roman" w:hAnsi="Times New Roman" w:cs="Times New Roman"/>
                <w:sz w:val="24"/>
                <w:szCs w:val="24"/>
                <w:lang w:val="ru-RU"/>
              </w:rPr>
            </w:pPr>
            <w:r w:rsidRPr="004A3CF7">
              <w:rPr>
                <w:rFonts w:ascii="Times New Roman" w:hAnsi="Times New Roman" w:cs="Times New Roman"/>
                <w:sz w:val="24"/>
                <w:szCs w:val="24"/>
                <w:lang w:val="ru-RU"/>
              </w:rPr>
              <w:t>Рекреационные территории и объекты отдыха</w:t>
            </w:r>
          </w:p>
        </w:tc>
        <w:tc>
          <w:tcPr>
            <w:tcW w:w="2367"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140" w:type="dxa"/>
            <w:tcBorders>
              <w:top w:val="nil"/>
              <w:left w:val="nil"/>
              <w:bottom w:val="single" w:sz="8" w:space="0" w:color="auto"/>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186" w:type="dxa"/>
            <w:tcBorders>
              <w:top w:val="nil"/>
              <w:left w:val="nil"/>
              <w:bottom w:val="single" w:sz="8" w:space="0" w:color="auto"/>
              <w:right w:val="single" w:sz="8" w:space="0" w:color="auto"/>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234"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20" w:type="dxa"/>
            <w:tcBorders>
              <w:top w:val="nil"/>
              <w:left w:val="nil"/>
              <w:bottom w:val="nil"/>
              <w:right w:val="nil"/>
            </w:tcBorders>
            <w:vAlign w:val="center"/>
          </w:tcPr>
          <w:p w:rsidR="007E331B" w:rsidRPr="004A3CF7" w:rsidRDefault="007E331B" w:rsidP="007E331B">
            <w:pPr>
              <w:widowControl w:val="0"/>
              <w:autoSpaceDE w:val="0"/>
              <w:autoSpaceDN w:val="0"/>
              <w:adjustRightInd w:val="0"/>
              <w:spacing w:after="0" w:line="240" w:lineRule="auto"/>
              <w:jc w:val="center"/>
              <w:rPr>
                <w:rFonts w:ascii="Times New Roman" w:hAnsi="Times New Roman" w:cs="Times New Roman"/>
                <w:sz w:val="2"/>
                <w:szCs w:val="2"/>
                <w:lang w:val="ru-RU"/>
              </w:rPr>
            </w:pPr>
          </w:p>
        </w:tc>
      </w:tr>
    </w:tbl>
    <w:p w:rsidR="007E331B" w:rsidRPr="00F51C1A" w:rsidRDefault="007E331B" w:rsidP="007E331B">
      <w:pPr>
        <w:widowControl w:val="0"/>
        <w:autoSpaceDE w:val="0"/>
        <w:autoSpaceDN w:val="0"/>
        <w:adjustRightInd w:val="0"/>
        <w:spacing w:after="0" w:line="1" w:lineRule="exact"/>
        <w:rPr>
          <w:rFonts w:ascii="Times New Roman" w:hAnsi="Times New Roman" w:cs="Times New Roman"/>
          <w:sz w:val="2"/>
          <w:szCs w:val="2"/>
          <w:lang w:val="ru-RU"/>
        </w:rPr>
      </w:pPr>
    </w:p>
    <w:tbl>
      <w:tblPr>
        <w:tblW w:w="9780" w:type="dxa"/>
        <w:tblInd w:w="436" w:type="dxa"/>
        <w:tblBorders>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380"/>
        <w:gridCol w:w="2660"/>
        <w:gridCol w:w="2740"/>
      </w:tblGrid>
      <w:tr w:rsidR="007E331B" w:rsidTr="007E331B">
        <w:trPr>
          <w:trHeight w:val="253"/>
        </w:trPr>
        <w:tc>
          <w:tcPr>
            <w:tcW w:w="4380" w:type="dxa"/>
            <w:vAlign w:val="center"/>
          </w:tcPr>
          <w:p w:rsidR="007E331B" w:rsidRPr="002D712D" w:rsidRDefault="007E331B" w:rsidP="007E331B">
            <w:pPr>
              <w:widowControl w:val="0"/>
              <w:autoSpaceDE w:val="0"/>
              <w:autoSpaceDN w:val="0"/>
              <w:adjustRightInd w:val="0"/>
              <w:spacing w:after="0" w:line="252" w:lineRule="exact"/>
              <w:ind w:left="142"/>
              <w:jc w:val="center"/>
              <w:rPr>
                <w:rFonts w:ascii="Times New Roman" w:hAnsi="Times New Roman" w:cs="Times New Roman"/>
                <w:sz w:val="24"/>
                <w:szCs w:val="24"/>
                <w:lang w:val="ru-RU"/>
              </w:rPr>
            </w:pPr>
            <w:r w:rsidRPr="002D712D">
              <w:rPr>
                <w:rFonts w:ascii="Times New Roman" w:hAnsi="Times New Roman" w:cs="Times New Roman"/>
                <w:sz w:val="24"/>
                <w:szCs w:val="24"/>
                <w:lang w:val="ru-RU"/>
              </w:rPr>
              <w:t>Пляжи и парки в зонах отдыха</w:t>
            </w:r>
          </w:p>
        </w:tc>
        <w:tc>
          <w:tcPr>
            <w:tcW w:w="2660" w:type="dxa"/>
            <w:vAlign w:val="center"/>
          </w:tcPr>
          <w:p w:rsidR="007E331B" w:rsidRPr="002D712D" w:rsidRDefault="007E331B" w:rsidP="007E331B">
            <w:pPr>
              <w:widowControl w:val="0"/>
              <w:autoSpaceDE w:val="0"/>
              <w:autoSpaceDN w:val="0"/>
              <w:adjustRightInd w:val="0"/>
              <w:spacing w:after="0" w:line="252" w:lineRule="exact"/>
              <w:ind w:left="140"/>
              <w:jc w:val="center"/>
              <w:rPr>
                <w:rFonts w:ascii="Times New Roman" w:hAnsi="Times New Roman" w:cs="Times New Roman"/>
                <w:sz w:val="24"/>
                <w:szCs w:val="24"/>
              </w:rPr>
            </w:pPr>
            <w:r w:rsidRPr="002D712D">
              <w:rPr>
                <w:rFonts w:ascii="Times New Roman" w:hAnsi="Times New Roman" w:cs="Times New Roman"/>
                <w:sz w:val="24"/>
                <w:szCs w:val="24"/>
              </w:rPr>
              <w:t>100 единовременных</w:t>
            </w:r>
          </w:p>
        </w:tc>
        <w:tc>
          <w:tcPr>
            <w:tcW w:w="2740" w:type="dxa"/>
            <w:vAlign w:val="center"/>
          </w:tcPr>
          <w:p w:rsidR="007E331B" w:rsidRPr="002D712D" w:rsidRDefault="007E331B" w:rsidP="007E331B">
            <w:pPr>
              <w:widowControl w:val="0"/>
              <w:autoSpaceDE w:val="0"/>
              <w:autoSpaceDN w:val="0"/>
              <w:adjustRightInd w:val="0"/>
              <w:spacing w:after="0" w:line="252" w:lineRule="exact"/>
              <w:ind w:left="200"/>
              <w:jc w:val="center"/>
              <w:rPr>
                <w:rFonts w:ascii="Times New Roman" w:hAnsi="Times New Roman" w:cs="Times New Roman"/>
                <w:sz w:val="24"/>
                <w:szCs w:val="24"/>
              </w:rPr>
            </w:pPr>
            <w:r w:rsidRPr="002D712D">
              <w:rPr>
                <w:rFonts w:ascii="Times New Roman" w:hAnsi="Times New Roman" w:cs="Times New Roman"/>
                <w:sz w:val="24"/>
                <w:szCs w:val="24"/>
              </w:rPr>
              <w:t>30</w:t>
            </w:r>
          </w:p>
        </w:tc>
      </w:tr>
      <w:tr w:rsidR="007E331B" w:rsidTr="007E331B">
        <w:trPr>
          <w:trHeight w:val="302"/>
        </w:trPr>
        <w:tc>
          <w:tcPr>
            <w:tcW w:w="4380" w:type="dxa"/>
            <w:vAlign w:val="center"/>
          </w:tcPr>
          <w:p w:rsidR="007E331B" w:rsidRPr="002D712D" w:rsidRDefault="007E331B" w:rsidP="007E331B">
            <w:pPr>
              <w:widowControl w:val="0"/>
              <w:autoSpaceDE w:val="0"/>
              <w:autoSpaceDN w:val="0"/>
              <w:adjustRightInd w:val="0"/>
              <w:spacing w:after="0" w:line="240" w:lineRule="auto"/>
              <w:ind w:left="142"/>
              <w:jc w:val="center"/>
              <w:rPr>
                <w:rFonts w:ascii="Times New Roman" w:hAnsi="Times New Roman" w:cs="Times New Roman"/>
                <w:sz w:val="24"/>
                <w:szCs w:val="24"/>
              </w:rPr>
            </w:pPr>
          </w:p>
        </w:tc>
        <w:tc>
          <w:tcPr>
            <w:tcW w:w="2660" w:type="dxa"/>
            <w:vAlign w:val="center"/>
          </w:tcPr>
          <w:p w:rsidR="007E331B" w:rsidRPr="002D712D" w:rsidRDefault="007E331B" w:rsidP="007E331B">
            <w:pPr>
              <w:widowControl w:val="0"/>
              <w:autoSpaceDE w:val="0"/>
              <w:autoSpaceDN w:val="0"/>
              <w:adjustRightInd w:val="0"/>
              <w:spacing w:after="0" w:line="240" w:lineRule="auto"/>
              <w:ind w:left="140"/>
              <w:jc w:val="center"/>
              <w:rPr>
                <w:rFonts w:ascii="Times New Roman" w:hAnsi="Times New Roman" w:cs="Times New Roman"/>
                <w:sz w:val="24"/>
                <w:szCs w:val="24"/>
              </w:rPr>
            </w:pPr>
            <w:r w:rsidRPr="002D712D">
              <w:rPr>
                <w:rFonts w:ascii="Times New Roman" w:hAnsi="Times New Roman" w:cs="Times New Roman"/>
                <w:sz w:val="24"/>
                <w:szCs w:val="24"/>
              </w:rPr>
              <w:t>посетителей</w:t>
            </w:r>
          </w:p>
        </w:tc>
        <w:tc>
          <w:tcPr>
            <w:tcW w:w="2740" w:type="dxa"/>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r>
      <w:tr w:rsidR="007E331B" w:rsidTr="007E331B">
        <w:trPr>
          <w:trHeight w:val="275"/>
        </w:trPr>
        <w:tc>
          <w:tcPr>
            <w:tcW w:w="4380" w:type="dxa"/>
            <w:vAlign w:val="center"/>
          </w:tcPr>
          <w:p w:rsidR="007E331B" w:rsidRPr="002D712D" w:rsidRDefault="007E331B" w:rsidP="007E331B">
            <w:pPr>
              <w:widowControl w:val="0"/>
              <w:autoSpaceDE w:val="0"/>
              <w:autoSpaceDN w:val="0"/>
              <w:adjustRightInd w:val="0"/>
              <w:spacing w:after="0" w:line="275" w:lineRule="exact"/>
              <w:ind w:left="142"/>
              <w:jc w:val="center"/>
              <w:rPr>
                <w:rFonts w:ascii="Times New Roman" w:hAnsi="Times New Roman" w:cs="Times New Roman"/>
                <w:sz w:val="24"/>
                <w:szCs w:val="24"/>
              </w:rPr>
            </w:pPr>
            <w:r w:rsidRPr="002D712D">
              <w:rPr>
                <w:rFonts w:ascii="Times New Roman" w:hAnsi="Times New Roman" w:cs="Times New Roman"/>
                <w:sz w:val="24"/>
                <w:szCs w:val="24"/>
              </w:rPr>
              <w:t>Лесопарки и заповедники</w:t>
            </w:r>
          </w:p>
        </w:tc>
        <w:tc>
          <w:tcPr>
            <w:tcW w:w="2660" w:type="dxa"/>
            <w:vAlign w:val="center"/>
          </w:tcPr>
          <w:p w:rsidR="007E331B" w:rsidRPr="002D712D" w:rsidRDefault="007E331B" w:rsidP="007E331B">
            <w:pPr>
              <w:widowControl w:val="0"/>
              <w:autoSpaceDE w:val="0"/>
              <w:autoSpaceDN w:val="0"/>
              <w:adjustRightInd w:val="0"/>
              <w:spacing w:after="0" w:line="275" w:lineRule="exact"/>
              <w:ind w:left="140"/>
              <w:jc w:val="center"/>
              <w:rPr>
                <w:rFonts w:ascii="Times New Roman" w:hAnsi="Times New Roman" w:cs="Times New Roman"/>
                <w:sz w:val="24"/>
                <w:szCs w:val="24"/>
              </w:rPr>
            </w:pPr>
            <w:r w:rsidRPr="002D712D">
              <w:rPr>
                <w:rFonts w:ascii="Times New Roman" w:hAnsi="Times New Roman" w:cs="Times New Roman"/>
                <w:sz w:val="24"/>
                <w:szCs w:val="24"/>
              </w:rPr>
              <w:t>- " -</w:t>
            </w:r>
          </w:p>
        </w:tc>
        <w:tc>
          <w:tcPr>
            <w:tcW w:w="2740" w:type="dxa"/>
            <w:vAlign w:val="center"/>
          </w:tcPr>
          <w:p w:rsidR="007E331B" w:rsidRPr="002D712D" w:rsidRDefault="007E331B" w:rsidP="007E331B">
            <w:pPr>
              <w:widowControl w:val="0"/>
              <w:autoSpaceDE w:val="0"/>
              <w:autoSpaceDN w:val="0"/>
              <w:adjustRightInd w:val="0"/>
              <w:spacing w:after="0" w:line="275" w:lineRule="exact"/>
              <w:ind w:left="200"/>
              <w:jc w:val="center"/>
              <w:rPr>
                <w:rFonts w:ascii="Times New Roman" w:hAnsi="Times New Roman" w:cs="Times New Roman"/>
                <w:sz w:val="24"/>
                <w:szCs w:val="24"/>
              </w:rPr>
            </w:pPr>
            <w:r w:rsidRPr="002D712D">
              <w:rPr>
                <w:rFonts w:ascii="Times New Roman" w:hAnsi="Times New Roman" w:cs="Times New Roman"/>
                <w:sz w:val="24"/>
                <w:szCs w:val="24"/>
              </w:rPr>
              <w:t>20</w:t>
            </w:r>
          </w:p>
        </w:tc>
      </w:tr>
      <w:tr w:rsidR="007E331B" w:rsidTr="007E331B">
        <w:trPr>
          <w:trHeight w:val="275"/>
        </w:trPr>
        <w:tc>
          <w:tcPr>
            <w:tcW w:w="4380" w:type="dxa"/>
            <w:vAlign w:val="center"/>
          </w:tcPr>
          <w:p w:rsidR="007E331B" w:rsidRPr="002D712D" w:rsidRDefault="007E331B" w:rsidP="007E331B">
            <w:pPr>
              <w:widowControl w:val="0"/>
              <w:autoSpaceDE w:val="0"/>
              <w:autoSpaceDN w:val="0"/>
              <w:adjustRightInd w:val="0"/>
              <w:spacing w:after="0" w:line="275" w:lineRule="exact"/>
              <w:ind w:left="142"/>
              <w:jc w:val="center"/>
              <w:rPr>
                <w:rFonts w:ascii="Times New Roman" w:hAnsi="Times New Roman" w:cs="Times New Roman"/>
                <w:sz w:val="24"/>
                <w:szCs w:val="24"/>
              </w:rPr>
            </w:pPr>
            <w:r w:rsidRPr="002D712D">
              <w:rPr>
                <w:rFonts w:ascii="Times New Roman" w:hAnsi="Times New Roman" w:cs="Times New Roman"/>
                <w:sz w:val="24"/>
                <w:szCs w:val="24"/>
              </w:rPr>
              <w:t>Базы кратковременного отдыха</w:t>
            </w:r>
          </w:p>
        </w:tc>
        <w:tc>
          <w:tcPr>
            <w:tcW w:w="2660" w:type="dxa"/>
            <w:vAlign w:val="center"/>
          </w:tcPr>
          <w:p w:rsidR="007E331B" w:rsidRPr="002D712D" w:rsidRDefault="007E331B" w:rsidP="007E331B">
            <w:pPr>
              <w:widowControl w:val="0"/>
              <w:autoSpaceDE w:val="0"/>
              <w:autoSpaceDN w:val="0"/>
              <w:adjustRightInd w:val="0"/>
              <w:spacing w:after="0" w:line="275" w:lineRule="exact"/>
              <w:ind w:left="140"/>
              <w:jc w:val="center"/>
              <w:rPr>
                <w:rFonts w:ascii="Times New Roman" w:hAnsi="Times New Roman" w:cs="Times New Roman"/>
                <w:sz w:val="24"/>
                <w:szCs w:val="24"/>
              </w:rPr>
            </w:pPr>
            <w:r w:rsidRPr="002D712D">
              <w:rPr>
                <w:rFonts w:ascii="Times New Roman" w:hAnsi="Times New Roman" w:cs="Times New Roman"/>
                <w:sz w:val="24"/>
                <w:szCs w:val="24"/>
              </w:rPr>
              <w:t>- " -</w:t>
            </w:r>
          </w:p>
        </w:tc>
        <w:tc>
          <w:tcPr>
            <w:tcW w:w="2740" w:type="dxa"/>
            <w:vAlign w:val="center"/>
          </w:tcPr>
          <w:p w:rsidR="007E331B" w:rsidRPr="002D712D" w:rsidRDefault="007E331B" w:rsidP="007E331B">
            <w:pPr>
              <w:widowControl w:val="0"/>
              <w:autoSpaceDE w:val="0"/>
              <w:autoSpaceDN w:val="0"/>
              <w:adjustRightInd w:val="0"/>
              <w:spacing w:after="0" w:line="275" w:lineRule="exact"/>
              <w:ind w:left="200"/>
              <w:jc w:val="center"/>
              <w:rPr>
                <w:rFonts w:ascii="Times New Roman" w:hAnsi="Times New Roman" w:cs="Times New Roman"/>
                <w:sz w:val="24"/>
                <w:szCs w:val="24"/>
              </w:rPr>
            </w:pPr>
            <w:r w:rsidRPr="002D712D">
              <w:rPr>
                <w:rFonts w:ascii="Times New Roman" w:hAnsi="Times New Roman" w:cs="Times New Roman"/>
                <w:sz w:val="24"/>
                <w:szCs w:val="24"/>
              </w:rPr>
              <w:t>30</w:t>
            </w:r>
          </w:p>
        </w:tc>
      </w:tr>
      <w:tr w:rsidR="007E331B" w:rsidTr="007E331B">
        <w:trPr>
          <w:trHeight w:val="252"/>
        </w:trPr>
        <w:tc>
          <w:tcPr>
            <w:tcW w:w="4380" w:type="dxa"/>
            <w:vAlign w:val="center"/>
          </w:tcPr>
          <w:p w:rsidR="007E331B" w:rsidRPr="002D712D" w:rsidRDefault="007E331B" w:rsidP="007E331B">
            <w:pPr>
              <w:widowControl w:val="0"/>
              <w:autoSpaceDE w:val="0"/>
              <w:autoSpaceDN w:val="0"/>
              <w:adjustRightInd w:val="0"/>
              <w:spacing w:after="0" w:line="252" w:lineRule="exact"/>
              <w:ind w:left="142"/>
              <w:jc w:val="center"/>
              <w:rPr>
                <w:rFonts w:ascii="Times New Roman" w:hAnsi="Times New Roman" w:cs="Times New Roman"/>
                <w:sz w:val="24"/>
                <w:szCs w:val="24"/>
              </w:rPr>
            </w:pPr>
            <w:r w:rsidRPr="002D712D">
              <w:rPr>
                <w:rFonts w:ascii="Times New Roman" w:hAnsi="Times New Roman" w:cs="Times New Roman"/>
                <w:w w:val="98"/>
                <w:sz w:val="24"/>
                <w:szCs w:val="24"/>
              </w:rPr>
              <w:t>Предприятия общественного питания,</w:t>
            </w:r>
          </w:p>
        </w:tc>
        <w:tc>
          <w:tcPr>
            <w:tcW w:w="2660" w:type="dxa"/>
            <w:vAlign w:val="center"/>
          </w:tcPr>
          <w:p w:rsidR="007E331B" w:rsidRPr="002D712D" w:rsidRDefault="007E331B" w:rsidP="007E331B">
            <w:pPr>
              <w:widowControl w:val="0"/>
              <w:autoSpaceDE w:val="0"/>
              <w:autoSpaceDN w:val="0"/>
              <w:adjustRightInd w:val="0"/>
              <w:spacing w:after="0" w:line="252" w:lineRule="exact"/>
              <w:ind w:left="140"/>
              <w:jc w:val="center"/>
              <w:rPr>
                <w:rFonts w:ascii="Times New Roman" w:hAnsi="Times New Roman" w:cs="Times New Roman"/>
                <w:sz w:val="24"/>
                <w:szCs w:val="24"/>
              </w:rPr>
            </w:pPr>
            <w:r w:rsidRPr="002D712D">
              <w:rPr>
                <w:rFonts w:ascii="Times New Roman" w:hAnsi="Times New Roman" w:cs="Times New Roman"/>
                <w:sz w:val="24"/>
                <w:szCs w:val="24"/>
              </w:rPr>
              <w:t>100 мест в залах или</w:t>
            </w:r>
          </w:p>
        </w:tc>
        <w:tc>
          <w:tcPr>
            <w:tcW w:w="2740" w:type="dxa"/>
            <w:vAlign w:val="center"/>
          </w:tcPr>
          <w:p w:rsidR="007E331B" w:rsidRPr="002D712D" w:rsidRDefault="007E331B" w:rsidP="007E331B">
            <w:pPr>
              <w:widowControl w:val="0"/>
              <w:autoSpaceDE w:val="0"/>
              <w:autoSpaceDN w:val="0"/>
              <w:adjustRightInd w:val="0"/>
              <w:spacing w:after="0" w:line="252" w:lineRule="exact"/>
              <w:ind w:left="200"/>
              <w:jc w:val="center"/>
              <w:rPr>
                <w:rFonts w:ascii="Times New Roman" w:hAnsi="Times New Roman" w:cs="Times New Roman"/>
                <w:sz w:val="24"/>
                <w:szCs w:val="24"/>
              </w:rPr>
            </w:pPr>
            <w:r w:rsidRPr="002D712D">
              <w:rPr>
                <w:rFonts w:ascii="Times New Roman" w:hAnsi="Times New Roman" w:cs="Times New Roman"/>
                <w:sz w:val="24"/>
                <w:szCs w:val="24"/>
              </w:rPr>
              <w:t>10</w:t>
            </w:r>
          </w:p>
        </w:tc>
      </w:tr>
      <w:tr w:rsidR="007E331B" w:rsidTr="007E331B">
        <w:trPr>
          <w:trHeight w:val="276"/>
        </w:trPr>
        <w:tc>
          <w:tcPr>
            <w:tcW w:w="4380" w:type="dxa"/>
            <w:vAlign w:val="center"/>
          </w:tcPr>
          <w:p w:rsidR="007E331B" w:rsidRPr="002D712D" w:rsidRDefault="007E331B" w:rsidP="007E331B">
            <w:pPr>
              <w:widowControl w:val="0"/>
              <w:autoSpaceDE w:val="0"/>
              <w:autoSpaceDN w:val="0"/>
              <w:adjustRightInd w:val="0"/>
              <w:spacing w:after="0" w:line="276" w:lineRule="exact"/>
              <w:ind w:left="142"/>
              <w:jc w:val="center"/>
              <w:rPr>
                <w:rFonts w:ascii="Times New Roman" w:hAnsi="Times New Roman" w:cs="Times New Roman"/>
                <w:sz w:val="24"/>
                <w:szCs w:val="24"/>
                <w:lang w:val="ru-RU"/>
              </w:rPr>
            </w:pPr>
            <w:r w:rsidRPr="002D712D">
              <w:rPr>
                <w:rFonts w:ascii="Times New Roman" w:hAnsi="Times New Roman" w:cs="Times New Roman"/>
                <w:w w:val="98"/>
                <w:sz w:val="24"/>
                <w:szCs w:val="24"/>
                <w:lang w:val="ru-RU"/>
              </w:rPr>
              <w:t>торговли и коммунально-бытового об-</w:t>
            </w:r>
          </w:p>
        </w:tc>
        <w:tc>
          <w:tcPr>
            <w:tcW w:w="2660" w:type="dxa"/>
            <w:vAlign w:val="center"/>
          </w:tcPr>
          <w:p w:rsidR="007E331B" w:rsidRPr="002D712D" w:rsidRDefault="007E331B" w:rsidP="007E331B">
            <w:pPr>
              <w:widowControl w:val="0"/>
              <w:autoSpaceDE w:val="0"/>
              <w:autoSpaceDN w:val="0"/>
              <w:adjustRightInd w:val="0"/>
              <w:spacing w:after="0" w:line="240" w:lineRule="auto"/>
              <w:ind w:left="140"/>
              <w:jc w:val="center"/>
              <w:rPr>
                <w:rFonts w:ascii="Times New Roman" w:hAnsi="Times New Roman" w:cs="Times New Roman"/>
                <w:sz w:val="24"/>
                <w:szCs w:val="24"/>
              </w:rPr>
            </w:pPr>
            <w:r w:rsidRPr="002D712D">
              <w:rPr>
                <w:rFonts w:ascii="Times New Roman" w:hAnsi="Times New Roman" w:cs="Times New Roman"/>
                <w:w w:val="96"/>
                <w:sz w:val="24"/>
                <w:szCs w:val="24"/>
              </w:rPr>
              <w:t>единовременных посе-</w:t>
            </w:r>
          </w:p>
        </w:tc>
        <w:tc>
          <w:tcPr>
            <w:tcW w:w="2740" w:type="dxa"/>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r>
      <w:tr w:rsidR="007E331B" w:rsidTr="007E331B">
        <w:trPr>
          <w:trHeight w:val="305"/>
        </w:trPr>
        <w:tc>
          <w:tcPr>
            <w:tcW w:w="4380" w:type="dxa"/>
            <w:vAlign w:val="center"/>
          </w:tcPr>
          <w:p w:rsidR="007E331B" w:rsidRPr="002D712D" w:rsidRDefault="007E331B" w:rsidP="007E331B">
            <w:pPr>
              <w:widowControl w:val="0"/>
              <w:autoSpaceDE w:val="0"/>
              <w:autoSpaceDN w:val="0"/>
              <w:adjustRightInd w:val="0"/>
              <w:spacing w:after="0" w:line="240" w:lineRule="auto"/>
              <w:ind w:left="142"/>
              <w:jc w:val="center"/>
              <w:rPr>
                <w:rFonts w:ascii="Times New Roman" w:hAnsi="Times New Roman" w:cs="Times New Roman"/>
                <w:sz w:val="24"/>
                <w:szCs w:val="24"/>
              </w:rPr>
            </w:pPr>
            <w:r w:rsidRPr="002D712D">
              <w:rPr>
                <w:rFonts w:ascii="Times New Roman" w:hAnsi="Times New Roman" w:cs="Times New Roman"/>
                <w:sz w:val="24"/>
                <w:szCs w:val="24"/>
              </w:rPr>
              <w:t>служивания в зонах отдыха</w:t>
            </w:r>
          </w:p>
        </w:tc>
        <w:tc>
          <w:tcPr>
            <w:tcW w:w="2660" w:type="dxa"/>
            <w:vAlign w:val="center"/>
          </w:tcPr>
          <w:p w:rsidR="007E331B" w:rsidRPr="002D712D" w:rsidRDefault="007E331B" w:rsidP="007E331B">
            <w:pPr>
              <w:widowControl w:val="0"/>
              <w:autoSpaceDE w:val="0"/>
              <w:autoSpaceDN w:val="0"/>
              <w:adjustRightInd w:val="0"/>
              <w:spacing w:after="0" w:line="240" w:lineRule="auto"/>
              <w:ind w:left="140"/>
              <w:jc w:val="center"/>
              <w:rPr>
                <w:rFonts w:ascii="Times New Roman" w:hAnsi="Times New Roman" w:cs="Times New Roman"/>
                <w:sz w:val="24"/>
                <w:szCs w:val="24"/>
              </w:rPr>
            </w:pPr>
            <w:r w:rsidRPr="002D712D">
              <w:rPr>
                <w:rFonts w:ascii="Times New Roman" w:hAnsi="Times New Roman" w:cs="Times New Roman"/>
                <w:sz w:val="24"/>
                <w:szCs w:val="24"/>
              </w:rPr>
              <w:t>тителей и персонала</w:t>
            </w:r>
          </w:p>
        </w:tc>
        <w:tc>
          <w:tcPr>
            <w:tcW w:w="2740" w:type="dxa"/>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r>
    </w:tbl>
    <w:p w:rsidR="007E331B" w:rsidRDefault="007E331B" w:rsidP="007E331B">
      <w:pPr>
        <w:widowControl w:val="0"/>
        <w:overflowPunct w:val="0"/>
        <w:autoSpaceDE w:val="0"/>
        <w:autoSpaceDN w:val="0"/>
        <w:adjustRightInd w:val="0"/>
        <w:spacing w:after="0" w:line="239" w:lineRule="auto"/>
        <w:ind w:left="540" w:right="260" w:firstLine="708"/>
        <w:jc w:val="both"/>
        <w:rPr>
          <w:rFonts w:ascii="Times New Roman" w:hAnsi="Times New Roman" w:cs="Times New Roman"/>
          <w:sz w:val="24"/>
          <w:szCs w:val="24"/>
          <w:lang w:val="ru-RU"/>
        </w:rPr>
      </w:pPr>
    </w:p>
    <w:p w:rsidR="007E331B" w:rsidRDefault="007E331B" w:rsidP="005657F4">
      <w:pPr>
        <w:pStyle w:val="32"/>
      </w:pPr>
      <w:r w:rsidRPr="0020746C">
        <w:t>2.5.13. Расстояния от автостоянок и гаражей-стоянок до здани</w:t>
      </w:r>
      <w:r w:rsidR="00B65D1A">
        <w:t>й различного назначе</w:t>
      </w:r>
      <w:r w:rsidRPr="0020746C">
        <w:t>ния следует принимать не менее приведенных в таблице 2.</w:t>
      </w:r>
      <w:r w:rsidR="00A615C1">
        <w:t>6.</w:t>
      </w:r>
      <w:r w:rsidRPr="0020746C">
        <w:t>6.</w:t>
      </w:r>
    </w:p>
    <w:p w:rsidR="007D7848" w:rsidRDefault="007D7848" w:rsidP="007E331B">
      <w:pPr>
        <w:pStyle w:val="21"/>
      </w:pPr>
    </w:p>
    <w:p w:rsidR="007E331B" w:rsidRPr="0020746C" w:rsidRDefault="007E331B" w:rsidP="007E331B">
      <w:pPr>
        <w:pStyle w:val="21"/>
      </w:pPr>
      <w:r w:rsidRPr="0020746C">
        <w:t>Таблица 2.</w:t>
      </w:r>
      <w:r w:rsidR="00A615C1">
        <w:t>6.</w:t>
      </w:r>
      <w:r w:rsidRPr="0020746C">
        <w:t>6 – Расстояние от сооружений для хранения легкового автотранспорта до объектов застройки</w:t>
      </w:r>
    </w:p>
    <w:p w:rsidR="007E331B" w:rsidRPr="0020746C" w:rsidRDefault="007E331B" w:rsidP="007E331B">
      <w:pPr>
        <w:widowControl w:val="0"/>
        <w:autoSpaceDE w:val="0"/>
        <w:autoSpaceDN w:val="0"/>
        <w:adjustRightInd w:val="0"/>
        <w:spacing w:after="0" w:line="44" w:lineRule="exact"/>
        <w:rPr>
          <w:rFonts w:ascii="Times New Roman" w:hAnsi="Times New Roman" w:cs="Times New Roman"/>
          <w:sz w:val="24"/>
          <w:szCs w:val="24"/>
          <w:lang w:val="ru-RU"/>
        </w:rPr>
      </w:pPr>
    </w:p>
    <w:tbl>
      <w:tblPr>
        <w:tblW w:w="9620" w:type="dxa"/>
        <w:tblInd w:w="284" w:type="dxa"/>
        <w:tblLayout w:type="fixed"/>
        <w:tblCellMar>
          <w:left w:w="0" w:type="dxa"/>
          <w:right w:w="0" w:type="dxa"/>
        </w:tblCellMar>
        <w:tblLook w:val="0000"/>
      </w:tblPr>
      <w:tblGrid>
        <w:gridCol w:w="4455"/>
        <w:gridCol w:w="1638"/>
        <w:gridCol w:w="1119"/>
        <w:gridCol w:w="1339"/>
        <w:gridCol w:w="1039"/>
        <w:gridCol w:w="30"/>
      </w:tblGrid>
      <w:tr w:rsidR="007E331B" w:rsidTr="007E331B">
        <w:trPr>
          <w:trHeight w:val="316"/>
        </w:trPr>
        <w:tc>
          <w:tcPr>
            <w:tcW w:w="4460" w:type="dxa"/>
            <w:tcBorders>
              <w:top w:val="single" w:sz="8" w:space="0" w:color="auto"/>
              <w:left w:val="single" w:sz="8" w:space="0" w:color="auto"/>
              <w:bottom w:val="nil"/>
              <w:right w:val="single" w:sz="8" w:space="0" w:color="auto"/>
            </w:tcBorders>
            <w:vAlign w:val="bottom"/>
          </w:tcPr>
          <w:p w:rsidR="007E331B" w:rsidRPr="0020746C"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1640" w:type="dxa"/>
            <w:tcBorders>
              <w:top w:val="single" w:sz="8" w:space="0" w:color="auto"/>
              <w:left w:val="nil"/>
              <w:bottom w:val="single" w:sz="8" w:space="0" w:color="auto"/>
              <w:right w:val="nil"/>
            </w:tcBorders>
            <w:vAlign w:val="bottom"/>
          </w:tcPr>
          <w:p w:rsidR="007E331B" w:rsidRPr="002D712D" w:rsidRDefault="007E331B" w:rsidP="007E331B">
            <w:pPr>
              <w:widowControl w:val="0"/>
              <w:autoSpaceDE w:val="0"/>
              <w:autoSpaceDN w:val="0"/>
              <w:adjustRightInd w:val="0"/>
              <w:spacing w:after="0" w:line="240" w:lineRule="auto"/>
              <w:ind w:left="100"/>
              <w:rPr>
                <w:rFonts w:ascii="Times New Roman" w:hAnsi="Times New Roman" w:cs="Times New Roman"/>
                <w:sz w:val="24"/>
                <w:szCs w:val="24"/>
              </w:rPr>
            </w:pPr>
            <w:r w:rsidRPr="002D712D">
              <w:rPr>
                <w:rFonts w:ascii="Times New Roman" w:hAnsi="Times New Roman" w:cs="Times New Roman"/>
                <w:b/>
                <w:bCs/>
                <w:w w:val="88"/>
                <w:sz w:val="24"/>
                <w:szCs w:val="24"/>
              </w:rPr>
              <w:t>Расстояние, м</w:t>
            </w:r>
          </w:p>
        </w:tc>
        <w:tc>
          <w:tcPr>
            <w:tcW w:w="1120" w:type="dxa"/>
            <w:tcBorders>
              <w:top w:val="single" w:sz="8" w:space="0" w:color="auto"/>
              <w:left w:val="nil"/>
              <w:bottom w:val="single" w:sz="8" w:space="0" w:color="auto"/>
              <w:right w:val="nil"/>
            </w:tcBorders>
            <w:vAlign w:val="bottom"/>
          </w:tcPr>
          <w:p w:rsidR="007E331B" w:rsidRPr="002D712D"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1340" w:type="dxa"/>
            <w:tcBorders>
              <w:top w:val="single" w:sz="8" w:space="0" w:color="auto"/>
              <w:left w:val="nil"/>
              <w:bottom w:val="single" w:sz="8" w:space="0" w:color="auto"/>
              <w:right w:val="nil"/>
            </w:tcBorders>
            <w:vAlign w:val="bottom"/>
          </w:tcPr>
          <w:p w:rsidR="007E331B" w:rsidRPr="002D712D"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1040" w:type="dxa"/>
            <w:tcBorders>
              <w:top w:val="single" w:sz="8" w:space="0" w:color="auto"/>
              <w:left w:val="nil"/>
              <w:bottom w:val="single" w:sz="8" w:space="0" w:color="auto"/>
              <w:right w:val="single" w:sz="8" w:space="0" w:color="auto"/>
            </w:tcBorders>
            <w:vAlign w:val="bottom"/>
          </w:tcPr>
          <w:p w:rsidR="007E331B" w:rsidRPr="002D712D"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51"/>
        </w:trPr>
        <w:tc>
          <w:tcPr>
            <w:tcW w:w="4460" w:type="dxa"/>
            <w:vMerge w:val="restart"/>
            <w:tcBorders>
              <w:top w:val="nil"/>
              <w:left w:val="single" w:sz="8" w:space="0" w:color="auto"/>
              <w:bottom w:val="nil"/>
              <w:right w:val="single" w:sz="8" w:space="0" w:color="auto"/>
            </w:tcBorders>
            <w:vAlign w:val="bottom"/>
          </w:tcPr>
          <w:p w:rsidR="007E331B" w:rsidRPr="002D712D" w:rsidRDefault="007E331B" w:rsidP="007E331B">
            <w:pPr>
              <w:widowControl w:val="0"/>
              <w:autoSpaceDE w:val="0"/>
              <w:autoSpaceDN w:val="0"/>
              <w:adjustRightInd w:val="0"/>
              <w:spacing w:after="0" w:line="240" w:lineRule="auto"/>
              <w:ind w:left="120"/>
              <w:rPr>
                <w:rFonts w:ascii="Times New Roman" w:hAnsi="Times New Roman" w:cs="Times New Roman"/>
                <w:sz w:val="24"/>
                <w:szCs w:val="24"/>
              </w:rPr>
            </w:pPr>
            <w:r w:rsidRPr="002D712D">
              <w:rPr>
                <w:rFonts w:ascii="Times New Roman" w:hAnsi="Times New Roman" w:cs="Times New Roman"/>
                <w:b/>
                <w:bCs/>
                <w:sz w:val="24"/>
                <w:szCs w:val="24"/>
              </w:rPr>
              <w:t>Объекты, до которых исчисляется</w:t>
            </w:r>
          </w:p>
        </w:tc>
        <w:tc>
          <w:tcPr>
            <w:tcW w:w="5140" w:type="dxa"/>
            <w:gridSpan w:val="4"/>
            <w:tcBorders>
              <w:top w:val="nil"/>
              <w:left w:val="nil"/>
              <w:bottom w:val="nil"/>
              <w:right w:val="single" w:sz="8" w:space="0" w:color="auto"/>
            </w:tcBorders>
            <w:vAlign w:val="bottom"/>
          </w:tcPr>
          <w:p w:rsidR="007E331B" w:rsidRPr="002D712D" w:rsidRDefault="007E331B" w:rsidP="007E331B">
            <w:pPr>
              <w:widowControl w:val="0"/>
              <w:autoSpaceDE w:val="0"/>
              <w:autoSpaceDN w:val="0"/>
              <w:adjustRightInd w:val="0"/>
              <w:spacing w:after="0" w:line="250" w:lineRule="exact"/>
              <w:ind w:left="100"/>
              <w:rPr>
                <w:rFonts w:ascii="Times New Roman" w:hAnsi="Times New Roman" w:cs="Times New Roman"/>
                <w:sz w:val="24"/>
                <w:szCs w:val="24"/>
              </w:rPr>
            </w:pPr>
            <w:r w:rsidRPr="002D712D">
              <w:rPr>
                <w:rFonts w:ascii="Times New Roman" w:hAnsi="Times New Roman" w:cs="Times New Roman"/>
                <w:b/>
                <w:bCs/>
                <w:w w:val="96"/>
                <w:sz w:val="24"/>
                <w:szCs w:val="24"/>
              </w:rPr>
              <w:t>Автостоянки (открытые площадки, паркин-</w:t>
            </w: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RPr="006E5FF6" w:rsidTr="007E331B">
        <w:trPr>
          <w:trHeight w:val="139"/>
        </w:trPr>
        <w:tc>
          <w:tcPr>
            <w:tcW w:w="4460" w:type="dxa"/>
            <w:vMerge/>
            <w:tcBorders>
              <w:top w:val="nil"/>
              <w:left w:val="single" w:sz="8" w:space="0" w:color="auto"/>
              <w:bottom w:val="nil"/>
              <w:right w:val="single" w:sz="8" w:space="0" w:color="auto"/>
            </w:tcBorders>
            <w:vAlign w:val="bottom"/>
          </w:tcPr>
          <w:p w:rsidR="007E331B" w:rsidRPr="002D712D" w:rsidRDefault="007E331B" w:rsidP="007E331B">
            <w:pPr>
              <w:widowControl w:val="0"/>
              <w:autoSpaceDE w:val="0"/>
              <w:autoSpaceDN w:val="0"/>
              <w:adjustRightInd w:val="0"/>
              <w:spacing w:after="0" w:line="240" w:lineRule="auto"/>
              <w:rPr>
                <w:rFonts w:ascii="Times New Roman" w:hAnsi="Times New Roman" w:cs="Times New Roman"/>
                <w:sz w:val="12"/>
                <w:szCs w:val="12"/>
              </w:rPr>
            </w:pPr>
          </w:p>
        </w:tc>
        <w:tc>
          <w:tcPr>
            <w:tcW w:w="5140" w:type="dxa"/>
            <w:gridSpan w:val="4"/>
            <w:vMerge w:val="restart"/>
            <w:tcBorders>
              <w:top w:val="nil"/>
              <w:left w:val="nil"/>
              <w:bottom w:val="nil"/>
              <w:right w:val="single" w:sz="8" w:space="0" w:color="auto"/>
            </w:tcBorders>
            <w:vAlign w:val="bottom"/>
          </w:tcPr>
          <w:p w:rsidR="007E331B" w:rsidRPr="002D712D" w:rsidRDefault="007E331B" w:rsidP="007E331B">
            <w:pPr>
              <w:widowControl w:val="0"/>
              <w:autoSpaceDE w:val="0"/>
              <w:autoSpaceDN w:val="0"/>
              <w:adjustRightInd w:val="0"/>
              <w:spacing w:after="0" w:line="276" w:lineRule="exact"/>
              <w:ind w:left="100"/>
              <w:rPr>
                <w:rFonts w:ascii="Times New Roman" w:hAnsi="Times New Roman" w:cs="Times New Roman"/>
                <w:sz w:val="24"/>
                <w:szCs w:val="24"/>
                <w:lang w:val="ru-RU"/>
              </w:rPr>
            </w:pPr>
            <w:r w:rsidRPr="002D712D">
              <w:rPr>
                <w:rFonts w:ascii="Times New Roman" w:hAnsi="Times New Roman" w:cs="Times New Roman"/>
                <w:b/>
                <w:bCs/>
                <w:w w:val="99"/>
                <w:sz w:val="24"/>
                <w:szCs w:val="24"/>
                <w:lang w:val="ru-RU"/>
              </w:rPr>
              <w:t>ги) и наземные гаражи-стоянки вместимо-</w:t>
            </w:r>
          </w:p>
        </w:tc>
        <w:tc>
          <w:tcPr>
            <w:tcW w:w="20" w:type="dxa"/>
            <w:tcBorders>
              <w:top w:val="nil"/>
              <w:left w:val="single" w:sz="8" w:space="0" w:color="auto"/>
              <w:bottom w:val="nil"/>
              <w:right w:val="nil"/>
            </w:tcBorders>
            <w:vAlign w:val="bottom"/>
          </w:tcPr>
          <w:p w:rsidR="007E331B" w:rsidRPr="0020746C"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Tr="007E331B">
        <w:trPr>
          <w:trHeight w:val="137"/>
        </w:trPr>
        <w:tc>
          <w:tcPr>
            <w:tcW w:w="4460" w:type="dxa"/>
            <w:vMerge w:val="restart"/>
            <w:tcBorders>
              <w:top w:val="nil"/>
              <w:left w:val="single" w:sz="8" w:space="0" w:color="auto"/>
              <w:bottom w:val="nil"/>
              <w:right w:val="single" w:sz="8" w:space="0" w:color="auto"/>
            </w:tcBorders>
            <w:vAlign w:val="bottom"/>
          </w:tcPr>
          <w:p w:rsidR="007E331B" w:rsidRPr="002D712D" w:rsidRDefault="007E331B" w:rsidP="007E331B">
            <w:pPr>
              <w:widowControl w:val="0"/>
              <w:autoSpaceDE w:val="0"/>
              <w:autoSpaceDN w:val="0"/>
              <w:adjustRightInd w:val="0"/>
              <w:spacing w:after="0" w:line="240" w:lineRule="auto"/>
              <w:ind w:left="120"/>
              <w:rPr>
                <w:rFonts w:ascii="Times New Roman" w:hAnsi="Times New Roman" w:cs="Times New Roman"/>
                <w:sz w:val="24"/>
                <w:szCs w:val="24"/>
              </w:rPr>
            </w:pPr>
            <w:r w:rsidRPr="002D712D">
              <w:rPr>
                <w:rFonts w:ascii="Times New Roman" w:hAnsi="Times New Roman" w:cs="Times New Roman"/>
                <w:b/>
                <w:bCs/>
                <w:sz w:val="24"/>
                <w:szCs w:val="24"/>
              </w:rPr>
              <w:t>расстояние</w:t>
            </w:r>
          </w:p>
        </w:tc>
        <w:tc>
          <w:tcPr>
            <w:tcW w:w="5140" w:type="dxa"/>
            <w:gridSpan w:val="4"/>
            <w:vMerge/>
            <w:tcBorders>
              <w:top w:val="nil"/>
              <w:left w:val="nil"/>
              <w:bottom w:val="nil"/>
              <w:right w:val="single" w:sz="8" w:space="0" w:color="auto"/>
            </w:tcBorders>
            <w:vAlign w:val="bottom"/>
          </w:tcPr>
          <w:p w:rsidR="007E331B" w:rsidRPr="002D712D" w:rsidRDefault="007E331B" w:rsidP="007E331B">
            <w:pPr>
              <w:widowControl w:val="0"/>
              <w:autoSpaceDE w:val="0"/>
              <w:autoSpaceDN w:val="0"/>
              <w:adjustRightInd w:val="0"/>
              <w:spacing w:after="0" w:line="240" w:lineRule="auto"/>
              <w:rPr>
                <w:rFonts w:ascii="Times New Roman" w:hAnsi="Times New Roman" w:cs="Times New Roman"/>
                <w:sz w:val="11"/>
                <w:szCs w:val="11"/>
              </w:rPr>
            </w:pP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181"/>
        </w:trPr>
        <w:tc>
          <w:tcPr>
            <w:tcW w:w="4460" w:type="dxa"/>
            <w:vMerge/>
            <w:tcBorders>
              <w:top w:val="nil"/>
              <w:left w:val="single" w:sz="8" w:space="0" w:color="auto"/>
              <w:bottom w:val="nil"/>
              <w:right w:val="single" w:sz="8" w:space="0" w:color="auto"/>
            </w:tcBorders>
            <w:vAlign w:val="bottom"/>
          </w:tcPr>
          <w:p w:rsidR="007E331B" w:rsidRPr="002D712D" w:rsidRDefault="007E331B" w:rsidP="007E331B">
            <w:pPr>
              <w:widowControl w:val="0"/>
              <w:autoSpaceDE w:val="0"/>
              <w:autoSpaceDN w:val="0"/>
              <w:adjustRightInd w:val="0"/>
              <w:spacing w:after="0" w:line="240" w:lineRule="auto"/>
              <w:rPr>
                <w:rFonts w:ascii="Times New Roman" w:hAnsi="Times New Roman" w:cs="Times New Roman"/>
                <w:sz w:val="15"/>
                <w:szCs w:val="15"/>
              </w:rPr>
            </w:pPr>
          </w:p>
        </w:tc>
        <w:tc>
          <w:tcPr>
            <w:tcW w:w="2760" w:type="dxa"/>
            <w:gridSpan w:val="2"/>
            <w:vMerge w:val="restart"/>
            <w:tcBorders>
              <w:top w:val="nil"/>
              <w:left w:val="nil"/>
              <w:bottom w:val="nil"/>
              <w:right w:val="nil"/>
            </w:tcBorders>
            <w:vAlign w:val="bottom"/>
          </w:tcPr>
          <w:p w:rsidR="007E331B" w:rsidRPr="002D712D" w:rsidRDefault="007E331B" w:rsidP="007E331B">
            <w:pPr>
              <w:widowControl w:val="0"/>
              <w:autoSpaceDE w:val="0"/>
              <w:autoSpaceDN w:val="0"/>
              <w:adjustRightInd w:val="0"/>
              <w:spacing w:after="0" w:line="240" w:lineRule="auto"/>
              <w:ind w:left="100"/>
              <w:rPr>
                <w:rFonts w:ascii="Times New Roman" w:hAnsi="Times New Roman" w:cs="Times New Roman"/>
                <w:sz w:val="24"/>
                <w:szCs w:val="24"/>
              </w:rPr>
            </w:pPr>
            <w:r w:rsidRPr="002D712D">
              <w:rPr>
                <w:rFonts w:ascii="Times New Roman" w:hAnsi="Times New Roman" w:cs="Times New Roman"/>
                <w:b/>
                <w:bCs/>
                <w:sz w:val="24"/>
                <w:szCs w:val="24"/>
              </w:rPr>
              <w:t>стью, машино-мест</w:t>
            </w:r>
          </w:p>
        </w:tc>
        <w:tc>
          <w:tcPr>
            <w:tcW w:w="1340" w:type="dxa"/>
            <w:tcBorders>
              <w:top w:val="nil"/>
              <w:left w:val="nil"/>
              <w:bottom w:val="nil"/>
              <w:right w:val="nil"/>
            </w:tcBorders>
            <w:vAlign w:val="bottom"/>
          </w:tcPr>
          <w:p w:rsidR="007E331B" w:rsidRPr="002D712D" w:rsidRDefault="007E331B" w:rsidP="007E331B">
            <w:pPr>
              <w:widowControl w:val="0"/>
              <w:autoSpaceDE w:val="0"/>
              <w:autoSpaceDN w:val="0"/>
              <w:adjustRightInd w:val="0"/>
              <w:spacing w:after="0" w:line="240" w:lineRule="auto"/>
              <w:rPr>
                <w:rFonts w:ascii="Times New Roman" w:hAnsi="Times New Roman" w:cs="Times New Roman"/>
                <w:sz w:val="15"/>
                <w:szCs w:val="15"/>
              </w:rPr>
            </w:pPr>
          </w:p>
        </w:tc>
        <w:tc>
          <w:tcPr>
            <w:tcW w:w="1040" w:type="dxa"/>
            <w:tcBorders>
              <w:top w:val="nil"/>
              <w:left w:val="nil"/>
              <w:bottom w:val="nil"/>
              <w:right w:val="single" w:sz="8" w:space="0" w:color="auto"/>
            </w:tcBorders>
            <w:vAlign w:val="bottom"/>
          </w:tcPr>
          <w:p w:rsidR="007E331B" w:rsidRPr="002D712D" w:rsidRDefault="007E331B" w:rsidP="007E331B">
            <w:pPr>
              <w:widowControl w:val="0"/>
              <w:autoSpaceDE w:val="0"/>
              <w:autoSpaceDN w:val="0"/>
              <w:adjustRightInd w:val="0"/>
              <w:spacing w:after="0" w:line="240" w:lineRule="auto"/>
              <w:rPr>
                <w:rFonts w:ascii="Times New Roman" w:hAnsi="Times New Roman" w:cs="Times New Roman"/>
                <w:sz w:val="15"/>
                <w:szCs w:val="15"/>
              </w:rPr>
            </w:pP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129"/>
        </w:trPr>
        <w:tc>
          <w:tcPr>
            <w:tcW w:w="4460" w:type="dxa"/>
            <w:tcBorders>
              <w:top w:val="nil"/>
              <w:left w:val="single" w:sz="8" w:space="0" w:color="auto"/>
              <w:bottom w:val="nil"/>
              <w:right w:val="single" w:sz="8" w:space="0" w:color="auto"/>
            </w:tcBorders>
            <w:vAlign w:val="bottom"/>
          </w:tcPr>
          <w:p w:rsidR="007E331B" w:rsidRPr="002D712D" w:rsidRDefault="007E331B" w:rsidP="007E331B">
            <w:pPr>
              <w:widowControl w:val="0"/>
              <w:autoSpaceDE w:val="0"/>
              <w:autoSpaceDN w:val="0"/>
              <w:adjustRightInd w:val="0"/>
              <w:spacing w:after="0" w:line="240" w:lineRule="auto"/>
              <w:rPr>
                <w:rFonts w:ascii="Times New Roman" w:hAnsi="Times New Roman" w:cs="Times New Roman"/>
                <w:sz w:val="11"/>
                <w:szCs w:val="11"/>
              </w:rPr>
            </w:pPr>
          </w:p>
        </w:tc>
        <w:tc>
          <w:tcPr>
            <w:tcW w:w="2760" w:type="dxa"/>
            <w:gridSpan w:val="2"/>
            <w:vMerge/>
            <w:tcBorders>
              <w:top w:val="nil"/>
              <w:left w:val="nil"/>
              <w:bottom w:val="single" w:sz="8" w:space="0" w:color="auto"/>
              <w:right w:val="nil"/>
            </w:tcBorders>
            <w:vAlign w:val="bottom"/>
          </w:tcPr>
          <w:p w:rsidR="007E331B" w:rsidRPr="002D712D" w:rsidRDefault="007E331B" w:rsidP="007E331B">
            <w:pPr>
              <w:widowControl w:val="0"/>
              <w:autoSpaceDE w:val="0"/>
              <w:autoSpaceDN w:val="0"/>
              <w:adjustRightInd w:val="0"/>
              <w:spacing w:after="0" w:line="240" w:lineRule="auto"/>
              <w:rPr>
                <w:rFonts w:ascii="Times New Roman" w:hAnsi="Times New Roman" w:cs="Times New Roman"/>
                <w:sz w:val="11"/>
                <w:szCs w:val="11"/>
              </w:rPr>
            </w:pPr>
          </w:p>
        </w:tc>
        <w:tc>
          <w:tcPr>
            <w:tcW w:w="1340" w:type="dxa"/>
            <w:tcBorders>
              <w:top w:val="nil"/>
              <w:left w:val="nil"/>
              <w:bottom w:val="single" w:sz="8" w:space="0" w:color="auto"/>
              <w:right w:val="nil"/>
            </w:tcBorders>
            <w:vAlign w:val="bottom"/>
          </w:tcPr>
          <w:p w:rsidR="007E331B" w:rsidRPr="002D712D" w:rsidRDefault="007E331B" w:rsidP="007E331B">
            <w:pPr>
              <w:widowControl w:val="0"/>
              <w:autoSpaceDE w:val="0"/>
              <w:autoSpaceDN w:val="0"/>
              <w:adjustRightInd w:val="0"/>
              <w:spacing w:after="0" w:line="240" w:lineRule="auto"/>
              <w:rPr>
                <w:rFonts w:ascii="Times New Roman" w:hAnsi="Times New Roman" w:cs="Times New Roman"/>
                <w:sz w:val="11"/>
                <w:szCs w:val="11"/>
              </w:rPr>
            </w:pPr>
          </w:p>
        </w:tc>
        <w:tc>
          <w:tcPr>
            <w:tcW w:w="1040" w:type="dxa"/>
            <w:tcBorders>
              <w:top w:val="nil"/>
              <w:left w:val="nil"/>
              <w:bottom w:val="single" w:sz="8" w:space="0" w:color="auto"/>
              <w:right w:val="single" w:sz="8" w:space="0" w:color="auto"/>
            </w:tcBorders>
            <w:vAlign w:val="bottom"/>
          </w:tcPr>
          <w:p w:rsidR="007E331B" w:rsidRPr="002D712D" w:rsidRDefault="007E331B" w:rsidP="007E331B">
            <w:pPr>
              <w:widowControl w:val="0"/>
              <w:autoSpaceDE w:val="0"/>
              <w:autoSpaceDN w:val="0"/>
              <w:adjustRightInd w:val="0"/>
              <w:spacing w:after="0" w:line="240" w:lineRule="auto"/>
              <w:rPr>
                <w:rFonts w:ascii="Times New Roman" w:hAnsi="Times New Roman" w:cs="Times New Roman"/>
                <w:sz w:val="11"/>
                <w:szCs w:val="11"/>
              </w:rPr>
            </w:pP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85"/>
        </w:trPr>
        <w:tc>
          <w:tcPr>
            <w:tcW w:w="4460" w:type="dxa"/>
            <w:tcBorders>
              <w:top w:val="nil"/>
              <w:left w:val="single" w:sz="8" w:space="0" w:color="auto"/>
              <w:bottom w:val="single" w:sz="8" w:space="0" w:color="auto"/>
              <w:right w:val="single" w:sz="8" w:space="0" w:color="auto"/>
            </w:tcBorders>
            <w:vAlign w:val="bottom"/>
          </w:tcPr>
          <w:p w:rsidR="007E331B" w:rsidRPr="002D712D"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1640" w:type="dxa"/>
            <w:tcBorders>
              <w:top w:val="nil"/>
              <w:left w:val="nil"/>
              <w:bottom w:val="single" w:sz="8" w:space="0" w:color="auto"/>
              <w:right w:val="single" w:sz="8" w:space="0" w:color="auto"/>
            </w:tcBorders>
            <w:vAlign w:val="bottom"/>
          </w:tcPr>
          <w:p w:rsidR="007E331B" w:rsidRPr="002D712D" w:rsidRDefault="007E331B" w:rsidP="007E331B">
            <w:pPr>
              <w:widowControl w:val="0"/>
              <w:autoSpaceDE w:val="0"/>
              <w:autoSpaceDN w:val="0"/>
              <w:adjustRightInd w:val="0"/>
              <w:spacing w:after="0" w:line="240" w:lineRule="auto"/>
              <w:ind w:left="100"/>
              <w:rPr>
                <w:rFonts w:ascii="Times New Roman" w:hAnsi="Times New Roman" w:cs="Times New Roman"/>
                <w:sz w:val="24"/>
                <w:szCs w:val="24"/>
              </w:rPr>
            </w:pPr>
            <w:r w:rsidRPr="002D712D">
              <w:rPr>
                <w:rFonts w:ascii="Times New Roman" w:hAnsi="Times New Roman" w:cs="Times New Roman"/>
                <w:b/>
                <w:bCs/>
                <w:sz w:val="24"/>
                <w:szCs w:val="24"/>
              </w:rPr>
              <w:t>10 и менее</w:t>
            </w:r>
          </w:p>
        </w:tc>
        <w:tc>
          <w:tcPr>
            <w:tcW w:w="1120" w:type="dxa"/>
            <w:tcBorders>
              <w:top w:val="nil"/>
              <w:left w:val="nil"/>
              <w:bottom w:val="single" w:sz="8" w:space="0" w:color="auto"/>
              <w:right w:val="single" w:sz="8" w:space="0" w:color="auto"/>
            </w:tcBorders>
            <w:vAlign w:val="bottom"/>
          </w:tcPr>
          <w:p w:rsidR="007E331B" w:rsidRPr="002D712D" w:rsidRDefault="007E331B" w:rsidP="007E331B">
            <w:pPr>
              <w:widowControl w:val="0"/>
              <w:autoSpaceDE w:val="0"/>
              <w:autoSpaceDN w:val="0"/>
              <w:adjustRightInd w:val="0"/>
              <w:spacing w:after="0" w:line="240" w:lineRule="auto"/>
              <w:ind w:left="80"/>
              <w:rPr>
                <w:rFonts w:ascii="Times New Roman" w:hAnsi="Times New Roman" w:cs="Times New Roman"/>
                <w:sz w:val="24"/>
                <w:szCs w:val="24"/>
              </w:rPr>
            </w:pPr>
            <w:r w:rsidRPr="002D712D">
              <w:rPr>
                <w:rFonts w:ascii="Times New Roman" w:hAnsi="Times New Roman" w:cs="Times New Roman"/>
                <w:b/>
                <w:bCs/>
                <w:sz w:val="24"/>
                <w:szCs w:val="24"/>
              </w:rPr>
              <w:t>11-50</w:t>
            </w:r>
          </w:p>
        </w:tc>
        <w:tc>
          <w:tcPr>
            <w:tcW w:w="1340" w:type="dxa"/>
            <w:tcBorders>
              <w:top w:val="nil"/>
              <w:left w:val="nil"/>
              <w:bottom w:val="single" w:sz="8" w:space="0" w:color="auto"/>
              <w:right w:val="single" w:sz="8" w:space="0" w:color="auto"/>
            </w:tcBorders>
            <w:vAlign w:val="bottom"/>
          </w:tcPr>
          <w:p w:rsidR="007E331B" w:rsidRPr="002D712D" w:rsidRDefault="007E331B" w:rsidP="007E331B">
            <w:pPr>
              <w:widowControl w:val="0"/>
              <w:autoSpaceDE w:val="0"/>
              <w:autoSpaceDN w:val="0"/>
              <w:adjustRightInd w:val="0"/>
              <w:spacing w:after="0" w:line="240" w:lineRule="auto"/>
              <w:ind w:left="100"/>
              <w:rPr>
                <w:rFonts w:ascii="Times New Roman" w:hAnsi="Times New Roman" w:cs="Times New Roman"/>
                <w:sz w:val="24"/>
                <w:szCs w:val="24"/>
              </w:rPr>
            </w:pPr>
            <w:r w:rsidRPr="002D712D">
              <w:rPr>
                <w:rFonts w:ascii="Times New Roman" w:hAnsi="Times New Roman" w:cs="Times New Roman"/>
                <w:b/>
                <w:bCs/>
                <w:sz w:val="24"/>
                <w:szCs w:val="24"/>
              </w:rPr>
              <w:t>51-100</w:t>
            </w:r>
          </w:p>
        </w:tc>
        <w:tc>
          <w:tcPr>
            <w:tcW w:w="1040" w:type="dxa"/>
            <w:tcBorders>
              <w:top w:val="nil"/>
              <w:left w:val="nil"/>
              <w:bottom w:val="single" w:sz="8" w:space="0" w:color="auto"/>
              <w:right w:val="single" w:sz="8" w:space="0" w:color="auto"/>
            </w:tcBorders>
            <w:vAlign w:val="bottom"/>
          </w:tcPr>
          <w:p w:rsidR="007E331B" w:rsidRPr="002D712D" w:rsidRDefault="007E331B" w:rsidP="007E331B">
            <w:pPr>
              <w:widowControl w:val="0"/>
              <w:autoSpaceDE w:val="0"/>
              <w:autoSpaceDN w:val="0"/>
              <w:adjustRightInd w:val="0"/>
              <w:spacing w:after="0" w:line="240" w:lineRule="auto"/>
              <w:ind w:left="80"/>
              <w:rPr>
                <w:rFonts w:ascii="Times New Roman" w:hAnsi="Times New Roman" w:cs="Times New Roman"/>
                <w:sz w:val="24"/>
                <w:szCs w:val="24"/>
              </w:rPr>
            </w:pPr>
            <w:r w:rsidRPr="002D712D">
              <w:rPr>
                <w:rFonts w:ascii="Times New Roman" w:hAnsi="Times New Roman" w:cs="Times New Roman"/>
                <w:b/>
                <w:bCs/>
                <w:sz w:val="24"/>
                <w:szCs w:val="24"/>
              </w:rPr>
              <w:t>101-300</w:t>
            </w: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87"/>
        </w:trPr>
        <w:tc>
          <w:tcPr>
            <w:tcW w:w="4460" w:type="dxa"/>
            <w:tcBorders>
              <w:top w:val="single" w:sz="8" w:space="0" w:color="auto"/>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Pr>
                <w:rFonts w:ascii="Times New Roman" w:hAnsi="Times New Roman" w:cs="Times New Roman"/>
                <w:sz w:val="24"/>
                <w:szCs w:val="24"/>
              </w:rPr>
              <w:t>1</w:t>
            </w:r>
          </w:p>
        </w:tc>
        <w:tc>
          <w:tcPr>
            <w:tcW w:w="1640" w:type="dxa"/>
            <w:tcBorders>
              <w:top w:val="single" w:sz="8" w:space="0" w:color="auto"/>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2</w:t>
            </w:r>
          </w:p>
        </w:tc>
        <w:tc>
          <w:tcPr>
            <w:tcW w:w="1120" w:type="dxa"/>
            <w:tcBorders>
              <w:top w:val="single" w:sz="8" w:space="0" w:color="auto"/>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3</w:t>
            </w:r>
          </w:p>
        </w:tc>
        <w:tc>
          <w:tcPr>
            <w:tcW w:w="1340" w:type="dxa"/>
            <w:tcBorders>
              <w:top w:val="single" w:sz="8" w:space="0" w:color="auto"/>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4</w:t>
            </w:r>
          </w:p>
        </w:tc>
        <w:tc>
          <w:tcPr>
            <w:tcW w:w="1040" w:type="dxa"/>
            <w:tcBorders>
              <w:top w:val="single" w:sz="8" w:space="0" w:color="auto"/>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5</w:t>
            </w: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76"/>
        </w:trPr>
        <w:tc>
          <w:tcPr>
            <w:tcW w:w="4460" w:type="dxa"/>
            <w:tcBorders>
              <w:top w:val="single" w:sz="8" w:space="0" w:color="auto"/>
              <w:left w:val="single" w:sz="8" w:space="0" w:color="auto"/>
              <w:right w:val="single" w:sz="8" w:space="0" w:color="auto"/>
            </w:tcBorders>
            <w:vAlign w:val="bottom"/>
          </w:tcPr>
          <w:p w:rsidR="007E331B" w:rsidRPr="002D712D" w:rsidRDefault="007E331B" w:rsidP="007E331B">
            <w:pPr>
              <w:widowControl w:val="0"/>
              <w:autoSpaceDE w:val="0"/>
              <w:autoSpaceDN w:val="0"/>
              <w:adjustRightInd w:val="0"/>
              <w:spacing w:after="0" w:line="240" w:lineRule="auto"/>
              <w:ind w:left="120"/>
              <w:rPr>
                <w:rFonts w:ascii="Times New Roman" w:hAnsi="Times New Roman" w:cs="Times New Roman"/>
                <w:sz w:val="24"/>
                <w:szCs w:val="24"/>
                <w:lang w:val="ru-RU"/>
              </w:rPr>
            </w:pPr>
            <w:r w:rsidRPr="002D712D">
              <w:rPr>
                <w:rFonts w:ascii="Times New Roman" w:hAnsi="Times New Roman" w:cs="Times New Roman"/>
                <w:w w:val="96"/>
                <w:sz w:val="24"/>
                <w:szCs w:val="24"/>
                <w:lang w:val="ru-RU"/>
              </w:rPr>
              <w:t>Фасады жилых домов и торцы с окнами</w:t>
            </w:r>
          </w:p>
        </w:tc>
        <w:tc>
          <w:tcPr>
            <w:tcW w:w="1640" w:type="dxa"/>
            <w:tcBorders>
              <w:top w:val="single" w:sz="8" w:space="0" w:color="auto"/>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10</w:t>
            </w:r>
          </w:p>
        </w:tc>
        <w:tc>
          <w:tcPr>
            <w:tcW w:w="1120" w:type="dxa"/>
            <w:tcBorders>
              <w:top w:val="single" w:sz="8" w:space="0" w:color="auto"/>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15</w:t>
            </w:r>
          </w:p>
        </w:tc>
        <w:tc>
          <w:tcPr>
            <w:tcW w:w="1340" w:type="dxa"/>
            <w:tcBorders>
              <w:top w:val="single" w:sz="8" w:space="0" w:color="auto"/>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25</w:t>
            </w:r>
          </w:p>
        </w:tc>
        <w:tc>
          <w:tcPr>
            <w:tcW w:w="1040" w:type="dxa"/>
            <w:tcBorders>
              <w:top w:val="single" w:sz="8" w:space="0" w:color="auto"/>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35</w:t>
            </w: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68"/>
        </w:trPr>
        <w:tc>
          <w:tcPr>
            <w:tcW w:w="4460" w:type="dxa"/>
            <w:tcBorders>
              <w:top w:val="nil"/>
              <w:left w:val="single" w:sz="8" w:space="0" w:color="auto"/>
              <w:right w:val="single" w:sz="8" w:space="0" w:color="auto"/>
            </w:tcBorders>
            <w:vAlign w:val="bottom"/>
          </w:tcPr>
          <w:p w:rsidR="007E331B" w:rsidRPr="002D712D" w:rsidRDefault="007E331B" w:rsidP="007E331B">
            <w:pPr>
              <w:widowControl w:val="0"/>
              <w:autoSpaceDE w:val="0"/>
              <w:autoSpaceDN w:val="0"/>
              <w:adjustRightInd w:val="0"/>
              <w:spacing w:after="0" w:line="268" w:lineRule="exact"/>
              <w:ind w:left="120"/>
              <w:rPr>
                <w:rFonts w:ascii="Times New Roman" w:hAnsi="Times New Roman" w:cs="Times New Roman"/>
                <w:sz w:val="24"/>
                <w:szCs w:val="24"/>
                <w:lang w:val="ru-RU"/>
              </w:rPr>
            </w:pPr>
            <w:r w:rsidRPr="002D712D">
              <w:rPr>
                <w:rFonts w:ascii="Times New Roman" w:hAnsi="Times New Roman" w:cs="Times New Roman"/>
                <w:sz w:val="24"/>
                <w:szCs w:val="24"/>
                <w:lang w:val="ru-RU"/>
              </w:rPr>
              <w:lastRenderedPageBreak/>
              <w:t>Торцы жилых домов без окон</w:t>
            </w:r>
          </w:p>
        </w:tc>
        <w:tc>
          <w:tcPr>
            <w:tcW w:w="1640" w:type="dxa"/>
            <w:tcBorders>
              <w:top w:val="nil"/>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68" w:lineRule="exact"/>
              <w:ind w:left="100"/>
              <w:jc w:val="center"/>
              <w:rPr>
                <w:rFonts w:ascii="Times New Roman" w:hAnsi="Times New Roman" w:cs="Times New Roman"/>
                <w:sz w:val="24"/>
                <w:szCs w:val="24"/>
              </w:rPr>
            </w:pPr>
            <w:r>
              <w:rPr>
                <w:rFonts w:ascii="Times New Roman" w:hAnsi="Times New Roman" w:cs="Times New Roman"/>
                <w:sz w:val="24"/>
                <w:szCs w:val="24"/>
              </w:rPr>
              <w:t>10</w:t>
            </w:r>
          </w:p>
        </w:tc>
        <w:tc>
          <w:tcPr>
            <w:tcW w:w="1120" w:type="dxa"/>
            <w:tcBorders>
              <w:top w:val="nil"/>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68" w:lineRule="exact"/>
              <w:ind w:left="80"/>
              <w:jc w:val="center"/>
              <w:rPr>
                <w:rFonts w:ascii="Times New Roman" w:hAnsi="Times New Roman" w:cs="Times New Roman"/>
                <w:sz w:val="24"/>
                <w:szCs w:val="24"/>
              </w:rPr>
            </w:pPr>
            <w:r>
              <w:rPr>
                <w:rFonts w:ascii="Times New Roman" w:hAnsi="Times New Roman" w:cs="Times New Roman"/>
                <w:sz w:val="24"/>
                <w:szCs w:val="24"/>
              </w:rPr>
              <w:t>10</w:t>
            </w:r>
          </w:p>
        </w:tc>
        <w:tc>
          <w:tcPr>
            <w:tcW w:w="1340" w:type="dxa"/>
            <w:tcBorders>
              <w:top w:val="nil"/>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68" w:lineRule="exact"/>
              <w:ind w:left="100"/>
              <w:jc w:val="center"/>
              <w:rPr>
                <w:rFonts w:ascii="Times New Roman" w:hAnsi="Times New Roman" w:cs="Times New Roman"/>
                <w:sz w:val="24"/>
                <w:szCs w:val="24"/>
              </w:rPr>
            </w:pPr>
            <w:r>
              <w:rPr>
                <w:rFonts w:ascii="Times New Roman" w:hAnsi="Times New Roman" w:cs="Times New Roman"/>
                <w:sz w:val="24"/>
                <w:szCs w:val="24"/>
              </w:rPr>
              <w:t>15</w:t>
            </w:r>
          </w:p>
        </w:tc>
        <w:tc>
          <w:tcPr>
            <w:tcW w:w="1040" w:type="dxa"/>
            <w:tcBorders>
              <w:top w:val="nil"/>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68" w:lineRule="exact"/>
              <w:ind w:left="80"/>
              <w:jc w:val="center"/>
              <w:rPr>
                <w:rFonts w:ascii="Times New Roman" w:hAnsi="Times New Roman" w:cs="Times New Roman"/>
                <w:sz w:val="24"/>
                <w:szCs w:val="24"/>
              </w:rPr>
            </w:pPr>
            <w:r>
              <w:rPr>
                <w:rFonts w:ascii="Times New Roman" w:hAnsi="Times New Roman" w:cs="Times New Roman"/>
                <w:sz w:val="24"/>
                <w:szCs w:val="24"/>
              </w:rPr>
              <w:t>25</w:t>
            </w: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40"/>
        </w:trPr>
        <w:tc>
          <w:tcPr>
            <w:tcW w:w="4460" w:type="dxa"/>
            <w:tcBorders>
              <w:top w:val="nil"/>
              <w:left w:val="single" w:sz="8" w:space="0" w:color="auto"/>
              <w:bottom w:val="nil"/>
              <w:right w:val="single" w:sz="8" w:space="0" w:color="auto"/>
            </w:tcBorders>
            <w:vAlign w:val="bottom"/>
          </w:tcPr>
          <w:p w:rsidR="007E331B" w:rsidRPr="002D712D" w:rsidRDefault="007E331B" w:rsidP="007E331B">
            <w:pPr>
              <w:widowControl w:val="0"/>
              <w:autoSpaceDE w:val="0"/>
              <w:autoSpaceDN w:val="0"/>
              <w:adjustRightInd w:val="0"/>
              <w:spacing w:after="0" w:line="239" w:lineRule="exact"/>
              <w:ind w:left="120"/>
              <w:rPr>
                <w:rFonts w:ascii="Times New Roman" w:hAnsi="Times New Roman" w:cs="Times New Roman"/>
                <w:sz w:val="24"/>
                <w:szCs w:val="24"/>
                <w:lang w:val="ru-RU"/>
              </w:rPr>
            </w:pPr>
            <w:r w:rsidRPr="002D712D">
              <w:rPr>
                <w:rFonts w:ascii="Times New Roman" w:hAnsi="Times New Roman" w:cs="Times New Roman"/>
                <w:w w:val="98"/>
                <w:sz w:val="24"/>
                <w:szCs w:val="24"/>
                <w:lang w:val="ru-RU"/>
              </w:rPr>
              <w:t>Школы, детские учреждения, ПТУ, тех-</w:t>
            </w:r>
          </w:p>
        </w:tc>
        <w:tc>
          <w:tcPr>
            <w:tcW w:w="1640" w:type="dxa"/>
            <w:tcBorders>
              <w:top w:val="nil"/>
              <w:left w:val="single" w:sz="8" w:space="0" w:color="auto"/>
              <w:bottom w:val="nil"/>
              <w:right w:val="single" w:sz="8" w:space="0" w:color="auto"/>
            </w:tcBorders>
            <w:vAlign w:val="center"/>
          </w:tcPr>
          <w:p w:rsidR="007E331B" w:rsidRDefault="007E331B" w:rsidP="007E331B">
            <w:pPr>
              <w:widowControl w:val="0"/>
              <w:autoSpaceDE w:val="0"/>
              <w:autoSpaceDN w:val="0"/>
              <w:adjustRightInd w:val="0"/>
              <w:spacing w:after="0" w:line="239" w:lineRule="exact"/>
              <w:ind w:left="100"/>
              <w:jc w:val="center"/>
              <w:rPr>
                <w:rFonts w:ascii="Times New Roman" w:hAnsi="Times New Roman" w:cs="Times New Roman"/>
                <w:sz w:val="24"/>
                <w:szCs w:val="24"/>
              </w:rPr>
            </w:pPr>
            <w:r>
              <w:rPr>
                <w:rFonts w:ascii="Times New Roman" w:hAnsi="Times New Roman" w:cs="Times New Roman"/>
                <w:sz w:val="24"/>
                <w:szCs w:val="24"/>
              </w:rPr>
              <w:t>25</w:t>
            </w:r>
          </w:p>
        </w:tc>
        <w:tc>
          <w:tcPr>
            <w:tcW w:w="1120" w:type="dxa"/>
            <w:tcBorders>
              <w:top w:val="nil"/>
              <w:left w:val="single" w:sz="8" w:space="0" w:color="auto"/>
              <w:bottom w:val="nil"/>
              <w:right w:val="single" w:sz="8" w:space="0" w:color="auto"/>
            </w:tcBorders>
            <w:vAlign w:val="center"/>
          </w:tcPr>
          <w:p w:rsidR="007E331B" w:rsidRDefault="007E331B" w:rsidP="007E331B">
            <w:pPr>
              <w:widowControl w:val="0"/>
              <w:autoSpaceDE w:val="0"/>
              <w:autoSpaceDN w:val="0"/>
              <w:adjustRightInd w:val="0"/>
              <w:spacing w:after="0" w:line="239" w:lineRule="exact"/>
              <w:ind w:left="80"/>
              <w:jc w:val="center"/>
              <w:rPr>
                <w:rFonts w:ascii="Times New Roman" w:hAnsi="Times New Roman" w:cs="Times New Roman"/>
                <w:sz w:val="24"/>
                <w:szCs w:val="24"/>
              </w:rPr>
            </w:pPr>
            <w:r>
              <w:rPr>
                <w:rFonts w:ascii="Times New Roman" w:hAnsi="Times New Roman" w:cs="Times New Roman"/>
                <w:sz w:val="24"/>
                <w:szCs w:val="24"/>
              </w:rPr>
              <w:t>50</w:t>
            </w:r>
          </w:p>
        </w:tc>
        <w:tc>
          <w:tcPr>
            <w:tcW w:w="1340" w:type="dxa"/>
            <w:tcBorders>
              <w:top w:val="nil"/>
              <w:left w:val="single" w:sz="8" w:space="0" w:color="auto"/>
              <w:bottom w:val="nil"/>
              <w:right w:val="single" w:sz="8" w:space="0" w:color="auto"/>
            </w:tcBorders>
            <w:vAlign w:val="center"/>
          </w:tcPr>
          <w:p w:rsidR="007E331B" w:rsidRDefault="007E331B" w:rsidP="007E331B">
            <w:pPr>
              <w:widowControl w:val="0"/>
              <w:autoSpaceDE w:val="0"/>
              <w:autoSpaceDN w:val="0"/>
              <w:adjustRightInd w:val="0"/>
              <w:spacing w:after="0" w:line="239" w:lineRule="exact"/>
              <w:ind w:left="100"/>
              <w:jc w:val="center"/>
              <w:rPr>
                <w:rFonts w:ascii="Times New Roman" w:hAnsi="Times New Roman" w:cs="Times New Roman"/>
                <w:sz w:val="24"/>
                <w:szCs w:val="24"/>
              </w:rPr>
            </w:pPr>
            <w:r>
              <w:rPr>
                <w:rFonts w:ascii="Times New Roman" w:hAnsi="Times New Roman" w:cs="Times New Roman"/>
                <w:sz w:val="24"/>
                <w:szCs w:val="24"/>
              </w:rPr>
              <w:t>50</w:t>
            </w:r>
          </w:p>
        </w:tc>
        <w:tc>
          <w:tcPr>
            <w:tcW w:w="1040" w:type="dxa"/>
            <w:tcBorders>
              <w:top w:val="nil"/>
              <w:left w:val="single" w:sz="8" w:space="0" w:color="auto"/>
              <w:bottom w:val="nil"/>
              <w:right w:val="single" w:sz="8" w:space="0" w:color="auto"/>
            </w:tcBorders>
            <w:vAlign w:val="center"/>
          </w:tcPr>
          <w:p w:rsidR="007E331B" w:rsidRDefault="007E331B" w:rsidP="007E331B">
            <w:pPr>
              <w:widowControl w:val="0"/>
              <w:autoSpaceDE w:val="0"/>
              <w:autoSpaceDN w:val="0"/>
              <w:adjustRightInd w:val="0"/>
              <w:spacing w:after="0" w:line="239" w:lineRule="exact"/>
              <w:ind w:left="80"/>
              <w:jc w:val="center"/>
              <w:rPr>
                <w:rFonts w:ascii="Times New Roman" w:hAnsi="Times New Roman" w:cs="Times New Roman"/>
                <w:sz w:val="24"/>
                <w:szCs w:val="24"/>
              </w:rPr>
            </w:pPr>
            <w:r>
              <w:rPr>
                <w:rFonts w:ascii="Times New Roman" w:hAnsi="Times New Roman" w:cs="Times New Roman"/>
                <w:sz w:val="24"/>
                <w:szCs w:val="24"/>
              </w:rPr>
              <w:t>50</w:t>
            </w: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RPr="006E5FF6" w:rsidTr="007E331B">
        <w:trPr>
          <w:trHeight w:val="302"/>
        </w:trPr>
        <w:tc>
          <w:tcPr>
            <w:tcW w:w="4460" w:type="dxa"/>
            <w:tcBorders>
              <w:top w:val="nil"/>
              <w:left w:val="single" w:sz="8" w:space="0" w:color="auto"/>
              <w:bottom w:val="single" w:sz="8" w:space="0" w:color="auto"/>
              <w:right w:val="single" w:sz="8" w:space="0" w:color="auto"/>
            </w:tcBorders>
            <w:vAlign w:val="bottom"/>
          </w:tcPr>
          <w:p w:rsidR="007E331B" w:rsidRPr="002D712D" w:rsidRDefault="007E331B" w:rsidP="007E331B">
            <w:pPr>
              <w:widowControl w:val="0"/>
              <w:autoSpaceDE w:val="0"/>
              <w:autoSpaceDN w:val="0"/>
              <w:adjustRightInd w:val="0"/>
              <w:spacing w:after="0" w:line="240" w:lineRule="auto"/>
              <w:ind w:left="120"/>
              <w:rPr>
                <w:rFonts w:ascii="Times New Roman" w:hAnsi="Times New Roman" w:cs="Times New Roman"/>
                <w:sz w:val="24"/>
                <w:szCs w:val="24"/>
                <w:lang w:val="ru-RU"/>
              </w:rPr>
            </w:pPr>
            <w:r w:rsidRPr="002D712D">
              <w:rPr>
                <w:rFonts w:ascii="Times New Roman" w:hAnsi="Times New Roman" w:cs="Times New Roman"/>
                <w:w w:val="96"/>
                <w:sz w:val="24"/>
                <w:szCs w:val="24"/>
                <w:lang w:val="ru-RU"/>
              </w:rPr>
              <w:t>никумы, площадки отдыха, игр и спорта</w:t>
            </w:r>
          </w:p>
        </w:tc>
        <w:tc>
          <w:tcPr>
            <w:tcW w:w="1640" w:type="dxa"/>
            <w:tcBorders>
              <w:top w:val="nil"/>
              <w:left w:val="single" w:sz="8" w:space="0" w:color="auto"/>
              <w:bottom w:val="single" w:sz="8" w:space="0" w:color="auto"/>
              <w:right w:val="single" w:sz="8" w:space="0" w:color="auto"/>
            </w:tcBorders>
            <w:vAlign w:val="center"/>
          </w:tcPr>
          <w:p w:rsidR="007E331B" w:rsidRPr="0020746C"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120" w:type="dxa"/>
            <w:tcBorders>
              <w:top w:val="nil"/>
              <w:left w:val="single" w:sz="8" w:space="0" w:color="auto"/>
              <w:bottom w:val="single" w:sz="8" w:space="0" w:color="auto"/>
              <w:right w:val="single" w:sz="8" w:space="0" w:color="auto"/>
            </w:tcBorders>
            <w:vAlign w:val="center"/>
          </w:tcPr>
          <w:p w:rsidR="007E331B" w:rsidRPr="0020746C"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340" w:type="dxa"/>
            <w:tcBorders>
              <w:top w:val="nil"/>
              <w:left w:val="single" w:sz="8" w:space="0" w:color="auto"/>
              <w:bottom w:val="single" w:sz="8" w:space="0" w:color="auto"/>
              <w:right w:val="single" w:sz="8" w:space="0" w:color="auto"/>
            </w:tcBorders>
            <w:vAlign w:val="center"/>
          </w:tcPr>
          <w:p w:rsidR="007E331B" w:rsidRPr="0020746C"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040" w:type="dxa"/>
            <w:tcBorders>
              <w:top w:val="nil"/>
              <w:left w:val="single" w:sz="8" w:space="0" w:color="auto"/>
              <w:bottom w:val="single" w:sz="8" w:space="0" w:color="auto"/>
              <w:right w:val="single" w:sz="8" w:space="0" w:color="auto"/>
            </w:tcBorders>
            <w:vAlign w:val="center"/>
          </w:tcPr>
          <w:p w:rsidR="007E331B" w:rsidRPr="0020746C"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single" w:sz="8" w:space="0" w:color="auto"/>
              <w:bottom w:val="nil"/>
              <w:right w:val="nil"/>
            </w:tcBorders>
            <w:vAlign w:val="bottom"/>
          </w:tcPr>
          <w:p w:rsidR="007E331B" w:rsidRPr="0020746C"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Tr="007E331B">
        <w:trPr>
          <w:trHeight w:val="240"/>
        </w:trPr>
        <w:tc>
          <w:tcPr>
            <w:tcW w:w="4460" w:type="dxa"/>
            <w:tcBorders>
              <w:top w:val="single" w:sz="8" w:space="0" w:color="auto"/>
              <w:left w:val="single" w:sz="8" w:space="0" w:color="auto"/>
              <w:bottom w:val="nil"/>
              <w:right w:val="single" w:sz="8" w:space="0" w:color="auto"/>
            </w:tcBorders>
            <w:vAlign w:val="bottom"/>
          </w:tcPr>
          <w:p w:rsidR="007E331B" w:rsidRPr="002D712D" w:rsidRDefault="007E331B" w:rsidP="007E331B">
            <w:pPr>
              <w:widowControl w:val="0"/>
              <w:autoSpaceDE w:val="0"/>
              <w:autoSpaceDN w:val="0"/>
              <w:adjustRightInd w:val="0"/>
              <w:spacing w:after="0" w:line="239" w:lineRule="exact"/>
              <w:ind w:left="120"/>
              <w:rPr>
                <w:rFonts w:ascii="Times New Roman" w:hAnsi="Times New Roman" w:cs="Times New Roman"/>
                <w:sz w:val="24"/>
                <w:szCs w:val="24"/>
              </w:rPr>
            </w:pPr>
            <w:r w:rsidRPr="002D712D">
              <w:rPr>
                <w:rFonts w:ascii="Times New Roman" w:hAnsi="Times New Roman" w:cs="Times New Roman"/>
                <w:sz w:val="24"/>
                <w:szCs w:val="24"/>
              </w:rPr>
              <w:t>Лечебные учреждения стационарного</w:t>
            </w:r>
          </w:p>
        </w:tc>
        <w:tc>
          <w:tcPr>
            <w:tcW w:w="1640" w:type="dxa"/>
            <w:tcBorders>
              <w:top w:val="single" w:sz="8" w:space="0" w:color="auto"/>
              <w:left w:val="single" w:sz="8" w:space="0" w:color="auto"/>
              <w:bottom w:val="nil"/>
              <w:right w:val="single" w:sz="8" w:space="0" w:color="auto"/>
            </w:tcBorders>
            <w:vAlign w:val="center"/>
          </w:tcPr>
          <w:p w:rsidR="007E331B"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p>
        </w:tc>
        <w:tc>
          <w:tcPr>
            <w:tcW w:w="1120" w:type="dxa"/>
            <w:tcBorders>
              <w:top w:val="single" w:sz="8" w:space="0" w:color="auto"/>
              <w:left w:val="single" w:sz="8" w:space="0" w:color="auto"/>
              <w:bottom w:val="nil"/>
              <w:right w:val="single" w:sz="8" w:space="0" w:color="auto"/>
            </w:tcBorders>
            <w:vAlign w:val="center"/>
          </w:tcPr>
          <w:p w:rsidR="007E331B"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p>
        </w:tc>
        <w:tc>
          <w:tcPr>
            <w:tcW w:w="1340" w:type="dxa"/>
            <w:tcBorders>
              <w:top w:val="single" w:sz="8" w:space="0" w:color="auto"/>
              <w:left w:val="single" w:sz="8" w:space="0" w:color="auto"/>
              <w:bottom w:val="nil"/>
              <w:right w:val="single" w:sz="8" w:space="0" w:color="auto"/>
            </w:tcBorders>
            <w:vAlign w:val="center"/>
          </w:tcPr>
          <w:p w:rsidR="007E331B"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p>
        </w:tc>
        <w:tc>
          <w:tcPr>
            <w:tcW w:w="1040" w:type="dxa"/>
            <w:tcBorders>
              <w:top w:val="single" w:sz="8" w:space="0" w:color="auto"/>
              <w:left w:val="single" w:sz="8" w:space="0" w:color="auto"/>
              <w:bottom w:val="nil"/>
              <w:right w:val="single" w:sz="8" w:space="0" w:color="auto"/>
            </w:tcBorders>
            <w:vAlign w:val="center"/>
          </w:tcPr>
          <w:p w:rsidR="007E331B"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76"/>
        </w:trPr>
        <w:tc>
          <w:tcPr>
            <w:tcW w:w="4460" w:type="dxa"/>
            <w:tcBorders>
              <w:top w:val="nil"/>
              <w:left w:val="single" w:sz="8" w:space="0" w:color="auto"/>
              <w:bottom w:val="nil"/>
              <w:right w:val="single" w:sz="8" w:space="0" w:color="auto"/>
            </w:tcBorders>
            <w:vAlign w:val="bottom"/>
          </w:tcPr>
          <w:p w:rsidR="007E331B" w:rsidRPr="002D712D" w:rsidRDefault="007E331B" w:rsidP="007E331B">
            <w:pPr>
              <w:widowControl w:val="0"/>
              <w:autoSpaceDE w:val="0"/>
              <w:autoSpaceDN w:val="0"/>
              <w:adjustRightInd w:val="0"/>
              <w:spacing w:after="0" w:line="276" w:lineRule="exact"/>
              <w:ind w:left="120"/>
              <w:rPr>
                <w:rFonts w:ascii="Times New Roman" w:hAnsi="Times New Roman" w:cs="Times New Roman"/>
                <w:sz w:val="24"/>
                <w:szCs w:val="24"/>
              </w:rPr>
            </w:pPr>
            <w:r w:rsidRPr="002D712D">
              <w:rPr>
                <w:rFonts w:ascii="Times New Roman" w:hAnsi="Times New Roman" w:cs="Times New Roman"/>
                <w:w w:val="95"/>
                <w:sz w:val="24"/>
                <w:szCs w:val="24"/>
              </w:rPr>
              <w:t>типа, открытые спортивные сооружения</w:t>
            </w:r>
          </w:p>
        </w:tc>
        <w:tc>
          <w:tcPr>
            <w:tcW w:w="1640" w:type="dxa"/>
            <w:tcBorders>
              <w:top w:val="nil"/>
              <w:left w:val="single" w:sz="8" w:space="0" w:color="auto"/>
              <w:bottom w:val="nil"/>
              <w:right w:val="single" w:sz="8" w:space="0" w:color="auto"/>
            </w:tcBorders>
            <w:vAlign w:val="center"/>
          </w:tcPr>
          <w:p w:rsidR="007E331B"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25</w:t>
            </w:r>
          </w:p>
        </w:tc>
        <w:tc>
          <w:tcPr>
            <w:tcW w:w="1120" w:type="dxa"/>
            <w:tcBorders>
              <w:top w:val="nil"/>
              <w:left w:val="single" w:sz="8" w:space="0" w:color="auto"/>
              <w:bottom w:val="nil"/>
              <w:right w:val="single" w:sz="8" w:space="0" w:color="auto"/>
            </w:tcBorders>
            <w:vAlign w:val="center"/>
          </w:tcPr>
          <w:p w:rsidR="007E331B"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50</w:t>
            </w:r>
          </w:p>
        </w:tc>
        <w:tc>
          <w:tcPr>
            <w:tcW w:w="1340" w:type="dxa"/>
            <w:tcBorders>
              <w:top w:val="nil"/>
              <w:left w:val="single" w:sz="8" w:space="0" w:color="auto"/>
              <w:bottom w:val="nil"/>
              <w:right w:val="single" w:sz="8" w:space="0" w:color="auto"/>
            </w:tcBorders>
            <w:vAlign w:val="center"/>
          </w:tcPr>
          <w:p w:rsidR="007E331B"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50</w:t>
            </w:r>
          </w:p>
        </w:tc>
        <w:tc>
          <w:tcPr>
            <w:tcW w:w="1040" w:type="dxa"/>
            <w:tcBorders>
              <w:top w:val="nil"/>
              <w:left w:val="single" w:sz="8" w:space="0" w:color="auto"/>
              <w:bottom w:val="nil"/>
              <w:right w:val="single" w:sz="8" w:space="0" w:color="auto"/>
            </w:tcBorders>
            <w:vAlign w:val="center"/>
          </w:tcPr>
          <w:p w:rsidR="007E331B"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50</w:t>
            </w: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RPr="006E5FF6" w:rsidTr="007E331B">
        <w:trPr>
          <w:trHeight w:val="276"/>
        </w:trPr>
        <w:tc>
          <w:tcPr>
            <w:tcW w:w="4460" w:type="dxa"/>
            <w:tcBorders>
              <w:top w:val="nil"/>
              <w:left w:val="single" w:sz="8" w:space="0" w:color="auto"/>
              <w:bottom w:val="nil"/>
              <w:right w:val="single" w:sz="8" w:space="0" w:color="auto"/>
            </w:tcBorders>
            <w:vAlign w:val="bottom"/>
          </w:tcPr>
          <w:p w:rsidR="007E331B" w:rsidRPr="002D712D" w:rsidRDefault="007E331B" w:rsidP="007E331B">
            <w:pPr>
              <w:widowControl w:val="0"/>
              <w:autoSpaceDE w:val="0"/>
              <w:autoSpaceDN w:val="0"/>
              <w:adjustRightInd w:val="0"/>
              <w:spacing w:after="0" w:line="240" w:lineRule="auto"/>
              <w:ind w:left="120"/>
              <w:rPr>
                <w:rFonts w:ascii="Times New Roman" w:hAnsi="Times New Roman" w:cs="Times New Roman"/>
                <w:sz w:val="24"/>
                <w:szCs w:val="24"/>
                <w:lang w:val="ru-RU"/>
              </w:rPr>
            </w:pPr>
            <w:r w:rsidRPr="002D712D">
              <w:rPr>
                <w:rFonts w:ascii="Times New Roman" w:hAnsi="Times New Roman" w:cs="Times New Roman"/>
                <w:w w:val="92"/>
                <w:sz w:val="24"/>
                <w:szCs w:val="24"/>
                <w:lang w:val="ru-RU"/>
              </w:rPr>
              <w:t>общего пользования, места отдыха насе-</w:t>
            </w:r>
          </w:p>
        </w:tc>
        <w:tc>
          <w:tcPr>
            <w:tcW w:w="1640" w:type="dxa"/>
            <w:tcBorders>
              <w:top w:val="nil"/>
              <w:left w:val="single" w:sz="8" w:space="0" w:color="auto"/>
              <w:bottom w:val="nil"/>
              <w:right w:val="single" w:sz="8" w:space="0" w:color="auto"/>
            </w:tcBorders>
            <w:vAlign w:val="center"/>
          </w:tcPr>
          <w:p w:rsidR="007E331B" w:rsidRPr="0020746C"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120" w:type="dxa"/>
            <w:tcBorders>
              <w:top w:val="nil"/>
              <w:left w:val="single" w:sz="8" w:space="0" w:color="auto"/>
              <w:bottom w:val="nil"/>
              <w:right w:val="single" w:sz="8" w:space="0" w:color="auto"/>
            </w:tcBorders>
            <w:vAlign w:val="center"/>
          </w:tcPr>
          <w:p w:rsidR="007E331B" w:rsidRPr="0020746C"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340" w:type="dxa"/>
            <w:tcBorders>
              <w:top w:val="nil"/>
              <w:left w:val="single" w:sz="8" w:space="0" w:color="auto"/>
              <w:bottom w:val="nil"/>
              <w:right w:val="single" w:sz="8" w:space="0" w:color="auto"/>
            </w:tcBorders>
            <w:vAlign w:val="center"/>
          </w:tcPr>
          <w:p w:rsidR="007E331B" w:rsidRPr="0020746C"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040" w:type="dxa"/>
            <w:tcBorders>
              <w:top w:val="nil"/>
              <w:left w:val="single" w:sz="8" w:space="0" w:color="auto"/>
              <w:bottom w:val="nil"/>
              <w:right w:val="single" w:sz="8" w:space="0" w:color="auto"/>
            </w:tcBorders>
            <w:vAlign w:val="center"/>
          </w:tcPr>
          <w:p w:rsidR="007E331B" w:rsidRPr="0020746C"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single" w:sz="8" w:space="0" w:color="auto"/>
              <w:bottom w:val="nil"/>
              <w:right w:val="nil"/>
            </w:tcBorders>
            <w:vAlign w:val="bottom"/>
          </w:tcPr>
          <w:p w:rsidR="007E331B" w:rsidRPr="0020746C"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Tr="007E331B">
        <w:trPr>
          <w:trHeight w:val="274"/>
        </w:trPr>
        <w:tc>
          <w:tcPr>
            <w:tcW w:w="4460" w:type="dxa"/>
            <w:tcBorders>
              <w:top w:val="nil"/>
              <w:left w:val="single" w:sz="8" w:space="0" w:color="auto"/>
              <w:bottom w:val="single" w:sz="8" w:space="0" w:color="auto"/>
              <w:right w:val="single" w:sz="8" w:space="0" w:color="auto"/>
            </w:tcBorders>
            <w:vAlign w:val="bottom"/>
          </w:tcPr>
          <w:p w:rsidR="007E331B" w:rsidRPr="002D712D" w:rsidRDefault="007E331B" w:rsidP="007E331B">
            <w:pPr>
              <w:widowControl w:val="0"/>
              <w:autoSpaceDE w:val="0"/>
              <w:autoSpaceDN w:val="0"/>
              <w:adjustRightInd w:val="0"/>
              <w:spacing w:after="0" w:line="274" w:lineRule="exact"/>
              <w:ind w:left="120"/>
              <w:rPr>
                <w:rFonts w:ascii="Times New Roman" w:hAnsi="Times New Roman" w:cs="Times New Roman"/>
                <w:sz w:val="24"/>
                <w:szCs w:val="24"/>
              </w:rPr>
            </w:pPr>
            <w:r w:rsidRPr="002D712D">
              <w:rPr>
                <w:rFonts w:ascii="Times New Roman" w:hAnsi="Times New Roman" w:cs="Times New Roman"/>
                <w:sz w:val="24"/>
                <w:szCs w:val="24"/>
              </w:rPr>
              <w:t>ления (сады, скверы, парки)</w:t>
            </w:r>
          </w:p>
        </w:tc>
        <w:tc>
          <w:tcPr>
            <w:tcW w:w="1640" w:type="dxa"/>
            <w:tcBorders>
              <w:top w:val="nil"/>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120" w:type="dxa"/>
            <w:tcBorders>
              <w:top w:val="nil"/>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340" w:type="dxa"/>
            <w:tcBorders>
              <w:top w:val="nil"/>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1040" w:type="dxa"/>
            <w:tcBorders>
              <w:top w:val="nil"/>
              <w:left w:val="single" w:sz="8" w:space="0" w:color="auto"/>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bl>
    <w:p w:rsidR="007E331B" w:rsidRDefault="007E331B" w:rsidP="007E331B">
      <w:pPr>
        <w:widowControl w:val="0"/>
        <w:overflowPunct w:val="0"/>
        <w:autoSpaceDE w:val="0"/>
        <w:autoSpaceDN w:val="0"/>
        <w:adjustRightInd w:val="0"/>
        <w:spacing w:after="0" w:line="202" w:lineRule="auto"/>
        <w:ind w:left="1080" w:right="260"/>
        <w:jc w:val="both"/>
        <w:rPr>
          <w:rFonts w:ascii="Arial" w:hAnsi="Arial" w:cs="Arial"/>
          <w:sz w:val="24"/>
          <w:szCs w:val="24"/>
          <w:lang w:val="ru-RU"/>
        </w:rPr>
      </w:pPr>
    </w:p>
    <w:p w:rsidR="007E331B" w:rsidRPr="0020746C" w:rsidRDefault="007E331B" w:rsidP="005657F4">
      <w:pPr>
        <w:pStyle w:val="32"/>
      </w:pPr>
      <w:r>
        <w:t>2.</w:t>
      </w:r>
      <w:r w:rsidR="00A615C1">
        <w:t>6.</w:t>
      </w:r>
      <w:r>
        <w:t xml:space="preserve">14. </w:t>
      </w:r>
      <w:r w:rsidRPr="0020746C">
        <w:t>Размер земельного участка гаражей и стоянок автомобилей определяется 30 м</w:t>
      </w:r>
      <w:r w:rsidRPr="0020746C">
        <w:rPr>
          <w:sz w:val="32"/>
          <w:szCs w:val="32"/>
          <w:vertAlign w:val="superscript"/>
        </w:rPr>
        <w:t>2</w:t>
      </w:r>
      <w:r w:rsidRPr="0020746C">
        <w:t xml:space="preserve"> на одно машино-место. Размер земельного участка открытых стоянок автомобилей должен составлять 25 м</w:t>
      </w:r>
      <w:r w:rsidRPr="0020746C">
        <w:rPr>
          <w:sz w:val="32"/>
          <w:szCs w:val="32"/>
          <w:vertAlign w:val="superscript"/>
        </w:rPr>
        <w:t>2</w:t>
      </w:r>
      <w:r w:rsidRPr="0020746C">
        <w:t xml:space="preserve"> на одно машино-место. </w:t>
      </w:r>
    </w:p>
    <w:p w:rsidR="007E331B" w:rsidRPr="002D712D" w:rsidRDefault="007E331B" w:rsidP="005657F4">
      <w:pPr>
        <w:pStyle w:val="32"/>
      </w:pPr>
      <w:r w:rsidRPr="0020746C">
        <w:t xml:space="preserve">Автостоянки для посетителей парков следует размещать за пределами территории парков, но не далее 400 м от входа и проектировать из расчета не менее 10 машино-мест на 100 единовременных посетителей. </w:t>
      </w:r>
      <w:r w:rsidRPr="002D712D">
        <w:t xml:space="preserve">Размеры земельных участков автостоянок на одно место следует принимать: </w:t>
      </w:r>
    </w:p>
    <w:p w:rsidR="007E331B" w:rsidRPr="002D712D" w:rsidRDefault="007E331B" w:rsidP="005657F4">
      <w:pPr>
        <w:pStyle w:val="32"/>
      </w:pPr>
      <w:r>
        <w:t xml:space="preserve">- </w:t>
      </w:r>
      <w:r w:rsidRPr="002D712D">
        <w:t>для легковых автомобилей – 25 м</w:t>
      </w:r>
      <w:r w:rsidRPr="002D712D">
        <w:rPr>
          <w:sz w:val="32"/>
          <w:szCs w:val="32"/>
          <w:vertAlign w:val="superscript"/>
        </w:rPr>
        <w:t>2</w:t>
      </w:r>
      <w:r w:rsidRPr="002D712D">
        <w:t xml:space="preserve">; </w:t>
      </w:r>
    </w:p>
    <w:p w:rsidR="007E331B" w:rsidRPr="002D712D" w:rsidRDefault="007E331B" w:rsidP="005657F4">
      <w:pPr>
        <w:pStyle w:val="32"/>
      </w:pPr>
      <w:r>
        <w:t xml:space="preserve">- </w:t>
      </w:r>
      <w:r w:rsidRPr="002D712D">
        <w:t>автобусов – 40 м</w:t>
      </w:r>
      <w:r w:rsidRPr="002D712D">
        <w:rPr>
          <w:sz w:val="32"/>
          <w:szCs w:val="32"/>
          <w:vertAlign w:val="superscript"/>
        </w:rPr>
        <w:t>2</w:t>
      </w:r>
      <w:r w:rsidRPr="002D712D">
        <w:t xml:space="preserve">; </w:t>
      </w:r>
    </w:p>
    <w:p w:rsidR="007E331B" w:rsidRPr="002D712D" w:rsidRDefault="007E331B" w:rsidP="005657F4">
      <w:pPr>
        <w:pStyle w:val="32"/>
      </w:pPr>
      <w:r>
        <w:t xml:space="preserve">- </w:t>
      </w:r>
      <w:r w:rsidRPr="002D712D">
        <w:t>для велосипедов – 0,9 м</w:t>
      </w:r>
      <w:r w:rsidRPr="002D712D">
        <w:rPr>
          <w:szCs w:val="31"/>
          <w:vertAlign w:val="superscript"/>
        </w:rPr>
        <w:t>2</w:t>
      </w:r>
      <w:r w:rsidRPr="002D712D">
        <w:t xml:space="preserve">. </w:t>
      </w:r>
    </w:p>
    <w:p w:rsidR="007E331B" w:rsidRPr="0020746C" w:rsidRDefault="007E331B" w:rsidP="005657F4">
      <w:pPr>
        <w:pStyle w:val="32"/>
      </w:pPr>
      <w:r>
        <w:t>2.</w:t>
      </w:r>
      <w:r w:rsidR="00A615C1">
        <w:t>6.</w:t>
      </w:r>
      <w:r>
        <w:t xml:space="preserve">15. </w:t>
      </w:r>
      <w:r w:rsidRPr="0020746C">
        <w:t xml:space="preserve">Удаленность въездов и выездов во встроенные гаражи от окон жилых и общественных зданий, зон отдыха, игровых площадок и участков лечебных учреждений принимается не менее 15 м. </w:t>
      </w:r>
    </w:p>
    <w:p w:rsidR="007E331B" w:rsidRDefault="007E331B" w:rsidP="005657F4">
      <w:pPr>
        <w:pStyle w:val="32"/>
      </w:pPr>
      <w:r>
        <w:t>2.</w:t>
      </w:r>
      <w:r w:rsidR="00A615C1">
        <w:t>6.</w:t>
      </w:r>
      <w:r>
        <w:t xml:space="preserve">16. </w:t>
      </w:r>
      <w:r w:rsidRPr="0020746C">
        <w:t>Размер земельного участка гаражей и парков транспортных средств определяется в соответствии с таблицей 2.</w:t>
      </w:r>
      <w:r w:rsidR="00A615C1">
        <w:t>6.</w:t>
      </w:r>
      <w:r w:rsidRPr="0020746C">
        <w:t xml:space="preserve">7. </w:t>
      </w:r>
    </w:p>
    <w:p w:rsidR="007E331B" w:rsidRPr="0020746C" w:rsidRDefault="007E331B" w:rsidP="005657F4">
      <w:pPr>
        <w:pStyle w:val="32"/>
      </w:pPr>
    </w:p>
    <w:p w:rsidR="007E331B" w:rsidRPr="0020746C" w:rsidRDefault="007E331B" w:rsidP="007E331B">
      <w:pPr>
        <w:pStyle w:val="21"/>
      </w:pPr>
      <w:r w:rsidRPr="0020746C">
        <w:t>Таблица 2.</w:t>
      </w:r>
      <w:r w:rsidR="00A615C1">
        <w:t>6.</w:t>
      </w:r>
      <w:r w:rsidRPr="0020746C">
        <w:t xml:space="preserve">7 – Размер земельных участков гаражей и парков транспортных средств </w:t>
      </w:r>
    </w:p>
    <w:p w:rsidR="007E331B" w:rsidRPr="0020746C" w:rsidRDefault="007E331B" w:rsidP="007E331B">
      <w:pPr>
        <w:widowControl w:val="0"/>
        <w:autoSpaceDE w:val="0"/>
        <w:autoSpaceDN w:val="0"/>
        <w:adjustRightInd w:val="0"/>
        <w:spacing w:after="0" w:line="44" w:lineRule="exact"/>
        <w:rPr>
          <w:rFonts w:ascii="Times New Roman" w:hAnsi="Times New Roman" w:cs="Times New Roman"/>
          <w:sz w:val="24"/>
          <w:szCs w:val="24"/>
          <w:lang w:val="ru-RU"/>
        </w:rPr>
      </w:pPr>
    </w:p>
    <w:tbl>
      <w:tblPr>
        <w:tblW w:w="10460" w:type="dxa"/>
        <w:tblLayout w:type="fixed"/>
        <w:tblCellMar>
          <w:left w:w="0" w:type="dxa"/>
          <w:right w:w="0" w:type="dxa"/>
        </w:tblCellMar>
        <w:tblLook w:val="0000"/>
      </w:tblPr>
      <w:tblGrid>
        <w:gridCol w:w="440"/>
        <w:gridCol w:w="1940"/>
        <w:gridCol w:w="460"/>
        <w:gridCol w:w="300"/>
        <w:gridCol w:w="640"/>
        <w:gridCol w:w="1460"/>
        <w:gridCol w:w="2380"/>
        <w:gridCol w:w="2260"/>
        <w:gridCol w:w="140"/>
        <w:gridCol w:w="420"/>
        <w:gridCol w:w="20"/>
      </w:tblGrid>
      <w:tr w:rsidR="007E331B" w:rsidRPr="002D712D" w:rsidTr="007E331B">
        <w:trPr>
          <w:trHeight w:val="279"/>
        </w:trPr>
        <w:tc>
          <w:tcPr>
            <w:tcW w:w="440" w:type="dxa"/>
            <w:tcBorders>
              <w:top w:val="nil"/>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940" w:type="dxa"/>
            <w:vMerge w:val="restart"/>
            <w:tcBorders>
              <w:top w:val="single" w:sz="8" w:space="0" w:color="auto"/>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2D712D">
              <w:rPr>
                <w:rFonts w:ascii="Times New Roman" w:hAnsi="Times New Roman" w:cs="Times New Roman"/>
                <w:b/>
                <w:bCs/>
                <w:sz w:val="24"/>
                <w:szCs w:val="24"/>
                <w:lang w:val="ru-RU"/>
              </w:rPr>
              <w:t>Объект</w:t>
            </w:r>
          </w:p>
        </w:tc>
        <w:tc>
          <w:tcPr>
            <w:tcW w:w="460" w:type="dxa"/>
            <w:tcBorders>
              <w:top w:val="single" w:sz="8" w:space="0" w:color="auto"/>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0" w:type="dxa"/>
            <w:gridSpan w:val="3"/>
            <w:vMerge w:val="restart"/>
            <w:tcBorders>
              <w:top w:val="single" w:sz="8" w:space="0" w:color="auto"/>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2D712D">
              <w:rPr>
                <w:rFonts w:ascii="Times New Roman" w:hAnsi="Times New Roman" w:cs="Times New Roman"/>
                <w:b/>
                <w:bCs/>
                <w:w w:val="97"/>
                <w:sz w:val="24"/>
                <w:szCs w:val="24"/>
                <w:lang w:val="ru-RU"/>
              </w:rPr>
              <w:t>Расчетная единица</w:t>
            </w:r>
          </w:p>
        </w:tc>
        <w:tc>
          <w:tcPr>
            <w:tcW w:w="2380" w:type="dxa"/>
            <w:tcBorders>
              <w:top w:val="single" w:sz="8" w:space="0" w:color="auto"/>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r w:rsidRPr="002D712D">
              <w:rPr>
                <w:rFonts w:ascii="Times New Roman" w:hAnsi="Times New Roman" w:cs="Times New Roman"/>
                <w:b/>
                <w:bCs/>
                <w:sz w:val="24"/>
                <w:szCs w:val="24"/>
                <w:lang w:val="ru-RU"/>
              </w:rPr>
              <w:t>Вместимость объ-</w:t>
            </w:r>
          </w:p>
        </w:tc>
        <w:tc>
          <w:tcPr>
            <w:tcW w:w="2260" w:type="dxa"/>
            <w:tcBorders>
              <w:top w:val="single" w:sz="8" w:space="0" w:color="auto"/>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2D712D">
              <w:rPr>
                <w:rFonts w:ascii="Times New Roman" w:hAnsi="Times New Roman" w:cs="Times New Roman"/>
                <w:b/>
                <w:bCs/>
                <w:w w:val="98"/>
                <w:sz w:val="24"/>
                <w:szCs w:val="24"/>
              </w:rPr>
              <w:t>Площадь участка,</w:t>
            </w:r>
          </w:p>
        </w:tc>
        <w:tc>
          <w:tcPr>
            <w:tcW w:w="140" w:type="dxa"/>
            <w:tcBorders>
              <w:top w:val="single" w:sz="8" w:space="0" w:color="auto"/>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2D712D" w:rsidTr="007E331B">
        <w:trPr>
          <w:trHeight w:val="310"/>
        </w:trPr>
        <w:tc>
          <w:tcPr>
            <w:tcW w:w="440" w:type="dxa"/>
            <w:tcBorders>
              <w:top w:val="nil"/>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vMerge/>
            <w:tcBorders>
              <w:top w:val="nil"/>
              <w:left w:val="nil"/>
              <w:bottom w:val="single" w:sz="8" w:space="0" w:color="auto"/>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60" w:type="dxa"/>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0" w:type="dxa"/>
            <w:gridSpan w:val="3"/>
            <w:vMerge/>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380" w:type="dxa"/>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2D712D">
              <w:rPr>
                <w:rFonts w:ascii="Times New Roman" w:hAnsi="Times New Roman" w:cs="Times New Roman"/>
                <w:b/>
                <w:bCs/>
                <w:sz w:val="24"/>
                <w:szCs w:val="24"/>
              </w:rPr>
              <w:t>екта</w:t>
            </w:r>
          </w:p>
        </w:tc>
        <w:tc>
          <w:tcPr>
            <w:tcW w:w="2260" w:type="dxa"/>
            <w:tcBorders>
              <w:top w:val="nil"/>
              <w:left w:val="nil"/>
              <w:bottom w:val="single" w:sz="8" w:space="0" w:color="auto"/>
              <w:right w:val="nil"/>
            </w:tcBorders>
            <w:vAlign w:val="center"/>
          </w:tcPr>
          <w:p w:rsidR="007E331B" w:rsidRPr="002D712D"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2D712D">
              <w:rPr>
                <w:rFonts w:ascii="Times New Roman" w:hAnsi="Times New Roman" w:cs="Times New Roman"/>
                <w:b/>
                <w:bCs/>
                <w:sz w:val="24"/>
                <w:szCs w:val="24"/>
              </w:rPr>
              <w:t>га</w:t>
            </w:r>
          </w:p>
        </w:tc>
        <w:tc>
          <w:tcPr>
            <w:tcW w:w="140" w:type="dxa"/>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2D712D" w:rsidTr="007E331B">
        <w:trPr>
          <w:trHeight w:val="287"/>
        </w:trPr>
        <w:tc>
          <w:tcPr>
            <w:tcW w:w="440" w:type="dxa"/>
            <w:tcBorders>
              <w:top w:val="nil"/>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400" w:type="dxa"/>
            <w:gridSpan w:val="2"/>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2D712D">
              <w:rPr>
                <w:rFonts w:ascii="Times New Roman" w:hAnsi="Times New Roman" w:cs="Times New Roman"/>
                <w:b/>
                <w:bCs/>
                <w:sz w:val="24"/>
                <w:szCs w:val="24"/>
              </w:rPr>
              <w:t>1</w:t>
            </w:r>
          </w:p>
        </w:tc>
        <w:tc>
          <w:tcPr>
            <w:tcW w:w="2400" w:type="dxa"/>
            <w:gridSpan w:val="3"/>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2D712D">
              <w:rPr>
                <w:rFonts w:ascii="Times New Roman" w:hAnsi="Times New Roman" w:cs="Times New Roman"/>
                <w:b/>
                <w:bCs/>
                <w:sz w:val="24"/>
                <w:szCs w:val="24"/>
              </w:rPr>
              <w:t>2</w:t>
            </w:r>
          </w:p>
        </w:tc>
        <w:tc>
          <w:tcPr>
            <w:tcW w:w="2380" w:type="dxa"/>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2D712D">
              <w:rPr>
                <w:rFonts w:ascii="Times New Roman" w:hAnsi="Times New Roman" w:cs="Times New Roman"/>
                <w:b/>
                <w:bCs/>
                <w:sz w:val="24"/>
                <w:szCs w:val="24"/>
              </w:rPr>
              <w:t>3</w:t>
            </w:r>
          </w:p>
        </w:tc>
        <w:tc>
          <w:tcPr>
            <w:tcW w:w="2260" w:type="dxa"/>
            <w:tcBorders>
              <w:top w:val="nil"/>
              <w:left w:val="nil"/>
              <w:bottom w:val="single" w:sz="8" w:space="0" w:color="auto"/>
              <w:right w:val="nil"/>
            </w:tcBorders>
            <w:vAlign w:val="center"/>
          </w:tcPr>
          <w:p w:rsidR="007E331B" w:rsidRPr="002D712D" w:rsidRDefault="007E331B" w:rsidP="007E331B">
            <w:pPr>
              <w:widowControl w:val="0"/>
              <w:autoSpaceDE w:val="0"/>
              <w:autoSpaceDN w:val="0"/>
              <w:adjustRightInd w:val="0"/>
              <w:spacing w:after="0" w:line="240" w:lineRule="auto"/>
              <w:ind w:left="35"/>
              <w:jc w:val="center"/>
              <w:rPr>
                <w:rFonts w:ascii="Times New Roman" w:hAnsi="Times New Roman" w:cs="Times New Roman"/>
                <w:sz w:val="24"/>
                <w:szCs w:val="24"/>
              </w:rPr>
            </w:pPr>
            <w:r w:rsidRPr="002D712D">
              <w:rPr>
                <w:rFonts w:ascii="Times New Roman" w:hAnsi="Times New Roman" w:cs="Times New Roman"/>
                <w:b/>
                <w:bCs/>
                <w:sz w:val="24"/>
                <w:szCs w:val="24"/>
              </w:rPr>
              <w:t>4</w:t>
            </w:r>
          </w:p>
        </w:tc>
        <w:tc>
          <w:tcPr>
            <w:tcW w:w="140" w:type="dxa"/>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2D712D" w:rsidTr="007E331B">
        <w:trPr>
          <w:trHeight w:val="250"/>
        </w:trPr>
        <w:tc>
          <w:tcPr>
            <w:tcW w:w="440" w:type="dxa"/>
            <w:tcBorders>
              <w:top w:val="nil"/>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400" w:type="dxa"/>
            <w:gridSpan w:val="2"/>
            <w:vMerge w:val="restart"/>
            <w:tcBorders>
              <w:top w:val="nil"/>
              <w:left w:val="nil"/>
              <w:right w:val="single" w:sz="8" w:space="0" w:color="auto"/>
            </w:tcBorders>
            <w:vAlign w:val="center"/>
          </w:tcPr>
          <w:p w:rsidR="007E331B" w:rsidRPr="002D712D" w:rsidRDefault="007E331B" w:rsidP="007E331B">
            <w:pPr>
              <w:widowControl w:val="0"/>
              <w:autoSpaceDE w:val="0"/>
              <w:autoSpaceDN w:val="0"/>
              <w:adjustRightInd w:val="0"/>
              <w:spacing w:after="0" w:line="250" w:lineRule="exact"/>
              <w:ind w:left="100"/>
              <w:jc w:val="center"/>
              <w:rPr>
                <w:rFonts w:ascii="Times New Roman" w:hAnsi="Times New Roman" w:cs="Times New Roman"/>
                <w:sz w:val="24"/>
                <w:szCs w:val="24"/>
              </w:rPr>
            </w:pPr>
            <w:r w:rsidRPr="002D712D">
              <w:rPr>
                <w:rFonts w:ascii="Times New Roman" w:hAnsi="Times New Roman" w:cs="Times New Roman"/>
                <w:w w:val="95"/>
                <w:sz w:val="24"/>
                <w:szCs w:val="24"/>
              </w:rPr>
              <w:t>Гаражи грузовых</w:t>
            </w:r>
          </w:p>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r w:rsidRPr="002D712D">
              <w:rPr>
                <w:rFonts w:ascii="Times New Roman" w:hAnsi="Times New Roman" w:cs="Times New Roman"/>
                <w:sz w:val="24"/>
                <w:szCs w:val="24"/>
              </w:rPr>
              <w:t>автомобилей</w:t>
            </w:r>
          </w:p>
        </w:tc>
        <w:tc>
          <w:tcPr>
            <w:tcW w:w="2400" w:type="dxa"/>
            <w:gridSpan w:val="3"/>
            <w:vMerge w:val="restart"/>
            <w:tcBorders>
              <w:top w:val="nil"/>
              <w:left w:val="single" w:sz="8" w:space="0" w:color="auto"/>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2D712D">
              <w:rPr>
                <w:rFonts w:ascii="Times New Roman" w:hAnsi="Times New Roman" w:cs="Times New Roman"/>
                <w:sz w:val="24"/>
                <w:szCs w:val="24"/>
              </w:rPr>
              <w:t>автомобиль</w:t>
            </w:r>
          </w:p>
        </w:tc>
        <w:tc>
          <w:tcPr>
            <w:tcW w:w="2380" w:type="dxa"/>
            <w:tcBorders>
              <w:top w:val="nil"/>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50" w:lineRule="exact"/>
              <w:jc w:val="center"/>
              <w:rPr>
                <w:rFonts w:ascii="Times New Roman" w:hAnsi="Times New Roman" w:cs="Times New Roman"/>
                <w:sz w:val="24"/>
                <w:szCs w:val="24"/>
              </w:rPr>
            </w:pPr>
            <w:r w:rsidRPr="002D712D">
              <w:rPr>
                <w:rFonts w:ascii="Times New Roman" w:hAnsi="Times New Roman" w:cs="Times New Roman"/>
                <w:sz w:val="24"/>
                <w:szCs w:val="24"/>
              </w:rPr>
              <w:t>100</w:t>
            </w:r>
          </w:p>
        </w:tc>
        <w:tc>
          <w:tcPr>
            <w:tcW w:w="226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50" w:lineRule="exact"/>
              <w:ind w:left="35"/>
              <w:jc w:val="center"/>
              <w:rPr>
                <w:rFonts w:ascii="Times New Roman" w:hAnsi="Times New Roman" w:cs="Times New Roman"/>
                <w:sz w:val="24"/>
                <w:szCs w:val="24"/>
              </w:rPr>
            </w:pPr>
            <w:r w:rsidRPr="002D712D">
              <w:rPr>
                <w:rFonts w:ascii="Times New Roman" w:hAnsi="Times New Roman" w:cs="Times New Roman"/>
                <w:sz w:val="24"/>
                <w:szCs w:val="24"/>
              </w:rPr>
              <w:t>2</w:t>
            </w:r>
          </w:p>
        </w:tc>
        <w:tc>
          <w:tcPr>
            <w:tcW w:w="140" w:type="dxa"/>
            <w:tcBorders>
              <w:top w:val="nil"/>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4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2D712D" w:rsidTr="007E331B">
        <w:trPr>
          <w:trHeight w:val="26"/>
        </w:trPr>
        <w:tc>
          <w:tcPr>
            <w:tcW w:w="440" w:type="dxa"/>
            <w:tcBorders>
              <w:top w:val="nil"/>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c>
          <w:tcPr>
            <w:tcW w:w="2400" w:type="dxa"/>
            <w:gridSpan w:val="2"/>
            <w:vMerge/>
            <w:tcBorders>
              <w:left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c>
          <w:tcPr>
            <w:tcW w:w="2400" w:type="dxa"/>
            <w:gridSpan w:val="3"/>
            <w:vMerge/>
            <w:tcBorders>
              <w:top w:val="nil"/>
              <w:left w:val="single" w:sz="8" w:space="0" w:color="auto"/>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c>
          <w:tcPr>
            <w:tcW w:w="2380" w:type="dxa"/>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c>
          <w:tcPr>
            <w:tcW w:w="2260" w:type="dxa"/>
            <w:tcBorders>
              <w:top w:val="nil"/>
              <w:left w:val="nil"/>
              <w:bottom w:val="single" w:sz="8" w:space="0" w:color="auto"/>
              <w:right w:val="nil"/>
            </w:tcBorders>
            <w:vAlign w:val="center"/>
          </w:tcPr>
          <w:p w:rsidR="007E331B" w:rsidRPr="002D712D" w:rsidRDefault="007E331B" w:rsidP="007E331B">
            <w:pPr>
              <w:widowControl w:val="0"/>
              <w:autoSpaceDE w:val="0"/>
              <w:autoSpaceDN w:val="0"/>
              <w:adjustRightInd w:val="0"/>
              <w:spacing w:after="0" w:line="240" w:lineRule="auto"/>
              <w:ind w:left="35"/>
              <w:jc w:val="center"/>
              <w:rPr>
                <w:rFonts w:ascii="Times New Roman" w:hAnsi="Times New Roman" w:cs="Times New Roman"/>
                <w:sz w:val="2"/>
                <w:szCs w:val="2"/>
              </w:rPr>
            </w:pPr>
          </w:p>
        </w:tc>
        <w:tc>
          <w:tcPr>
            <w:tcW w:w="140" w:type="dxa"/>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c>
          <w:tcPr>
            <w:tcW w:w="4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c>
          <w:tcPr>
            <w:tcW w:w="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2D712D" w:rsidTr="007E331B">
        <w:trPr>
          <w:trHeight w:val="136"/>
        </w:trPr>
        <w:tc>
          <w:tcPr>
            <w:tcW w:w="440" w:type="dxa"/>
            <w:tcBorders>
              <w:top w:val="nil"/>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400" w:type="dxa"/>
            <w:gridSpan w:val="2"/>
            <w:vMerge/>
            <w:tcBorders>
              <w:left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400" w:type="dxa"/>
            <w:gridSpan w:val="3"/>
            <w:vMerge/>
            <w:tcBorders>
              <w:top w:val="nil"/>
              <w:left w:val="single" w:sz="8" w:space="0" w:color="auto"/>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380" w:type="dxa"/>
            <w:vMerge w:val="restart"/>
            <w:tcBorders>
              <w:top w:val="nil"/>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68" w:lineRule="exact"/>
              <w:jc w:val="center"/>
              <w:rPr>
                <w:rFonts w:ascii="Times New Roman" w:hAnsi="Times New Roman" w:cs="Times New Roman"/>
                <w:sz w:val="24"/>
                <w:szCs w:val="24"/>
              </w:rPr>
            </w:pPr>
            <w:r w:rsidRPr="002D712D">
              <w:rPr>
                <w:rFonts w:ascii="Times New Roman" w:hAnsi="Times New Roman" w:cs="Times New Roman"/>
                <w:sz w:val="24"/>
                <w:szCs w:val="24"/>
              </w:rPr>
              <w:t>200</w:t>
            </w:r>
          </w:p>
        </w:tc>
        <w:tc>
          <w:tcPr>
            <w:tcW w:w="2260" w:type="dxa"/>
            <w:vMerge w:val="restart"/>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68" w:lineRule="exact"/>
              <w:ind w:left="35"/>
              <w:jc w:val="center"/>
              <w:rPr>
                <w:rFonts w:ascii="Times New Roman" w:hAnsi="Times New Roman" w:cs="Times New Roman"/>
                <w:sz w:val="24"/>
                <w:szCs w:val="24"/>
              </w:rPr>
            </w:pPr>
            <w:r w:rsidRPr="002D712D">
              <w:rPr>
                <w:rFonts w:ascii="Times New Roman" w:hAnsi="Times New Roman" w:cs="Times New Roman"/>
                <w:sz w:val="24"/>
                <w:szCs w:val="24"/>
              </w:rPr>
              <w:t>3,5</w:t>
            </w:r>
          </w:p>
        </w:tc>
        <w:tc>
          <w:tcPr>
            <w:tcW w:w="140" w:type="dxa"/>
            <w:tcBorders>
              <w:top w:val="nil"/>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4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2D712D" w:rsidTr="007E331B">
        <w:trPr>
          <w:trHeight w:val="132"/>
        </w:trPr>
        <w:tc>
          <w:tcPr>
            <w:tcW w:w="440" w:type="dxa"/>
            <w:tcBorders>
              <w:top w:val="nil"/>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400" w:type="dxa"/>
            <w:gridSpan w:val="2"/>
            <w:vMerge/>
            <w:tcBorders>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300" w:type="dxa"/>
            <w:tcBorders>
              <w:top w:val="nil"/>
              <w:left w:val="single" w:sz="8" w:space="0" w:color="auto"/>
              <w:bottom w:val="single" w:sz="8" w:space="0" w:color="auto"/>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640" w:type="dxa"/>
            <w:tcBorders>
              <w:top w:val="nil"/>
              <w:left w:val="nil"/>
              <w:bottom w:val="single" w:sz="8" w:space="0" w:color="auto"/>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1460" w:type="dxa"/>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380" w:type="dxa"/>
            <w:vMerge/>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260" w:type="dxa"/>
            <w:vMerge/>
            <w:tcBorders>
              <w:top w:val="nil"/>
              <w:left w:val="nil"/>
              <w:bottom w:val="single" w:sz="8" w:space="0" w:color="auto"/>
              <w:right w:val="nil"/>
            </w:tcBorders>
            <w:vAlign w:val="center"/>
          </w:tcPr>
          <w:p w:rsidR="007E331B" w:rsidRPr="002D712D" w:rsidRDefault="007E331B" w:rsidP="007E331B">
            <w:pPr>
              <w:widowControl w:val="0"/>
              <w:autoSpaceDE w:val="0"/>
              <w:autoSpaceDN w:val="0"/>
              <w:adjustRightInd w:val="0"/>
              <w:spacing w:after="0" w:line="240" w:lineRule="auto"/>
              <w:ind w:left="35"/>
              <w:jc w:val="center"/>
              <w:rPr>
                <w:rFonts w:ascii="Times New Roman" w:hAnsi="Times New Roman" w:cs="Times New Roman"/>
                <w:sz w:val="11"/>
                <w:szCs w:val="11"/>
              </w:rPr>
            </w:pPr>
          </w:p>
        </w:tc>
        <w:tc>
          <w:tcPr>
            <w:tcW w:w="140" w:type="dxa"/>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4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2D712D" w:rsidTr="007E331B">
        <w:trPr>
          <w:trHeight w:val="132"/>
        </w:trPr>
        <w:tc>
          <w:tcPr>
            <w:tcW w:w="440" w:type="dxa"/>
            <w:tcBorders>
              <w:top w:val="nil"/>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400" w:type="dxa"/>
            <w:gridSpan w:val="2"/>
            <w:vMerge w:val="restart"/>
            <w:tcBorders>
              <w:top w:val="nil"/>
              <w:left w:val="nil"/>
              <w:right w:val="single" w:sz="8" w:space="0" w:color="auto"/>
            </w:tcBorders>
            <w:vAlign w:val="center"/>
          </w:tcPr>
          <w:p w:rsidR="007E331B" w:rsidRPr="008274B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r w:rsidRPr="008274BD">
              <w:rPr>
                <w:rFonts w:ascii="Times New Roman" w:hAnsi="Times New Roman" w:cs="Times New Roman"/>
                <w:sz w:val="24"/>
                <w:szCs w:val="24"/>
              </w:rPr>
              <w:t>Автобусные парки</w:t>
            </w:r>
          </w:p>
        </w:tc>
        <w:tc>
          <w:tcPr>
            <w:tcW w:w="2400" w:type="dxa"/>
            <w:gridSpan w:val="3"/>
            <w:vMerge w:val="restart"/>
            <w:tcBorders>
              <w:top w:val="nil"/>
              <w:left w:val="single" w:sz="8" w:space="0" w:color="auto"/>
              <w:right w:val="single" w:sz="8" w:space="0" w:color="auto"/>
            </w:tcBorders>
            <w:vAlign w:val="center"/>
          </w:tcPr>
          <w:p w:rsidR="007E331B" w:rsidRPr="008274B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r w:rsidRPr="008274BD">
              <w:rPr>
                <w:rFonts w:ascii="Times New Roman" w:hAnsi="Times New Roman" w:cs="Times New Roman"/>
                <w:sz w:val="24"/>
                <w:szCs w:val="24"/>
              </w:rPr>
              <w:t>автомобиль</w:t>
            </w:r>
          </w:p>
        </w:tc>
        <w:tc>
          <w:tcPr>
            <w:tcW w:w="2380" w:type="dxa"/>
            <w:tcBorders>
              <w:top w:val="nil"/>
              <w:left w:val="single" w:sz="8" w:space="0" w:color="auto"/>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r>
              <w:rPr>
                <w:rFonts w:ascii="Times New Roman" w:hAnsi="Times New Roman" w:cs="Times New Roman"/>
                <w:sz w:val="24"/>
                <w:szCs w:val="24"/>
              </w:rPr>
              <w:t>100</w:t>
            </w:r>
          </w:p>
        </w:tc>
        <w:tc>
          <w:tcPr>
            <w:tcW w:w="2260" w:type="dxa"/>
            <w:tcBorders>
              <w:top w:val="nil"/>
              <w:left w:val="nil"/>
              <w:bottom w:val="single" w:sz="8" w:space="0" w:color="auto"/>
              <w:right w:val="nil"/>
            </w:tcBorders>
            <w:vAlign w:val="center"/>
          </w:tcPr>
          <w:p w:rsidR="007E331B" w:rsidRPr="002D712D" w:rsidRDefault="007E331B" w:rsidP="007E331B">
            <w:pPr>
              <w:widowControl w:val="0"/>
              <w:autoSpaceDE w:val="0"/>
              <w:autoSpaceDN w:val="0"/>
              <w:adjustRightInd w:val="0"/>
              <w:spacing w:after="0" w:line="240" w:lineRule="auto"/>
              <w:ind w:left="35"/>
              <w:jc w:val="center"/>
              <w:rPr>
                <w:rFonts w:ascii="Times New Roman" w:hAnsi="Times New Roman" w:cs="Times New Roman"/>
                <w:sz w:val="11"/>
                <w:szCs w:val="11"/>
              </w:rPr>
            </w:pPr>
            <w:r>
              <w:rPr>
                <w:rFonts w:ascii="Times New Roman" w:hAnsi="Times New Roman" w:cs="Times New Roman"/>
                <w:sz w:val="24"/>
                <w:szCs w:val="24"/>
              </w:rPr>
              <w:t>2,3</w:t>
            </w:r>
          </w:p>
        </w:tc>
        <w:tc>
          <w:tcPr>
            <w:tcW w:w="140" w:type="dxa"/>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4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2D712D" w:rsidTr="007E331B">
        <w:trPr>
          <w:trHeight w:val="132"/>
        </w:trPr>
        <w:tc>
          <w:tcPr>
            <w:tcW w:w="440" w:type="dxa"/>
            <w:tcBorders>
              <w:top w:val="nil"/>
              <w:left w:val="nil"/>
              <w:bottom w:val="nil"/>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400" w:type="dxa"/>
            <w:gridSpan w:val="2"/>
            <w:vMerge/>
            <w:tcBorders>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400" w:type="dxa"/>
            <w:gridSpan w:val="3"/>
            <w:vMerge/>
            <w:tcBorders>
              <w:left w:val="single" w:sz="8" w:space="0" w:color="auto"/>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380" w:type="dxa"/>
            <w:tcBorders>
              <w:top w:val="nil"/>
              <w:left w:val="single" w:sz="8" w:space="0" w:color="auto"/>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r>
              <w:rPr>
                <w:rFonts w:ascii="Times New Roman" w:hAnsi="Times New Roman" w:cs="Times New Roman"/>
                <w:sz w:val="24"/>
                <w:szCs w:val="24"/>
              </w:rPr>
              <w:t>200</w:t>
            </w:r>
          </w:p>
        </w:tc>
        <w:tc>
          <w:tcPr>
            <w:tcW w:w="2260" w:type="dxa"/>
            <w:tcBorders>
              <w:top w:val="nil"/>
              <w:left w:val="nil"/>
              <w:bottom w:val="single" w:sz="8" w:space="0" w:color="auto"/>
              <w:right w:val="nil"/>
            </w:tcBorders>
            <w:vAlign w:val="center"/>
          </w:tcPr>
          <w:p w:rsidR="007E331B" w:rsidRPr="002D712D" w:rsidRDefault="007E331B" w:rsidP="007E331B">
            <w:pPr>
              <w:widowControl w:val="0"/>
              <w:autoSpaceDE w:val="0"/>
              <w:autoSpaceDN w:val="0"/>
              <w:adjustRightInd w:val="0"/>
              <w:spacing w:after="0" w:line="240" w:lineRule="auto"/>
              <w:ind w:left="35"/>
              <w:jc w:val="center"/>
              <w:rPr>
                <w:rFonts w:ascii="Times New Roman" w:hAnsi="Times New Roman" w:cs="Times New Roman"/>
                <w:sz w:val="11"/>
                <w:szCs w:val="11"/>
              </w:rPr>
            </w:pPr>
            <w:r>
              <w:rPr>
                <w:rFonts w:ascii="Times New Roman" w:hAnsi="Times New Roman" w:cs="Times New Roman"/>
                <w:sz w:val="24"/>
                <w:szCs w:val="24"/>
              </w:rPr>
              <w:t>3,5</w:t>
            </w:r>
          </w:p>
        </w:tc>
        <w:tc>
          <w:tcPr>
            <w:tcW w:w="140" w:type="dxa"/>
            <w:tcBorders>
              <w:top w:val="nil"/>
              <w:left w:val="nil"/>
              <w:bottom w:val="single" w:sz="8" w:space="0" w:color="auto"/>
              <w:right w:val="single" w:sz="8" w:space="0" w:color="auto"/>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4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7E331B" w:rsidRPr="002D712D"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bl>
    <w:p w:rsidR="007E331B" w:rsidRDefault="007E331B" w:rsidP="007E331B">
      <w:pPr>
        <w:widowControl w:val="0"/>
        <w:autoSpaceDE w:val="0"/>
        <w:autoSpaceDN w:val="0"/>
        <w:adjustRightInd w:val="0"/>
        <w:spacing w:after="0" w:line="1" w:lineRule="exact"/>
        <w:rPr>
          <w:rFonts w:ascii="Times New Roman" w:hAnsi="Times New Roman" w:cs="Times New Roman"/>
          <w:sz w:val="2"/>
          <w:szCs w:val="2"/>
        </w:rPr>
      </w:pPr>
    </w:p>
    <w:p w:rsidR="007E331B" w:rsidRPr="008274BD" w:rsidRDefault="007E331B" w:rsidP="007E331B">
      <w:pPr>
        <w:widowControl w:val="0"/>
        <w:autoSpaceDE w:val="0"/>
        <w:autoSpaceDN w:val="0"/>
        <w:adjustRightInd w:val="0"/>
        <w:spacing w:after="0" w:line="216" w:lineRule="auto"/>
        <w:ind w:left="540"/>
        <w:rPr>
          <w:rFonts w:ascii="Times New Roman" w:hAnsi="Times New Roman" w:cs="Times New Roman"/>
          <w:sz w:val="24"/>
          <w:szCs w:val="24"/>
        </w:rPr>
      </w:pPr>
      <w:r w:rsidRPr="008274BD">
        <w:rPr>
          <w:rFonts w:ascii="Times New Roman" w:hAnsi="Times New Roman" w:cs="Times New Roman"/>
          <w:i/>
          <w:iCs/>
        </w:rPr>
        <w:t>Примечание:</w:t>
      </w:r>
    </w:p>
    <w:p w:rsidR="007E331B" w:rsidRPr="008274BD" w:rsidRDefault="007E331B" w:rsidP="007E331B">
      <w:pPr>
        <w:widowControl w:val="0"/>
        <w:overflowPunct w:val="0"/>
        <w:autoSpaceDE w:val="0"/>
        <w:autoSpaceDN w:val="0"/>
        <w:adjustRightInd w:val="0"/>
        <w:spacing w:after="0" w:line="254" w:lineRule="auto"/>
        <w:ind w:left="540" w:right="600"/>
        <w:rPr>
          <w:rFonts w:ascii="Times New Roman" w:hAnsi="Times New Roman" w:cs="Times New Roman"/>
          <w:sz w:val="24"/>
          <w:szCs w:val="24"/>
          <w:lang w:val="ru-RU"/>
        </w:rPr>
      </w:pPr>
      <w:r w:rsidRPr="008274BD">
        <w:rPr>
          <w:rFonts w:ascii="Times New Roman" w:hAnsi="Times New Roman" w:cs="Times New Roman"/>
          <w:i/>
          <w:iCs/>
          <w:lang w:val="ru-RU"/>
        </w:rPr>
        <w:t>При соответствующем обосновании размеры земельных участков допускается уменьшать, но не более чем на 20%.</w:t>
      </w:r>
    </w:p>
    <w:p w:rsidR="007E331B" w:rsidRPr="0020746C" w:rsidRDefault="007E331B" w:rsidP="007E331B">
      <w:pPr>
        <w:widowControl w:val="0"/>
        <w:autoSpaceDE w:val="0"/>
        <w:autoSpaceDN w:val="0"/>
        <w:adjustRightInd w:val="0"/>
        <w:spacing w:after="0" w:line="1" w:lineRule="exact"/>
        <w:rPr>
          <w:rFonts w:ascii="Times New Roman" w:hAnsi="Times New Roman" w:cs="Times New Roman"/>
          <w:sz w:val="24"/>
          <w:szCs w:val="24"/>
          <w:lang w:val="ru-RU"/>
        </w:rPr>
      </w:pPr>
    </w:p>
    <w:p w:rsidR="007E331B" w:rsidRPr="0020746C" w:rsidRDefault="007E331B" w:rsidP="005657F4">
      <w:pPr>
        <w:pStyle w:val="32"/>
      </w:pPr>
      <w:r w:rsidRPr="0020746C">
        <w:t>2.</w:t>
      </w:r>
      <w:r w:rsidR="00A615C1">
        <w:t>6.</w:t>
      </w:r>
      <w:r w:rsidRPr="0020746C">
        <w:t>17. Размер земельного участка автозаправочной станции (АЗС) (одна топливораздаточная колонка на 1200 автомобилей) определяется по таблице 2.</w:t>
      </w:r>
      <w:r w:rsidR="00A615C1">
        <w:t>6.</w:t>
      </w:r>
      <w:r w:rsidRPr="0020746C">
        <w:t>8.</w:t>
      </w:r>
    </w:p>
    <w:p w:rsidR="007D7848" w:rsidRDefault="007D7848" w:rsidP="007E331B">
      <w:pPr>
        <w:pStyle w:val="21"/>
      </w:pPr>
    </w:p>
    <w:p w:rsidR="007E331B" w:rsidRPr="0020746C" w:rsidRDefault="007E331B" w:rsidP="007E331B">
      <w:pPr>
        <w:pStyle w:val="21"/>
      </w:pPr>
      <w:r w:rsidRPr="0020746C">
        <w:t>Таблица 2.</w:t>
      </w:r>
      <w:r w:rsidR="00A615C1">
        <w:t>6.</w:t>
      </w:r>
      <w:r w:rsidRPr="0020746C">
        <w:t>8 – Размер земельных участков для строительства автозаправочных станций</w:t>
      </w:r>
    </w:p>
    <w:tbl>
      <w:tblPr>
        <w:tblW w:w="0" w:type="auto"/>
        <w:tblInd w:w="420" w:type="dxa"/>
        <w:tblBorders>
          <w:top w:val="single" w:sz="8" w:space="0" w:color="auto"/>
          <w:left w:val="single" w:sz="8" w:space="0" w:color="auto"/>
          <w:bottom w:val="single" w:sz="8" w:space="0" w:color="auto"/>
          <w:right w:val="single" w:sz="8" w:space="0" w:color="auto"/>
          <w:insideV w:val="single" w:sz="8" w:space="0" w:color="auto"/>
        </w:tblBorders>
        <w:tblLayout w:type="fixed"/>
        <w:tblCellMar>
          <w:left w:w="0" w:type="dxa"/>
          <w:right w:w="0" w:type="dxa"/>
        </w:tblCellMar>
        <w:tblLook w:val="0000"/>
      </w:tblPr>
      <w:tblGrid>
        <w:gridCol w:w="5840"/>
        <w:gridCol w:w="3820"/>
      </w:tblGrid>
      <w:tr w:rsidR="007E331B" w:rsidRPr="008274BD" w:rsidTr="007E331B">
        <w:trPr>
          <w:trHeight w:val="318"/>
        </w:trPr>
        <w:tc>
          <w:tcPr>
            <w:tcW w:w="5840" w:type="dxa"/>
            <w:tcBorders>
              <w:top w:val="single" w:sz="8" w:space="0" w:color="auto"/>
              <w:bottom w:val="nil"/>
            </w:tcBorders>
            <w:vAlign w:val="center"/>
          </w:tcPr>
          <w:p w:rsidR="007E331B" w:rsidRPr="008274BD"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8274BD">
              <w:rPr>
                <w:rFonts w:ascii="Times New Roman" w:hAnsi="Times New Roman" w:cs="Times New Roman"/>
                <w:b/>
                <w:bCs/>
                <w:w w:val="93"/>
                <w:sz w:val="24"/>
                <w:szCs w:val="24"/>
                <w:lang w:val="ru-RU"/>
              </w:rPr>
              <w:t>АЗС при количестве топливораздаточных колонок</w:t>
            </w:r>
          </w:p>
        </w:tc>
        <w:tc>
          <w:tcPr>
            <w:tcW w:w="3820" w:type="dxa"/>
            <w:tcBorders>
              <w:top w:val="single" w:sz="8" w:space="0" w:color="auto"/>
              <w:bottom w:val="nil"/>
            </w:tcBorders>
            <w:vAlign w:val="center"/>
          </w:tcPr>
          <w:p w:rsidR="007E331B" w:rsidRPr="008274BD" w:rsidRDefault="007E331B" w:rsidP="007E331B">
            <w:pPr>
              <w:widowControl w:val="0"/>
              <w:autoSpaceDE w:val="0"/>
              <w:autoSpaceDN w:val="0"/>
              <w:adjustRightInd w:val="0"/>
              <w:spacing w:after="0" w:line="240" w:lineRule="auto"/>
              <w:ind w:left="140"/>
              <w:jc w:val="center"/>
              <w:rPr>
                <w:rFonts w:ascii="Times New Roman" w:hAnsi="Times New Roman" w:cs="Times New Roman"/>
                <w:sz w:val="24"/>
                <w:szCs w:val="24"/>
              </w:rPr>
            </w:pPr>
            <w:r w:rsidRPr="008274BD">
              <w:rPr>
                <w:rFonts w:ascii="Times New Roman" w:hAnsi="Times New Roman" w:cs="Times New Roman"/>
                <w:b/>
                <w:bCs/>
                <w:w w:val="99"/>
                <w:sz w:val="24"/>
                <w:szCs w:val="24"/>
              </w:rPr>
              <w:t>Размер земельного участка, га</w:t>
            </w:r>
          </w:p>
        </w:tc>
      </w:tr>
      <w:tr w:rsidR="007E331B" w:rsidRPr="008274BD" w:rsidTr="007E331B">
        <w:trPr>
          <w:trHeight w:val="285"/>
        </w:trPr>
        <w:tc>
          <w:tcPr>
            <w:tcW w:w="5840" w:type="dxa"/>
            <w:tcBorders>
              <w:top w:val="nil"/>
              <w:bottom w:val="single" w:sz="8" w:space="0" w:color="auto"/>
            </w:tcBorders>
            <w:vAlign w:val="center"/>
          </w:tcPr>
          <w:p w:rsidR="007E331B" w:rsidRPr="008274B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3820" w:type="dxa"/>
            <w:tcBorders>
              <w:top w:val="nil"/>
              <w:bottom w:val="single" w:sz="8" w:space="0" w:color="auto"/>
            </w:tcBorders>
            <w:vAlign w:val="center"/>
          </w:tcPr>
          <w:p w:rsidR="007E331B" w:rsidRPr="008274B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r>
      <w:tr w:rsidR="007E331B" w:rsidRPr="008274BD" w:rsidTr="007E331B">
        <w:trPr>
          <w:trHeight w:val="233"/>
        </w:trPr>
        <w:tc>
          <w:tcPr>
            <w:tcW w:w="5840" w:type="dxa"/>
            <w:tcBorders>
              <w:top w:val="single" w:sz="8" w:space="0" w:color="auto"/>
              <w:bottom w:val="single" w:sz="8" w:space="0" w:color="auto"/>
            </w:tcBorders>
            <w:vAlign w:val="center"/>
          </w:tcPr>
          <w:p w:rsidR="007E331B" w:rsidRPr="008274BD"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8274BD">
              <w:rPr>
                <w:rFonts w:ascii="Times New Roman" w:hAnsi="Times New Roman" w:cs="Times New Roman"/>
                <w:sz w:val="24"/>
                <w:szCs w:val="24"/>
              </w:rPr>
              <w:t>1</w:t>
            </w:r>
          </w:p>
        </w:tc>
        <w:tc>
          <w:tcPr>
            <w:tcW w:w="3820" w:type="dxa"/>
            <w:tcBorders>
              <w:top w:val="single" w:sz="8" w:space="0" w:color="auto"/>
              <w:bottom w:val="single" w:sz="8" w:space="0" w:color="auto"/>
            </w:tcBorders>
            <w:vAlign w:val="center"/>
          </w:tcPr>
          <w:p w:rsidR="007E331B" w:rsidRPr="008274BD" w:rsidRDefault="007E331B" w:rsidP="007E331B">
            <w:pPr>
              <w:widowControl w:val="0"/>
              <w:autoSpaceDE w:val="0"/>
              <w:autoSpaceDN w:val="0"/>
              <w:adjustRightInd w:val="0"/>
              <w:spacing w:after="0" w:line="240" w:lineRule="auto"/>
              <w:ind w:left="140"/>
              <w:jc w:val="center"/>
              <w:rPr>
                <w:rFonts w:ascii="Times New Roman" w:hAnsi="Times New Roman" w:cs="Times New Roman"/>
                <w:sz w:val="24"/>
                <w:szCs w:val="24"/>
              </w:rPr>
            </w:pPr>
            <w:r w:rsidRPr="008274BD">
              <w:rPr>
                <w:rFonts w:ascii="Times New Roman" w:hAnsi="Times New Roman" w:cs="Times New Roman"/>
                <w:sz w:val="24"/>
                <w:szCs w:val="24"/>
              </w:rPr>
              <w:t>2</w:t>
            </w:r>
          </w:p>
        </w:tc>
      </w:tr>
      <w:tr w:rsidR="007E331B" w:rsidRPr="008274BD" w:rsidTr="007E331B">
        <w:trPr>
          <w:trHeight w:val="276"/>
        </w:trPr>
        <w:tc>
          <w:tcPr>
            <w:tcW w:w="5840" w:type="dxa"/>
            <w:tcBorders>
              <w:top w:val="single" w:sz="8" w:space="0" w:color="auto"/>
              <w:bottom w:val="single" w:sz="8" w:space="0" w:color="auto"/>
            </w:tcBorders>
            <w:vAlign w:val="center"/>
          </w:tcPr>
          <w:p w:rsidR="007E331B" w:rsidRPr="008274BD"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8274BD">
              <w:rPr>
                <w:rFonts w:ascii="Times New Roman" w:hAnsi="Times New Roman" w:cs="Times New Roman"/>
                <w:sz w:val="24"/>
                <w:szCs w:val="24"/>
              </w:rPr>
              <w:t>2</w:t>
            </w:r>
          </w:p>
        </w:tc>
        <w:tc>
          <w:tcPr>
            <w:tcW w:w="3820" w:type="dxa"/>
            <w:tcBorders>
              <w:top w:val="single" w:sz="8" w:space="0" w:color="auto"/>
              <w:bottom w:val="single" w:sz="8" w:space="0" w:color="auto"/>
            </w:tcBorders>
            <w:vAlign w:val="center"/>
          </w:tcPr>
          <w:p w:rsidR="007E331B" w:rsidRPr="008274BD" w:rsidRDefault="007E331B" w:rsidP="007E331B">
            <w:pPr>
              <w:widowControl w:val="0"/>
              <w:autoSpaceDE w:val="0"/>
              <w:autoSpaceDN w:val="0"/>
              <w:adjustRightInd w:val="0"/>
              <w:spacing w:after="0" w:line="240" w:lineRule="auto"/>
              <w:ind w:left="140"/>
              <w:jc w:val="center"/>
              <w:rPr>
                <w:rFonts w:ascii="Times New Roman" w:hAnsi="Times New Roman" w:cs="Times New Roman"/>
                <w:sz w:val="24"/>
                <w:szCs w:val="24"/>
              </w:rPr>
            </w:pPr>
            <w:r w:rsidRPr="008274BD">
              <w:rPr>
                <w:rFonts w:ascii="Times New Roman" w:hAnsi="Times New Roman" w:cs="Times New Roman"/>
                <w:sz w:val="24"/>
                <w:szCs w:val="24"/>
              </w:rPr>
              <w:t>0,1</w:t>
            </w:r>
          </w:p>
        </w:tc>
      </w:tr>
      <w:tr w:rsidR="007E331B" w:rsidRPr="008274BD" w:rsidTr="007E331B">
        <w:trPr>
          <w:trHeight w:val="281"/>
        </w:trPr>
        <w:tc>
          <w:tcPr>
            <w:tcW w:w="5840" w:type="dxa"/>
            <w:tcBorders>
              <w:top w:val="single" w:sz="8" w:space="0" w:color="auto"/>
              <w:bottom w:val="single" w:sz="8" w:space="0" w:color="auto"/>
            </w:tcBorders>
            <w:vAlign w:val="center"/>
          </w:tcPr>
          <w:p w:rsidR="007E331B" w:rsidRPr="008274BD"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8274BD">
              <w:rPr>
                <w:rFonts w:ascii="Times New Roman" w:hAnsi="Times New Roman" w:cs="Times New Roman"/>
                <w:sz w:val="24"/>
                <w:szCs w:val="24"/>
              </w:rPr>
              <w:lastRenderedPageBreak/>
              <w:t>5</w:t>
            </w:r>
          </w:p>
        </w:tc>
        <w:tc>
          <w:tcPr>
            <w:tcW w:w="3820" w:type="dxa"/>
            <w:tcBorders>
              <w:top w:val="single" w:sz="8" w:space="0" w:color="auto"/>
              <w:bottom w:val="single" w:sz="8" w:space="0" w:color="auto"/>
            </w:tcBorders>
            <w:vAlign w:val="center"/>
          </w:tcPr>
          <w:p w:rsidR="007E331B" w:rsidRPr="008274BD" w:rsidRDefault="007E331B" w:rsidP="007E331B">
            <w:pPr>
              <w:widowControl w:val="0"/>
              <w:autoSpaceDE w:val="0"/>
              <w:autoSpaceDN w:val="0"/>
              <w:adjustRightInd w:val="0"/>
              <w:spacing w:after="0" w:line="240" w:lineRule="auto"/>
              <w:ind w:left="140"/>
              <w:jc w:val="center"/>
              <w:rPr>
                <w:rFonts w:ascii="Times New Roman" w:hAnsi="Times New Roman" w:cs="Times New Roman"/>
                <w:sz w:val="24"/>
                <w:szCs w:val="24"/>
              </w:rPr>
            </w:pPr>
            <w:r w:rsidRPr="008274BD">
              <w:rPr>
                <w:rFonts w:ascii="Times New Roman" w:hAnsi="Times New Roman" w:cs="Times New Roman"/>
                <w:sz w:val="24"/>
                <w:szCs w:val="24"/>
              </w:rPr>
              <w:t>0,2</w:t>
            </w:r>
          </w:p>
        </w:tc>
      </w:tr>
    </w:tbl>
    <w:p w:rsidR="007E331B" w:rsidRDefault="007E331B" w:rsidP="005657F4">
      <w:pPr>
        <w:pStyle w:val="32"/>
      </w:pPr>
    </w:p>
    <w:p w:rsidR="007E331B" w:rsidRPr="0020746C" w:rsidRDefault="007E331B" w:rsidP="005657F4">
      <w:pPr>
        <w:pStyle w:val="32"/>
      </w:pPr>
      <w:r>
        <w:t>2.</w:t>
      </w:r>
      <w:r w:rsidR="00A615C1">
        <w:t>6.</w:t>
      </w:r>
      <w:r>
        <w:t xml:space="preserve">18. </w:t>
      </w:r>
      <w:r w:rsidRPr="0020746C">
        <w:t xml:space="preserve">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жилых и общественных зданий принимается не менее 50 м. </w:t>
      </w:r>
    </w:p>
    <w:p w:rsidR="007E331B" w:rsidRPr="0020746C" w:rsidRDefault="007E331B" w:rsidP="005657F4">
      <w:pPr>
        <w:pStyle w:val="32"/>
      </w:pPr>
      <w:r>
        <w:t>2.</w:t>
      </w:r>
      <w:r w:rsidR="00A615C1">
        <w:t>6.</w:t>
      </w:r>
      <w:r>
        <w:t xml:space="preserve">19. </w:t>
      </w:r>
      <w:r w:rsidRPr="0020746C">
        <w:t>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 определяется по таблице 2.</w:t>
      </w:r>
      <w:r w:rsidR="00A615C1">
        <w:t>6.</w:t>
      </w:r>
      <w:r w:rsidRPr="0020746C">
        <w:t xml:space="preserve">9. </w:t>
      </w:r>
    </w:p>
    <w:p w:rsidR="007E331B" w:rsidRPr="0020746C" w:rsidRDefault="007E331B" w:rsidP="007E331B">
      <w:pPr>
        <w:widowControl w:val="0"/>
        <w:autoSpaceDE w:val="0"/>
        <w:autoSpaceDN w:val="0"/>
        <w:adjustRightInd w:val="0"/>
        <w:spacing w:after="0" w:line="1" w:lineRule="exact"/>
        <w:rPr>
          <w:rFonts w:ascii="Times New Roman" w:hAnsi="Times New Roman" w:cs="Times New Roman"/>
          <w:sz w:val="24"/>
          <w:szCs w:val="24"/>
          <w:lang w:val="ru-RU"/>
        </w:rPr>
      </w:pPr>
    </w:p>
    <w:p w:rsidR="007E331B" w:rsidRDefault="007E331B" w:rsidP="007E331B">
      <w:pPr>
        <w:widowControl w:val="0"/>
        <w:overflowPunct w:val="0"/>
        <w:autoSpaceDE w:val="0"/>
        <w:autoSpaceDN w:val="0"/>
        <w:adjustRightInd w:val="0"/>
        <w:spacing w:after="0" w:line="240" w:lineRule="auto"/>
        <w:ind w:left="1240"/>
        <w:jc w:val="both"/>
        <w:rPr>
          <w:rFonts w:ascii="Arial" w:hAnsi="Arial" w:cs="Arial"/>
          <w:b/>
          <w:bCs/>
          <w:sz w:val="23"/>
          <w:szCs w:val="23"/>
          <w:lang w:val="ru-RU"/>
        </w:rPr>
      </w:pPr>
    </w:p>
    <w:p w:rsidR="007E331B" w:rsidRDefault="007E331B" w:rsidP="007E331B">
      <w:pPr>
        <w:pStyle w:val="21"/>
        <w:rPr>
          <w:sz w:val="24"/>
          <w:szCs w:val="24"/>
        </w:rPr>
      </w:pPr>
      <w:r w:rsidRPr="0020746C">
        <w:t>Таблица 2.</w:t>
      </w:r>
      <w:r w:rsidR="00A615C1">
        <w:t>6.</w:t>
      </w:r>
      <w:r w:rsidRPr="0020746C">
        <w:t xml:space="preserve">9 – Мощность автозаправочных станций АЗС и расстояние между </w:t>
      </w:r>
      <w:r w:rsidRPr="00974077">
        <w:t>ними</w:t>
      </w:r>
      <w:r>
        <w:rPr>
          <w:rFonts w:ascii="Arial" w:hAnsi="Arial" w:cs="Arial"/>
          <w:b w:val="0"/>
          <w:bCs w:val="0"/>
          <w:sz w:val="24"/>
          <w:szCs w:val="24"/>
        </w:rPr>
        <w:t xml:space="preserve"> </w:t>
      </w:r>
    </w:p>
    <w:p w:rsidR="007E331B" w:rsidRPr="00974077" w:rsidRDefault="007E331B" w:rsidP="007E331B">
      <w:pPr>
        <w:widowControl w:val="0"/>
        <w:autoSpaceDE w:val="0"/>
        <w:autoSpaceDN w:val="0"/>
        <w:adjustRightInd w:val="0"/>
        <w:spacing w:after="0" w:line="125" w:lineRule="exact"/>
        <w:rPr>
          <w:rFonts w:ascii="Times New Roman" w:hAnsi="Times New Roman" w:cs="Times New Roman"/>
          <w:sz w:val="24"/>
          <w:szCs w:val="24"/>
          <w:lang w:val="ru-RU"/>
        </w:rPr>
      </w:pPr>
    </w:p>
    <w:tbl>
      <w:tblPr>
        <w:tblW w:w="0" w:type="auto"/>
        <w:tblInd w:w="420" w:type="dxa"/>
        <w:tblLayout w:type="fixed"/>
        <w:tblCellMar>
          <w:left w:w="0" w:type="dxa"/>
          <w:right w:w="0" w:type="dxa"/>
        </w:tblCellMar>
        <w:tblLook w:val="0000"/>
      </w:tblPr>
      <w:tblGrid>
        <w:gridCol w:w="2440"/>
        <w:gridCol w:w="2400"/>
        <w:gridCol w:w="2420"/>
        <w:gridCol w:w="2400"/>
        <w:gridCol w:w="30"/>
      </w:tblGrid>
      <w:tr w:rsidR="007E331B" w:rsidTr="007E331B">
        <w:trPr>
          <w:trHeight w:val="279"/>
        </w:trPr>
        <w:tc>
          <w:tcPr>
            <w:tcW w:w="2440" w:type="dxa"/>
            <w:vMerge w:val="restart"/>
            <w:tcBorders>
              <w:top w:val="single" w:sz="8" w:space="0" w:color="auto"/>
              <w:left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974077">
              <w:rPr>
                <w:rFonts w:ascii="Times New Roman" w:hAnsi="Times New Roman" w:cs="Times New Roman"/>
                <w:b/>
                <w:bCs/>
                <w:sz w:val="24"/>
                <w:szCs w:val="24"/>
                <w:lang w:val="ru-RU"/>
              </w:rPr>
              <w:t>Интенсивность</w:t>
            </w:r>
          </w:p>
          <w:p w:rsidR="007E331B" w:rsidRPr="00974077"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974077">
              <w:rPr>
                <w:rFonts w:ascii="Times New Roman" w:hAnsi="Times New Roman" w:cs="Times New Roman"/>
                <w:b/>
                <w:bCs/>
                <w:sz w:val="24"/>
                <w:szCs w:val="24"/>
                <w:lang w:val="ru-RU"/>
              </w:rPr>
              <w:t>движения, трансп.</w:t>
            </w:r>
          </w:p>
          <w:p w:rsidR="007E331B" w:rsidRPr="00974077" w:rsidRDefault="007E331B" w:rsidP="007E331B">
            <w:pPr>
              <w:widowControl w:val="0"/>
              <w:autoSpaceDE w:val="0"/>
              <w:autoSpaceDN w:val="0"/>
              <w:adjustRightInd w:val="0"/>
              <w:spacing w:after="0" w:line="192" w:lineRule="exact"/>
              <w:ind w:left="120"/>
              <w:jc w:val="center"/>
              <w:rPr>
                <w:rFonts w:ascii="Times New Roman" w:hAnsi="Times New Roman" w:cs="Times New Roman"/>
                <w:sz w:val="24"/>
                <w:szCs w:val="24"/>
                <w:lang w:val="ru-RU"/>
              </w:rPr>
            </w:pPr>
            <w:r w:rsidRPr="00974077">
              <w:rPr>
                <w:rFonts w:ascii="Times New Roman" w:hAnsi="Times New Roman" w:cs="Times New Roman"/>
                <w:b/>
                <w:bCs/>
                <w:lang w:val="ru-RU"/>
              </w:rPr>
              <w:t>ед./сут</w:t>
            </w:r>
          </w:p>
        </w:tc>
        <w:tc>
          <w:tcPr>
            <w:tcW w:w="2400" w:type="dxa"/>
            <w:vMerge w:val="restart"/>
            <w:tcBorders>
              <w:top w:val="single" w:sz="8" w:space="0" w:color="auto"/>
              <w:left w:val="nil"/>
              <w:right w:val="single" w:sz="8" w:space="0" w:color="auto"/>
            </w:tcBorders>
            <w:vAlign w:val="center"/>
          </w:tcPr>
          <w:p w:rsidR="007E331B" w:rsidRPr="00F51C1A"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F51C1A">
              <w:rPr>
                <w:rFonts w:ascii="Times New Roman" w:hAnsi="Times New Roman" w:cs="Times New Roman"/>
                <w:b/>
                <w:bCs/>
                <w:w w:val="99"/>
                <w:sz w:val="24"/>
                <w:szCs w:val="24"/>
                <w:lang w:val="ru-RU"/>
              </w:rPr>
              <w:t>Мощность АЗС, за-</w:t>
            </w:r>
          </w:p>
          <w:p w:rsidR="007E331B" w:rsidRPr="00F51C1A" w:rsidRDefault="007E331B" w:rsidP="007E331B">
            <w:pPr>
              <w:widowControl w:val="0"/>
              <w:autoSpaceDE w:val="0"/>
              <w:autoSpaceDN w:val="0"/>
              <w:adjustRightInd w:val="0"/>
              <w:spacing w:after="0" w:line="246" w:lineRule="exact"/>
              <w:ind w:left="100"/>
              <w:jc w:val="center"/>
              <w:rPr>
                <w:rFonts w:ascii="Times New Roman" w:hAnsi="Times New Roman" w:cs="Times New Roman"/>
                <w:sz w:val="24"/>
                <w:szCs w:val="24"/>
                <w:lang w:val="ru-RU"/>
              </w:rPr>
            </w:pPr>
            <w:r w:rsidRPr="00F51C1A">
              <w:rPr>
                <w:rFonts w:ascii="Times New Roman" w:hAnsi="Times New Roman" w:cs="Times New Roman"/>
                <w:b/>
                <w:bCs/>
                <w:sz w:val="24"/>
                <w:szCs w:val="24"/>
                <w:lang w:val="ru-RU"/>
              </w:rPr>
              <w:t>правок в сутки</w:t>
            </w:r>
          </w:p>
        </w:tc>
        <w:tc>
          <w:tcPr>
            <w:tcW w:w="2420" w:type="dxa"/>
            <w:vMerge w:val="restart"/>
            <w:tcBorders>
              <w:top w:val="single" w:sz="8" w:space="0" w:color="auto"/>
              <w:left w:val="nil"/>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b/>
                <w:bCs/>
                <w:sz w:val="24"/>
                <w:szCs w:val="24"/>
              </w:rPr>
              <w:t>Расстояние между</w:t>
            </w:r>
          </w:p>
          <w:p w:rsidR="007E331B" w:rsidRPr="00974077" w:rsidRDefault="007E331B" w:rsidP="007E331B">
            <w:pPr>
              <w:widowControl w:val="0"/>
              <w:autoSpaceDE w:val="0"/>
              <w:autoSpaceDN w:val="0"/>
              <w:adjustRightInd w:val="0"/>
              <w:spacing w:after="0" w:line="246" w:lineRule="exact"/>
              <w:ind w:left="100"/>
              <w:jc w:val="center"/>
              <w:rPr>
                <w:rFonts w:ascii="Times New Roman" w:hAnsi="Times New Roman" w:cs="Times New Roman"/>
                <w:sz w:val="24"/>
                <w:szCs w:val="24"/>
              </w:rPr>
            </w:pPr>
            <w:r w:rsidRPr="00974077">
              <w:rPr>
                <w:rFonts w:ascii="Times New Roman" w:hAnsi="Times New Roman" w:cs="Times New Roman"/>
                <w:b/>
                <w:bCs/>
                <w:sz w:val="24"/>
                <w:szCs w:val="24"/>
              </w:rPr>
              <w:t>АЗС, км</w:t>
            </w:r>
          </w:p>
        </w:tc>
        <w:tc>
          <w:tcPr>
            <w:tcW w:w="2400" w:type="dxa"/>
            <w:vMerge w:val="restart"/>
            <w:tcBorders>
              <w:top w:val="single" w:sz="8" w:space="0" w:color="auto"/>
              <w:left w:val="nil"/>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b/>
                <w:bCs/>
                <w:sz w:val="24"/>
                <w:szCs w:val="24"/>
              </w:rPr>
              <w:t>Размещение АЗС</w:t>
            </w: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139"/>
        </w:trPr>
        <w:tc>
          <w:tcPr>
            <w:tcW w:w="2440" w:type="dxa"/>
            <w:vMerge/>
            <w:tcBorders>
              <w:left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192" w:lineRule="exact"/>
              <w:ind w:left="120"/>
              <w:jc w:val="center"/>
              <w:rPr>
                <w:rFonts w:ascii="Times New Roman" w:hAnsi="Times New Roman" w:cs="Times New Roman"/>
                <w:sz w:val="24"/>
                <w:szCs w:val="24"/>
              </w:rPr>
            </w:pPr>
          </w:p>
        </w:tc>
        <w:tc>
          <w:tcPr>
            <w:tcW w:w="2400" w:type="dxa"/>
            <w:vMerge/>
            <w:tcBorders>
              <w:left w:val="nil"/>
              <w:right w:val="single" w:sz="8" w:space="0" w:color="auto"/>
            </w:tcBorders>
            <w:vAlign w:val="center"/>
          </w:tcPr>
          <w:p w:rsidR="007E331B" w:rsidRPr="00974077" w:rsidRDefault="007E331B" w:rsidP="007E331B">
            <w:pPr>
              <w:widowControl w:val="0"/>
              <w:autoSpaceDE w:val="0"/>
              <w:autoSpaceDN w:val="0"/>
              <w:adjustRightInd w:val="0"/>
              <w:spacing w:after="0" w:line="246" w:lineRule="exact"/>
              <w:ind w:left="100"/>
              <w:jc w:val="center"/>
              <w:rPr>
                <w:rFonts w:ascii="Times New Roman" w:hAnsi="Times New Roman" w:cs="Times New Roman"/>
                <w:sz w:val="12"/>
                <w:szCs w:val="12"/>
              </w:rPr>
            </w:pPr>
          </w:p>
        </w:tc>
        <w:tc>
          <w:tcPr>
            <w:tcW w:w="2420" w:type="dxa"/>
            <w:vMerge/>
            <w:tcBorders>
              <w:left w:val="nil"/>
              <w:right w:val="single" w:sz="8" w:space="0" w:color="auto"/>
            </w:tcBorders>
            <w:vAlign w:val="center"/>
          </w:tcPr>
          <w:p w:rsidR="007E331B" w:rsidRPr="00974077" w:rsidRDefault="007E331B" w:rsidP="007E331B">
            <w:pPr>
              <w:widowControl w:val="0"/>
              <w:autoSpaceDE w:val="0"/>
              <w:autoSpaceDN w:val="0"/>
              <w:adjustRightInd w:val="0"/>
              <w:spacing w:after="0" w:line="246" w:lineRule="exact"/>
              <w:ind w:left="100"/>
              <w:jc w:val="center"/>
              <w:rPr>
                <w:rFonts w:ascii="Times New Roman" w:hAnsi="Times New Roman" w:cs="Times New Roman"/>
                <w:sz w:val="12"/>
                <w:szCs w:val="12"/>
              </w:rPr>
            </w:pPr>
          </w:p>
        </w:tc>
        <w:tc>
          <w:tcPr>
            <w:tcW w:w="2400" w:type="dxa"/>
            <w:vMerge/>
            <w:tcBorders>
              <w:left w:val="nil"/>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46"/>
        </w:trPr>
        <w:tc>
          <w:tcPr>
            <w:tcW w:w="2440" w:type="dxa"/>
            <w:vMerge/>
            <w:tcBorders>
              <w:left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192" w:lineRule="exact"/>
              <w:ind w:left="120"/>
              <w:jc w:val="center"/>
              <w:rPr>
                <w:rFonts w:ascii="Times New Roman" w:hAnsi="Times New Roman" w:cs="Times New Roman"/>
                <w:sz w:val="21"/>
                <w:szCs w:val="21"/>
              </w:rPr>
            </w:pPr>
          </w:p>
        </w:tc>
        <w:tc>
          <w:tcPr>
            <w:tcW w:w="2400" w:type="dxa"/>
            <w:vMerge/>
            <w:tcBorders>
              <w:left w:val="nil"/>
              <w:right w:val="single" w:sz="8" w:space="0" w:color="auto"/>
            </w:tcBorders>
            <w:vAlign w:val="center"/>
          </w:tcPr>
          <w:p w:rsidR="007E331B" w:rsidRPr="00974077" w:rsidRDefault="007E331B" w:rsidP="007E331B">
            <w:pPr>
              <w:widowControl w:val="0"/>
              <w:autoSpaceDE w:val="0"/>
              <w:autoSpaceDN w:val="0"/>
              <w:adjustRightInd w:val="0"/>
              <w:spacing w:after="0" w:line="246" w:lineRule="exact"/>
              <w:ind w:left="100"/>
              <w:jc w:val="center"/>
              <w:rPr>
                <w:rFonts w:ascii="Times New Roman" w:hAnsi="Times New Roman" w:cs="Times New Roman"/>
                <w:sz w:val="24"/>
                <w:szCs w:val="24"/>
              </w:rPr>
            </w:pPr>
          </w:p>
        </w:tc>
        <w:tc>
          <w:tcPr>
            <w:tcW w:w="2420" w:type="dxa"/>
            <w:vMerge/>
            <w:tcBorders>
              <w:left w:val="nil"/>
              <w:right w:val="single" w:sz="8" w:space="0" w:color="auto"/>
            </w:tcBorders>
            <w:vAlign w:val="center"/>
          </w:tcPr>
          <w:p w:rsidR="007E331B" w:rsidRPr="00974077" w:rsidRDefault="007E331B" w:rsidP="007E331B">
            <w:pPr>
              <w:widowControl w:val="0"/>
              <w:autoSpaceDE w:val="0"/>
              <w:autoSpaceDN w:val="0"/>
              <w:adjustRightInd w:val="0"/>
              <w:spacing w:after="0" w:line="246" w:lineRule="exact"/>
              <w:ind w:left="100"/>
              <w:jc w:val="center"/>
              <w:rPr>
                <w:rFonts w:ascii="Times New Roman" w:hAnsi="Times New Roman" w:cs="Times New Roman"/>
                <w:sz w:val="24"/>
                <w:szCs w:val="24"/>
              </w:rPr>
            </w:pPr>
          </w:p>
        </w:tc>
        <w:tc>
          <w:tcPr>
            <w:tcW w:w="2400" w:type="dxa"/>
            <w:vMerge/>
            <w:tcBorders>
              <w:left w:val="nil"/>
              <w:right w:val="single" w:sz="8" w:space="0" w:color="auto"/>
            </w:tcBorders>
            <w:vAlign w:val="center"/>
          </w:tcPr>
          <w:p w:rsidR="007E331B" w:rsidRPr="00974077" w:rsidRDefault="007E331B" w:rsidP="007E331B">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01"/>
        </w:trPr>
        <w:tc>
          <w:tcPr>
            <w:tcW w:w="2440" w:type="dxa"/>
            <w:vMerge/>
            <w:tcBorders>
              <w:left w:val="single" w:sz="8" w:space="0" w:color="auto"/>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192" w:lineRule="exact"/>
              <w:ind w:left="120"/>
              <w:jc w:val="center"/>
              <w:rPr>
                <w:rFonts w:ascii="Times New Roman" w:hAnsi="Times New Roman" w:cs="Times New Roman"/>
                <w:sz w:val="24"/>
                <w:szCs w:val="24"/>
              </w:rPr>
            </w:pPr>
          </w:p>
        </w:tc>
        <w:tc>
          <w:tcPr>
            <w:tcW w:w="2400" w:type="dxa"/>
            <w:vMerge/>
            <w:tcBorders>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jc w:val="center"/>
              <w:rPr>
                <w:rFonts w:ascii="Times New Roman" w:hAnsi="Times New Roman" w:cs="Times New Roman"/>
                <w:sz w:val="17"/>
                <w:szCs w:val="17"/>
              </w:rPr>
            </w:pPr>
          </w:p>
        </w:tc>
        <w:tc>
          <w:tcPr>
            <w:tcW w:w="2420" w:type="dxa"/>
            <w:vMerge/>
            <w:tcBorders>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jc w:val="center"/>
              <w:rPr>
                <w:rFonts w:ascii="Times New Roman" w:hAnsi="Times New Roman" w:cs="Times New Roman"/>
                <w:sz w:val="17"/>
                <w:szCs w:val="17"/>
              </w:rPr>
            </w:pPr>
          </w:p>
        </w:tc>
        <w:tc>
          <w:tcPr>
            <w:tcW w:w="2400" w:type="dxa"/>
            <w:vMerge/>
            <w:tcBorders>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jc w:val="center"/>
              <w:rPr>
                <w:rFonts w:ascii="Times New Roman" w:hAnsi="Times New Roman" w:cs="Times New Roman"/>
                <w:sz w:val="17"/>
                <w:szCs w:val="17"/>
              </w:rPr>
            </w:pP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87"/>
        </w:trPr>
        <w:tc>
          <w:tcPr>
            <w:tcW w:w="2440" w:type="dxa"/>
            <w:tcBorders>
              <w:top w:val="nil"/>
              <w:left w:val="single" w:sz="8" w:space="0" w:color="auto"/>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sz w:val="24"/>
                <w:szCs w:val="24"/>
              </w:rPr>
              <w:t>1</w:t>
            </w:r>
          </w:p>
        </w:tc>
        <w:tc>
          <w:tcPr>
            <w:tcW w:w="2400" w:type="dxa"/>
            <w:tcBorders>
              <w:top w:val="nil"/>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2</w:t>
            </w:r>
          </w:p>
        </w:tc>
        <w:tc>
          <w:tcPr>
            <w:tcW w:w="2420" w:type="dxa"/>
            <w:tcBorders>
              <w:top w:val="nil"/>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3</w:t>
            </w:r>
          </w:p>
        </w:tc>
        <w:tc>
          <w:tcPr>
            <w:tcW w:w="2400" w:type="dxa"/>
            <w:tcBorders>
              <w:top w:val="nil"/>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4</w:t>
            </w: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76"/>
        </w:trPr>
        <w:tc>
          <w:tcPr>
            <w:tcW w:w="2440" w:type="dxa"/>
            <w:tcBorders>
              <w:top w:val="nil"/>
              <w:left w:val="single" w:sz="8" w:space="0" w:color="auto"/>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w w:val="97"/>
                <w:sz w:val="24"/>
                <w:szCs w:val="24"/>
              </w:rPr>
              <w:t>Свыше 1000 до 2000</w:t>
            </w:r>
          </w:p>
        </w:tc>
        <w:tc>
          <w:tcPr>
            <w:tcW w:w="2400" w:type="dxa"/>
            <w:tcBorders>
              <w:top w:val="nil"/>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250</w:t>
            </w:r>
          </w:p>
        </w:tc>
        <w:tc>
          <w:tcPr>
            <w:tcW w:w="2420" w:type="dxa"/>
            <w:tcBorders>
              <w:top w:val="nil"/>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30 - 40</w:t>
            </w:r>
          </w:p>
        </w:tc>
        <w:tc>
          <w:tcPr>
            <w:tcW w:w="2400" w:type="dxa"/>
            <w:tcBorders>
              <w:top w:val="nil"/>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Одностороннее</w:t>
            </w: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78"/>
        </w:trPr>
        <w:tc>
          <w:tcPr>
            <w:tcW w:w="2440" w:type="dxa"/>
            <w:tcBorders>
              <w:top w:val="nil"/>
              <w:left w:val="single" w:sz="8" w:space="0" w:color="auto"/>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w w:val="97"/>
                <w:sz w:val="24"/>
                <w:szCs w:val="24"/>
              </w:rPr>
              <w:t>Свыше 2000 до 3000</w:t>
            </w:r>
          </w:p>
        </w:tc>
        <w:tc>
          <w:tcPr>
            <w:tcW w:w="2400" w:type="dxa"/>
            <w:tcBorders>
              <w:top w:val="nil"/>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500</w:t>
            </w:r>
          </w:p>
        </w:tc>
        <w:tc>
          <w:tcPr>
            <w:tcW w:w="2420" w:type="dxa"/>
            <w:tcBorders>
              <w:top w:val="nil"/>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40 - 50</w:t>
            </w:r>
          </w:p>
        </w:tc>
        <w:tc>
          <w:tcPr>
            <w:tcW w:w="2400" w:type="dxa"/>
            <w:tcBorders>
              <w:top w:val="nil"/>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Одностороннее</w:t>
            </w: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84"/>
        </w:trPr>
        <w:tc>
          <w:tcPr>
            <w:tcW w:w="2440" w:type="dxa"/>
            <w:tcBorders>
              <w:top w:val="nil"/>
              <w:left w:val="single" w:sz="8" w:space="0" w:color="auto"/>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75" w:lineRule="exact"/>
              <w:ind w:left="120"/>
              <w:jc w:val="center"/>
              <w:rPr>
                <w:rFonts w:ascii="Times New Roman" w:hAnsi="Times New Roman" w:cs="Times New Roman"/>
                <w:sz w:val="24"/>
                <w:szCs w:val="24"/>
              </w:rPr>
            </w:pPr>
            <w:r w:rsidRPr="00974077">
              <w:rPr>
                <w:rFonts w:ascii="Times New Roman" w:hAnsi="Times New Roman" w:cs="Times New Roman"/>
                <w:w w:val="97"/>
                <w:sz w:val="24"/>
                <w:szCs w:val="24"/>
              </w:rPr>
              <w:t>Свыше 3000 до 5000</w:t>
            </w:r>
          </w:p>
        </w:tc>
        <w:tc>
          <w:tcPr>
            <w:tcW w:w="2400" w:type="dxa"/>
            <w:tcBorders>
              <w:top w:val="nil"/>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sidRPr="00974077">
              <w:rPr>
                <w:rFonts w:ascii="Times New Roman" w:hAnsi="Times New Roman" w:cs="Times New Roman"/>
                <w:sz w:val="24"/>
                <w:szCs w:val="24"/>
              </w:rPr>
              <w:t>750</w:t>
            </w:r>
          </w:p>
        </w:tc>
        <w:tc>
          <w:tcPr>
            <w:tcW w:w="2420" w:type="dxa"/>
            <w:tcBorders>
              <w:top w:val="nil"/>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sidRPr="00974077">
              <w:rPr>
                <w:rFonts w:ascii="Times New Roman" w:hAnsi="Times New Roman" w:cs="Times New Roman"/>
                <w:sz w:val="24"/>
                <w:szCs w:val="24"/>
              </w:rPr>
              <w:t>40 - 50</w:t>
            </w:r>
          </w:p>
        </w:tc>
        <w:tc>
          <w:tcPr>
            <w:tcW w:w="2400" w:type="dxa"/>
            <w:tcBorders>
              <w:top w:val="nil"/>
              <w:left w:val="nil"/>
              <w:bottom w:val="single" w:sz="8" w:space="0" w:color="auto"/>
              <w:right w:val="single" w:sz="8" w:space="0" w:color="auto"/>
            </w:tcBorders>
            <w:vAlign w:val="center"/>
          </w:tcPr>
          <w:p w:rsidR="007E331B" w:rsidRPr="00974077" w:rsidRDefault="007E331B" w:rsidP="007E331B">
            <w:pPr>
              <w:widowControl w:val="0"/>
              <w:autoSpaceDE w:val="0"/>
              <w:autoSpaceDN w:val="0"/>
              <w:adjustRightInd w:val="0"/>
              <w:spacing w:after="0" w:line="275" w:lineRule="exact"/>
              <w:ind w:left="100"/>
              <w:jc w:val="center"/>
              <w:rPr>
                <w:rFonts w:ascii="Times New Roman" w:hAnsi="Times New Roman" w:cs="Times New Roman"/>
                <w:sz w:val="24"/>
                <w:szCs w:val="24"/>
              </w:rPr>
            </w:pPr>
            <w:r w:rsidRPr="00974077">
              <w:rPr>
                <w:rFonts w:ascii="Times New Roman" w:hAnsi="Times New Roman" w:cs="Times New Roman"/>
                <w:sz w:val="24"/>
                <w:szCs w:val="24"/>
              </w:rPr>
              <w:t>Одностороннее</w:t>
            </w:r>
          </w:p>
        </w:tc>
        <w:tc>
          <w:tcPr>
            <w:tcW w:w="2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bl>
    <w:p w:rsidR="007E331B" w:rsidRPr="00974077" w:rsidRDefault="007E331B" w:rsidP="007E331B">
      <w:pPr>
        <w:widowControl w:val="0"/>
        <w:autoSpaceDE w:val="0"/>
        <w:autoSpaceDN w:val="0"/>
        <w:adjustRightInd w:val="0"/>
        <w:spacing w:after="0" w:line="216" w:lineRule="auto"/>
        <w:ind w:left="540"/>
        <w:rPr>
          <w:rFonts w:ascii="Times New Roman" w:hAnsi="Times New Roman" w:cs="Times New Roman"/>
          <w:sz w:val="24"/>
          <w:szCs w:val="24"/>
        </w:rPr>
      </w:pPr>
      <w:r w:rsidRPr="00974077">
        <w:rPr>
          <w:rFonts w:ascii="Times New Roman" w:hAnsi="Times New Roman" w:cs="Times New Roman"/>
          <w:i/>
          <w:iCs/>
        </w:rPr>
        <w:t>Примечание:</w:t>
      </w:r>
    </w:p>
    <w:p w:rsidR="007E331B" w:rsidRPr="00974077" w:rsidRDefault="007E331B" w:rsidP="007E331B">
      <w:pPr>
        <w:widowControl w:val="0"/>
        <w:autoSpaceDE w:val="0"/>
        <w:autoSpaceDN w:val="0"/>
        <w:adjustRightInd w:val="0"/>
        <w:spacing w:after="0" w:line="240" w:lineRule="auto"/>
        <w:ind w:left="540"/>
        <w:rPr>
          <w:rFonts w:ascii="Times New Roman" w:hAnsi="Times New Roman" w:cs="Times New Roman"/>
          <w:sz w:val="24"/>
          <w:szCs w:val="24"/>
        </w:rPr>
      </w:pPr>
      <w:r w:rsidRPr="00974077">
        <w:rPr>
          <w:rFonts w:ascii="Times New Roman" w:hAnsi="Times New Roman" w:cs="Times New Roman"/>
          <w:i/>
          <w:iCs/>
        </w:rPr>
        <w:t>АЗС следует размещать:</w:t>
      </w:r>
    </w:p>
    <w:p w:rsidR="007E331B" w:rsidRPr="00974077" w:rsidRDefault="007E331B" w:rsidP="007E331B">
      <w:pPr>
        <w:widowControl w:val="0"/>
        <w:autoSpaceDE w:val="0"/>
        <w:autoSpaceDN w:val="0"/>
        <w:adjustRightInd w:val="0"/>
        <w:spacing w:after="0" w:line="13" w:lineRule="exact"/>
        <w:rPr>
          <w:rFonts w:ascii="Times New Roman" w:hAnsi="Times New Roman" w:cs="Times New Roman"/>
          <w:sz w:val="24"/>
          <w:szCs w:val="24"/>
        </w:rPr>
      </w:pPr>
    </w:p>
    <w:p w:rsidR="007E331B" w:rsidRPr="00974077" w:rsidRDefault="007E331B" w:rsidP="00847D5C">
      <w:pPr>
        <w:widowControl w:val="0"/>
        <w:numPr>
          <w:ilvl w:val="0"/>
          <w:numId w:val="6"/>
        </w:numPr>
        <w:tabs>
          <w:tab w:val="clear" w:pos="720"/>
          <w:tab w:val="num" w:pos="1248"/>
        </w:tabs>
        <w:overflowPunct w:val="0"/>
        <w:autoSpaceDE w:val="0"/>
        <w:autoSpaceDN w:val="0"/>
        <w:adjustRightInd w:val="0"/>
        <w:spacing w:after="0" w:line="299" w:lineRule="auto"/>
        <w:ind w:left="1260" w:right="480" w:hanging="358"/>
        <w:jc w:val="both"/>
        <w:rPr>
          <w:rFonts w:ascii="Times New Roman" w:hAnsi="Times New Roman" w:cs="Times New Roman"/>
          <w:sz w:val="19"/>
          <w:szCs w:val="19"/>
          <w:lang w:val="ru-RU"/>
        </w:rPr>
      </w:pPr>
      <w:r w:rsidRPr="00974077">
        <w:rPr>
          <w:rFonts w:ascii="Times New Roman" w:hAnsi="Times New Roman" w:cs="Times New Roman"/>
          <w:i/>
          <w:iCs/>
          <w:sz w:val="19"/>
          <w:szCs w:val="19"/>
          <w:lang w:val="ru-RU"/>
        </w:rPr>
        <w:t xml:space="preserve">в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 </w:t>
      </w:r>
    </w:p>
    <w:p w:rsidR="007E331B" w:rsidRPr="00974077" w:rsidRDefault="007E331B" w:rsidP="00847D5C">
      <w:pPr>
        <w:widowControl w:val="0"/>
        <w:numPr>
          <w:ilvl w:val="0"/>
          <w:numId w:val="6"/>
        </w:numPr>
        <w:tabs>
          <w:tab w:val="clear" w:pos="720"/>
          <w:tab w:val="num" w:pos="1240"/>
        </w:tabs>
        <w:overflowPunct w:val="0"/>
        <w:autoSpaceDE w:val="0"/>
        <w:autoSpaceDN w:val="0"/>
        <w:adjustRightInd w:val="0"/>
        <w:spacing w:after="0" w:line="240" w:lineRule="auto"/>
        <w:ind w:left="1240" w:hanging="338"/>
        <w:jc w:val="both"/>
        <w:rPr>
          <w:rFonts w:ascii="Times New Roman" w:hAnsi="Times New Roman" w:cs="Times New Roman"/>
          <w:sz w:val="23"/>
          <w:szCs w:val="23"/>
          <w:lang w:val="ru-RU"/>
        </w:rPr>
      </w:pPr>
      <w:r w:rsidRPr="00974077">
        <w:rPr>
          <w:rFonts w:ascii="Times New Roman" w:hAnsi="Times New Roman" w:cs="Times New Roman"/>
          <w:i/>
          <w:iCs/>
          <w:sz w:val="21"/>
          <w:szCs w:val="21"/>
          <w:lang w:val="ru-RU"/>
        </w:rPr>
        <w:t xml:space="preserve">не ближе 1000 м от мостовых переходов, на участках с насыпями высотой не более 2,0 м. </w:t>
      </w:r>
    </w:p>
    <w:p w:rsidR="007E331B" w:rsidRPr="00974077" w:rsidRDefault="007E331B" w:rsidP="007E331B">
      <w:pPr>
        <w:widowControl w:val="0"/>
        <w:tabs>
          <w:tab w:val="num" w:pos="1240"/>
        </w:tabs>
        <w:overflowPunct w:val="0"/>
        <w:autoSpaceDE w:val="0"/>
        <w:autoSpaceDN w:val="0"/>
        <w:adjustRightInd w:val="0"/>
        <w:spacing w:after="0" w:line="240" w:lineRule="auto"/>
        <w:ind w:left="1240"/>
        <w:jc w:val="both"/>
        <w:rPr>
          <w:rFonts w:ascii="Times New Roman" w:hAnsi="Times New Roman" w:cs="Times New Roman"/>
          <w:sz w:val="23"/>
          <w:szCs w:val="23"/>
          <w:lang w:val="ru-RU"/>
        </w:rPr>
      </w:pPr>
    </w:p>
    <w:p w:rsidR="007E331B" w:rsidRPr="0020746C" w:rsidRDefault="007E331B" w:rsidP="007E331B">
      <w:pPr>
        <w:widowControl w:val="0"/>
        <w:autoSpaceDE w:val="0"/>
        <w:autoSpaceDN w:val="0"/>
        <w:adjustRightInd w:val="0"/>
        <w:spacing w:after="0" w:line="19" w:lineRule="exact"/>
        <w:rPr>
          <w:rFonts w:ascii="Arial" w:hAnsi="Arial" w:cs="Arial"/>
          <w:sz w:val="23"/>
          <w:szCs w:val="23"/>
          <w:lang w:val="ru-RU"/>
        </w:rPr>
      </w:pPr>
    </w:p>
    <w:p w:rsidR="007E331B" w:rsidRPr="0020746C" w:rsidRDefault="007E331B" w:rsidP="005657F4">
      <w:pPr>
        <w:pStyle w:val="32"/>
      </w:pPr>
      <w:r>
        <w:t>2.</w:t>
      </w:r>
      <w:r w:rsidR="00A615C1">
        <w:t>6.</w:t>
      </w:r>
      <w:r>
        <w:t xml:space="preserve">20. </w:t>
      </w:r>
      <w:r w:rsidRPr="0020746C">
        <w:t>Размер земельного участка станции технического обслуживания (СТО) (из расчёта один пост на 200 автомобилей) определяется по таблице 2.</w:t>
      </w:r>
      <w:r w:rsidR="00A615C1">
        <w:t>6.</w:t>
      </w:r>
      <w:r w:rsidRPr="0020746C">
        <w:t xml:space="preserve">10. </w:t>
      </w:r>
    </w:p>
    <w:p w:rsidR="007E331B" w:rsidRDefault="007E331B" w:rsidP="007E331B">
      <w:pPr>
        <w:pStyle w:val="21"/>
      </w:pPr>
    </w:p>
    <w:p w:rsidR="007E331B" w:rsidRPr="00974077" w:rsidRDefault="007E331B" w:rsidP="007E331B">
      <w:pPr>
        <w:pStyle w:val="21"/>
        <w:rPr>
          <w:szCs w:val="24"/>
        </w:rPr>
      </w:pPr>
      <w:r w:rsidRPr="00974077">
        <w:t>Таблица 2.</w:t>
      </w:r>
      <w:r w:rsidR="00A615C1">
        <w:t>6.</w:t>
      </w:r>
      <w:r w:rsidRPr="00974077">
        <w:t>10 – Размер земельного участка для станции технического обслужи</w:t>
      </w:r>
      <w:r w:rsidRPr="00974077">
        <w:rPr>
          <w:szCs w:val="24"/>
        </w:rPr>
        <w:t xml:space="preserve">вания </w:t>
      </w:r>
    </w:p>
    <w:p w:rsidR="007E331B" w:rsidRPr="00974077" w:rsidRDefault="007E331B" w:rsidP="007E331B">
      <w:pPr>
        <w:widowControl w:val="0"/>
        <w:autoSpaceDE w:val="0"/>
        <w:autoSpaceDN w:val="0"/>
        <w:adjustRightInd w:val="0"/>
        <w:spacing w:after="0" w:line="125" w:lineRule="exact"/>
        <w:rPr>
          <w:rFonts w:ascii="Times New Roman" w:hAnsi="Times New Roman" w:cs="Times New Roman"/>
          <w:sz w:val="24"/>
          <w:szCs w:val="24"/>
          <w:lang w:val="ru-RU"/>
        </w:rPr>
      </w:pPr>
    </w:p>
    <w:tbl>
      <w:tblPr>
        <w:tblW w:w="0" w:type="auto"/>
        <w:tblInd w:w="5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340"/>
        <w:gridCol w:w="5340"/>
      </w:tblGrid>
      <w:tr w:rsidR="007E331B" w:rsidRPr="00974077" w:rsidTr="007E331B">
        <w:trPr>
          <w:trHeight w:val="314"/>
        </w:trPr>
        <w:tc>
          <w:tcPr>
            <w:tcW w:w="4340" w:type="dxa"/>
            <w:vAlign w:val="center"/>
          </w:tcPr>
          <w:p w:rsidR="007E331B" w:rsidRPr="00974077"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b/>
                <w:bCs/>
                <w:sz w:val="24"/>
                <w:szCs w:val="24"/>
              </w:rPr>
              <w:t>СТО при количестве постов</w:t>
            </w:r>
          </w:p>
        </w:tc>
        <w:tc>
          <w:tcPr>
            <w:tcW w:w="5340" w:type="dxa"/>
            <w:vAlign w:val="center"/>
          </w:tcPr>
          <w:p w:rsidR="007E331B" w:rsidRPr="00974077" w:rsidRDefault="007E331B" w:rsidP="007E331B">
            <w:pPr>
              <w:widowControl w:val="0"/>
              <w:autoSpaceDE w:val="0"/>
              <w:autoSpaceDN w:val="0"/>
              <w:adjustRightInd w:val="0"/>
              <w:spacing w:after="0" w:line="240" w:lineRule="auto"/>
              <w:ind w:left="1120"/>
              <w:jc w:val="center"/>
              <w:rPr>
                <w:rFonts w:ascii="Times New Roman" w:hAnsi="Times New Roman" w:cs="Times New Roman"/>
                <w:sz w:val="24"/>
                <w:szCs w:val="24"/>
              </w:rPr>
            </w:pPr>
            <w:r w:rsidRPr="00974077">
              <w:rPr>
                <w:rFonts w:ascii="Times New Roman" w:hAnsi="Times New Roman" w:cs="Times New Roman"/>
                <w:b/>
                <w:bCs/>
                <w:sz w:val="24"/>
                <w:szCs w:val="24"/>
              </w:rPr>
              <w:t>Размер земельного участка, га</w:t>
            </w:r>
          </w:p>
        </w:tc>
      </w:tr>
      <w:tr w:rsidR="007E331B" w:rsidRPr="00974077" w:rsidTr="007E331B">
        <w:trPr>
          <w:trHeight w:val="287"/>
        </w:trPr>
        <w:tc>
          <w:tcPr>
            <w:tcW w:w="4340" w:type="dxa"/>
            <w:vAlign w:val="center"/>
          </w:tcPr>
          <w:p w:rsidR="007E331B" w:rsidRPr="00974077"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sz w:val="24"/>
                <w:szCs w:val="24"/>
              </w:rPr>
              <w:t>1</w:t>
            </w:r>
          </w:p>
        </w:tc>
        <w:tc>
          <w:tcPr>
            <w:tcW w:w="5340" w:type="dxa"/>
            <w:vAlign w:val="center"/>
          </w:tcPr>
          <w:p w:rsidR="007E331B" w:rsidRPr="00974077" w:rsidRDefault="007E331B" w:rsidP="007E331B">
            <w:pPr>
              <w:widowControl w:val="0"/>
              <w:autoSpaceDE w:val="0"/>
              <w:autoSpaceDN w:val="0"/>
              <w:adjustRightInd w:val="0"/>
              <w:spacing w:after="0" w:line="240" w:lineRule="auto"/>
              <w:ind w:left="1120"/>
              <w:jc w:val="center"/>
              <w:rPr>
                <w:rFonts w:ascii="Times New Roman" w:hAnsi="Times New Roman" w:cs="Times New Roman"/>
                <w:sz w:val="24"/>
                <w:szCs w:val="24"/>
              </w:rPr>
            </w:pPr>
            <w:r w:rsidRPr="00974077">
              <w:rPr>
                <w:rFonts w:ascii="Times New Roman" w:hAnsi="Times New Roman" w:cs="Times New Roman"/>
                <w:sz w:val="24"/>
                <w:szCs w:val="24"/>
              </w:rPr>
              <w:t>2</w:t>
            </w:r>
          </w:p>
        </w:tc>
      </w:tr>
      <w:tr w:rsidR="007E331B" w:rsidRPr="00974077" w:rsidTr="007E331B">
        <w:trPr>
          <w:trHeight w:val="276"/>
        </w:trPr>
        <w:tc>
          <w:tcPr>
            <w:tcW w:w="4340" w:type="dxa"/>
            <w:vAlign w:val="center"/>
          </w:tcPr>
          <w:p w:rsidR="007E331B" w:rsidRPr="00974077"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sz w:val="24"/>
                <w:szCs w:val="24"/>
              </w:rPr>
              <w:t>10</w:t>
            </w:r>
          </w:p>
        </w:tc>
        <w:tc>
          <w:tcPr>
            <w:tcW w:w="5340" w:type="dxa"/>
            <w:vAlign w:val="center"/>
          </w:tcPr>
          <w:p w:rsidR="007E331B" w:rsidRPr="00974077" w:rsidRDefault="007E331B" w:rsidP="007E331B">
            <w:pPr>
              <w:widowControl w:val="0"/>
              <w:autoSpaceDE w:val="0"/>
              <w:autoSpaceDN w:val="0"/>
              <w:adjustRightInd w:val="0"/>
              <w:spacing w:after="0" w:line="240" w:lineRule="auto"/>
              <w:ind w:left="1120"/>
              <w:jc w:val="center"/>
              <w:rPr>
                <w:rFonts w:ascii="Times New Roman" w:hAnsi="Times New Roman" w:cs="Times New Roman"/>
                <w:sz w:val="24"/>
                <w:szCs w:val="24"/>
              </w:rPr>
            </w:pPr>
            <w:r w:rsidRPr="00974077">
              <w:rPr>
                <w:rFonts w:ascii="Times New Roman" w:hAnsi="Times New Roman" w:cs="Times New Roman"/>
                <w:sz w:val="24"/>
                <w:szCs w:val="24"/>
              </w:rPr>
              <w:t>1,0</w:t>
            </w:r>
          </w:p>
        </w:tc>
      </w:tr>
      <w:tr w:rsidR="007E331B" w:rsidRPr="00974077" w:rsidTr="007E331B">
        <w:trPr>
          <w:trHeight w:val="281"/>
        </w:trPr>
        <w:tc>
          <w:tcPr>
            <w:tcW w:w="4340" w:type="dxa"/>
            <w:vAlign w:val="center"/>
          </w:tcPr>
          <w:p w:rsidR="007E331B" w:rsidRPr="00974077"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sz w:val="24"/>
                <w:szCs w:val="24"/>
              </w:rPr>
              <w:t>15</w:t>
            </w:r>
          </w:p>
        </w:tc>
        <w:tc>
          <w:tcPr>
            <w:tcW w:w="5340" w:type="dxa"/>
            <w:vAlign w:val="center"/>
          </w:tcPr>
          <w:p w:rsidR="007E331B" w:rsidRPr="00974077" w:rsidRDefault="007E331B" w:rsidP="007E331B">
            <w:pPr>
              <w:widowControl w:val="0"/>
              <w:autoSpaceDE w:val="0"/>
              <w:autoSpaceDN w:val="0"/>
              <w:adjustRightInd w:val="0"/>
              <w:spacing w:after="0" w:line="240" w:lineRule="auto"/>
              <w:ind w:left="1120"/>
              <w:jc w:val="center"/>
              <w:rPr>
                <w:rFonts w:ascii="Times New Roman" w:hAnsi="Times New Roman" w:cs="Times New Roman"/>
                <w:sz w:val="24"/>
                <w:szCs w:val="24"/>
              </w:rPr>
            </w:pPr>
            <w:r w:rsidRPr="00974077">
              <w:rPr>
                <w:rFonts w:ascii="Times New Roman" w:hAnsi="Times New Roman" w:cs="Times New Roman"/>
                <w:sz w:val="24"/>
                <w:szCs w:val="24"/>
              </w:rPr>
              <w:t>1,5</w:t>
            </w:r>
          </w:p>
        </w:tc>
      </w:tr>
    </w:tbl>
    <w:p w:rsidR="007E331B" w:rsidRDefault="007E331B" w:rsidP="005657F4">
      <w:pPr>
        <w:pStyle w:val="32"/>
      </w:pPr>
    </w:p>
    <w:p w:rsidR="007E331B" w:rsidRDefault="007E331B" w:rsidP="005657F4">
      <w:pPr>
        <w:pStyle w:val="32"/>
      </w:pPr>
      <w:r w:rsidRPr="0020746C">
        <w:t>2.</w:t>
      </w:r>
      <w:r w:rsidR="00A615C1">
        <w:t>6.</w:t>
      </w:r>
      <w:r w:rsidRPr="0020746C">
        <w:t>21.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 принимается в соответствии с таблицей 2.</w:t>
      </w:r>
      <w:r w:rsidR="00A615C1">
        <w:t>6.</w:t>
      </w:r>
      <w:r w:rsidRPr="0020746C">
        <w:t>11.</w:t>
      </w:r>
    </w:p>
    <w:p w:rsidR="007E331B" w:rsidRDefault="007E331B" w:rsidP="007E331B">
      <w:pPr>
        <w:widowControl w:val="0"/>
        <w:autoSpaceDE w:val="0"/>
        <w:autoSpaceDN w:val="0"/>
        <w:adjustRightInd w:val="0"/>
        <w:spacing w:after="0" w:line="240" w:lineRule="auto"/>
        <w:ind w:left="1240"/>
        <w:rPr>
          <w:rFonts w:ascii="Arial" w:hAnsi="Arial" w:cs="Arial"/>
          <w:b/>
          <w:bCs/>
          <w:sz w:val="24"/>
          <w:szCs w:val="24"/>
          <w:lang w:val="ru-RU"/>
        </w:rPr>
      </w:pPr>
    </w:p>
    <w:p w:rsidR="007E331B" w:rsidRPr="00F22EC2" w:rsidRDefault="007E331B" w:rsidP="007E331B">
      <w:pPr>
        <w:pStyle w:val="21"/>
      </w:pPr>
      <w:r w:rsidRPr="00F22EC2">
        <w:t>Таблица 2.</w:t>
      </w:r>
      <w:r w:rsidR="00A615C1">
        <w:t>6.</w:t>
      </w:r>
      <w:r w:rsidRPr="00F22EC2">
        <w:t>11 – Мощность станций технического обслуживания</w:t>
      </w:r>
    </w:p>
    <w:p w:rsidR="007E331B" w:rsidRPr="00F22EC2" w:rsidRDefault="007E331B" w:rsidP="007E331B">
      <w:pPr>
        <w:widowControl w:val="0"/>
        <w:autoSpaceDE w:val="0"/>
        <w:autoSpaceDN w:val="0"/>
        <w:adjustRightInd w:val="0"/>
        <w:spacing w:after="0" w:line="152" w:lineRule="exact"/>
        <w:rPr>
          <w:rFonts w:ascii="Times New Roman" w:hAnsi="Times New Roman" w:cs="Times New Roman"/>
          <w:sz w:val="24"/>
          <w:szCs w:val="24"/>
          <w:lang w:val="ru-RU"/>
        </w:rPr>
      </w:pPr>
    </w:p>
    <w:tbl>
      <w:tblPr>
        <w:tblW w:w="9720" w:type="dxa"/>
        <w:tblInd w:w="5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1900"/>
        <w:gridCol w:w="820"/>
        <w:gridCol w:w="1360"/>
        <w:gridCol w:w="1080"/>
        <w:gridCol w:w="1200"/>
        <w:gridCol w:w="1500"/>
        <w:gridCol w:w="1860"/>
      </w:tblGrid>
      <w:tr w:rsidR="007E331B" w:rsidRPr="00F22EC2" w:rsidTr="007E331B">
        <w:trPr>
          <w:trHeight w:val="605"/>
        </w:trPr>
        <w:tc>
          <w:tcPr>
            <w:tcW w:w="1900" w:type="dxa"/>
            <w:vMerge w:val="restart"/>
            <w:tcBorders>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22EC2">
              <w:rPr>
                <w:rFonts w:ascii="Times New Roman" w:hAnsi="Times New Roman" w:cs="Times New Roman"/>
                <w:b/>
                <w:bCs/>
                <w:w w:val="96"/>
                <w:sz w:val="24"/>
                <w:szCs w:val="24"/>
                <w:lang w:val="ru-RU"/>
              </w:rPr>
              <w:t>Интенсивность</w:t>
            </w:r>
          </w:p>
          <w:p w:rsidR="007E331B" w:rsidRPr="00F22EC2" w:rsidRDefault="007E331B" w:rsidP="007E331B">
            <w:pPr>
              <w:widowControl w:val="0"/>
              <w:autoSpaceDE w:val="0"/>
              <w:autoSpaceDN w:val="0"/>
              <w:adjustRightInd w:val="0"/>
              <w:spacing w:after="0" w:line="168" w:lineRule="exact"/>
              <w:ind w:left="120"/>
              <w:jc w:val="center"/>
              <w:rPr>
                <w:rFonts w:ascii="Times New Roman" w:hAnsi="Times New Roman" w:cs="Times New Roman"/>
                <w:sz w:val="24"/>
                <w:szCs w:val="24"/>
                <w:lang w:val="ru-RU"/>
              </w:rPr>
            </w:pPr>
            <w:r w:rsidRPr="00F22EC2">
              <w:rPr>
                <w:rFonts w:ascii="Times New Roman" w:hAnsi="Times New Roman" w:cs="Times New Roman"/>
                <w:b/>
                <w:bCs/>
                <w:sz w:val="24"/>
                <w:szCs w:val="24"/>
                <w:lang w:val="ru-RU"/>
              </w:rPr>
              <w:t>движения,</w:t>
            </w:r>
          </w:p>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22EC2">
              <w:rPr>
                <w:rFonts w:ascii="Times New Roman" w:hAnsi="Times New Roman" w:cs="Times New Roman"/>
                <w:b/>
                <w:bCs/>
                <w:sz w:val="24"/>
                <w:szCs w:val="24"/>
                <w:lang w:val="ru-RU"/>
              </w:rPr>
              <w:t>трансп. ед./сут</w:t>
            </w:r>
          </w:p>
        </w:tc>
        <w:tc>
          <w:tcPr>
            <w:tcW w:w="5960" w:type="dxa"/>
            <w:gridSpan w:val="5"/>
            <w:tcBorders>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22EC2">
              <w:rPr>
                <w:rFonts w:ascii="Times New Roman" w:hAnsi="Times New Roman" w:cs="Times New Roman"/>
                <w:b/>
                <w:bCs/>
                <w:w w:val="94"/>
                <w:sz w:val="24"/>
                <w:szCs w:val="24"/>
                <w:lang w:val="ru-RU"/>
              </w:rPr>
              <w:t>Число постов на СТО в зависимости от расстояния</w:t>
            </w:r>
          </w:p>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F22EC2">
              <w:rPr>
                <w:rFonts w:ascii="Times New Roman" w:hAnsi="Times New Roman" w:cs="Times New Roman"/>
                <w:b/>
                <w:bCs/>
                <w:sz w:val="24"/>
                <w:szCs w:val="24"/>
              </w:rPr>
              <w:t>между ними, км</w:t>
            </w:r>
          </w:p>
        </w:tc>
        <w:tc>
          <w:tcPr>
            <w:tcW w:w="1860" w:type="dxa"/>
            <w:vMerge w:val="restart"/>
            <w:tcBorders>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F22EC2">
              <w:rPr>
                <w:rFonts w:ascii="Times New Roman" w:hAnsi="Times New Roman" w:cs="Times New Roman"/>
                <w:b/>
                <w:bCs/>
                <w:sz w:val="24"/>
                <w:szCs w:val="24"/>
              </w:rPr>
              <w:t>Размещение</w:t>
            </w:r>
          </w:p>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r w:rsidRPr="00F22EC2">
              <w:rPr>
                <w:rFonts w:ascii="Times New Roman" w:hAnsi="Times New Roman" w:cs="Times New Roman"/>
                <w:b/>
                <w:bCs/>
                <w:sz w:val="24"/>
                <w:szCs w:val="24"/>
              </w:rPr>
              <w:t>СТО</w:t>
            </w:r>
          </w:p>
        </w:tc>
      </w:tr>
      <w:tr w:rsidR="007E331B" w:rsidRPr="00F22EC2" w:rsidTr="007E331B">
        <w:trPr>
          <w:trHeight w:val="305"/>
        </w:trPr>
        <w:tc>
          <w:tcPr>
            <w:tcW w:w="1900" w:type="dxa"/>
            <w:vMerge/>
            <w:tcBorders>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p>
        </w:tc>
        <w:tc>
          <w:tcPr>
            <w:tcW w:w="820" w:type="dxa"/>
            <w:tcBorders>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80</w:t>
            </w:r>
          </w:p>
        </w:tc>
        <w:tc>
          <w:tcPr>
            <w:tcW w:w="1360" w:type="dxa"/>
            <w:tcBorders>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480"/>
              <w:jc w:val="center"/>
              <w:rPr>
                <w:rFonts w:ascii="Times New Roman" w:hAnsi="Times New Roman" w:cs="Times New Roman"/>
                <w:sz w:val="24"/>
                <w:szCs w:val="24"/>
              </w:rPr>
            </w:pPr>
            <w:r w:rsidRPr="00F22EC2">
              <w:rPr>
                <w:rFonts w:ascii="Times New Roman" w:hAnsi="Times New Roman" w:cs="Times New Roman"/>
                <w:sz w:val="24"/>
                <w:szCs w:val="24"/>
              </w:rPr>
              <w:t>100</w:t>
            </w:r>
          </w:p>
        </w:tc>
        <w:tc>
          <w:tcPr>
            <w:tcW w:w="1080" w:type="dxa"/>
            <w:tcBorders>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300"/>
              <w:jc w:val="center"/>
              <w:rPr>
                <w:rFonts w:ascii="Times New Roman" w:hAnsi="Times New Roman" w:cs="Times New Roman"/>
                <w:sz w:val="24"/>
                <w:szCs w:val="24"/>
              </w:rPr>
            </w:pPr>
            <w:r w:rsidRPr="00F22EC2">
              <w:rPr>
                <w:rFonts w:ascii="Times New Roman" w:hAnsi="Times New Roman" w:cs="Times New Roman"/>
                <w:sz w:val="24"/>
                <w:szCs w:val="24"/>
              </w:rPr>
              <w:t>150</w:t>
            </w:r>
          </w:p>
        </w:tc>
        <w:tc>
          <w:tcPr>
            <w:tcW w:w="1200" w:type="dxa"/>
            <w:tcBorders>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200</w:t>
            </w:r>
          </w:p>
        </w:tc>
        <w:tc>
          <w:tcPr>
            <w:tcW w:w="1500" w:type="dxa"/>
            <w:tcBorders>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250</w:t>
            </w:r>
          </w:p>
        </w:tc>
        <w:tc>
          <w:tcPr>
            <w:tcW w:w="1860" w:type="dxa"/>
            <w:vMerge/>
            <w:tcBorders>
              <w:bottom w:val="single" w:sz="8" w:space="0" w:color="auto"/>
            </w:tcBorders>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F22EC2" w:rsidTr="007E331B">
        <w:trPr>
          <w:trHeight w:val="287"/>
        </w:trPr>
        <w:tc>
          <w:tcPr>
            <w:tcW w:w="1900" w:type="dxa"/>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820" w:type="dxa"/>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360" w:type="dxa"/>
            <w:vAlign w:val="center"/>
          </w:tcPr>
          <w:p w:rsidR="007E331B" w:rsidRPr="00F22EC2" w:rsidRDefault="007E331B" w:rsidP="007E331B">
            <w:pPr>
              <w:widowControl w:val="0"/>
              <w:autoSpaceDE w:val="0"/>
              <w:autoSpaceDN w:val="0"/>
              <w:adjustRightInd w:val="0"/>
              <w:spacing w:after="0" w:line="240" w:lineRule="auto"/>
              <w:ind w:left="48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080" w:type="dxa"/>
            <w:vAlign w:val="center"/>
          </w:tcPr>
          <w:p w:rsidR="007E331B" w:rsidRPr="00F22EC2" w:rsidRDefault="007E331B" w:rsidP="007E331B">
            <w:pPr>
              <w:widowControl w:val="0"/>
              <w:autoSpaceDE w:val="0"/>
              <w:autoSpaceDN w:val="0"/>
              <w:adjustRightInd w:val="0"/>
              <w:spacing w:after="0" w:line="240" w:lineRule="auto"/>
              <w:ind w:left="300"/>
              <w:jc w:val="center"/>
              <w:rPr>
                <w:rFonts w:ascii="Times New Roman" w:hAnsi="Times New Roman" w:cs="Times New Roman"/>
                <w:sz w:val="24"/>
                <w:szCs w:val="24"/>
              </w:rPr>
            </w:pPr>
            <w:r w:rsidRPr="00F22EC2">
              <w:rPr>
                <w:rFonts w:ascii="Times New Roman" w:hAnsi="Times New Roman" w:cs="Times New Roman"/>
                <w:sz w:val="24"/>
                <w:szCs w:val="24"/>
              </w:rPr>
              <w:t>4</w:t>
            </w:r>
          </w:p>
        </w:tc>
        <w:tc>
          <w:tcPr>
            <w:tcW w:w="1200" w:type="dxa"/>
            <w:vAlign w:val="center"/>
          </w:tcPr>
          <w:p w:rsidR="007E331B" w:rsidRPr="00F22EC2" w:rsidRDefault="007E331B" w:rsidP="007E331B">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5</w:t>
            </w:r>
          </w:p>
        </w:tc>
        <w:tc>
          <w:tcPr>
            <w:tcW w:w="1500" w:type="dxa"/>
            <w:vAlign w:val="center"/>
          </w:tcPr>
          <w:p w:rsidR="007E331B" w:rsidRPr="00F22EC2" w:rsidRDefault="007E331B" w:rsidP="007E331B">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6</w:t>
            </w:r>
          </w:p>
        </w:tc>
        <w:tc>
          <w:tcPr>
            <w:tcW w:w="1860" w:type="dxa"/>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r w:rsidRPr="00F22EC2">
              <w:rPr>
                <w:rFonts w:ascii="Times New Roman" w:hAnsi="Times New Roman" w:cs="Times New Roman"/>
                <w:sz w:val="24"/>
                <w:szCs w:val="24"/>
              </w:rPr>
              <w:t>7</w:t>
            </w:r>
          </w:p>
        </w:tc>
      </w:tr>
      <w:tr w:rsidR="007E331B" w:rsidRPr="00F22EC2" w:rsidTr="007E331B">
        <w:trPr>
          <w:trHeight w:val="276"/>
        </w:trPr>
        <w:tc>
          <w:tcPr>
            <w:tcW w:w="1900" w:type="dxa"/>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lastRenderedPageBreak/>
              <w:t>1000</w:t>
            </w:r>
          </w:p>
        </w:tc>
        <w:tc>
          <w:tcPr>
            <w:tcW w:w="820" w:type="dxa"/>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360" w:type="dxa"/>
            <w:vAlign w:val="center"/>
          </w:tcPr>
          <w:p w:rsidR="007E331B" w:rsidRPr="00F22EC2" w:rsidRDefault="007E331B" w:rsidP="007E331B">
            <w:pPr>
              <w:widowControl w:val="0"/>
              <w:autoSpaceDE w:val="0"/>
              <w:autoSpaceDN w:val="0"/>
              <w:adjustRightInd w:val="0"/>
              <w:spacing w:after="0" w:line="240" w:lineRule="auto"/>
              <w:ind w:left="48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080" w:type="dxa"/>
            <w:vAlign w:val="center"/>
          </w:tcPr>
          <w:p w:rsidR="007E331B" w:rsidRPr="00F22EC2" w:rsidRDefault="007E331B" w:rsidP="007E331B">
            <w:pPr>
              <w:widowControl w:val="0"/>
              <w:autoSpaceDE w:val="0"/>
              <w:autoSpaceDN w:val="0"/>
              <w:adjustRightInd w:val="0"/>
              <w:spacing w:after="0" w:line="240" w:lineRule="auto"/>
              <w:ind w:left="30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200" w:type="dxa"/>
            <w:vAlign w:val="center"/>
          </w:tcPr>
          <w:p w:rsidR="007E331B" w:rsidRPr="00F22EC2" w:rsidRDefault="007E331B" w:rsidP="007E331B">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500" w:type="dxa"/>
            <w:vAlign w:val="center"/>
          </w:tcPr>
          <w:p w:rsidR="007E331B" w:rsidRPr="00F22EC2" w:rsidRDefault="007E331B" w:rsidP="007E331B">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860" w:type="dxa"/>
            <w:vMerge w:val="restart"/>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r w:rsidRPr="00F22EC2">
              <w:rPr>
                <w:rFonts w:ascii="Times New Roman" w:hAnsi="Times New Roman" w:cs="Times New Roman"/>
                <w:w w:val="96"/>
                <w:sz w:val="24"/>
                <w:szCs w:val="24"/>
              </w:rPr>
              <w:t>Одностороннее</w:t>
            </w:r>
          </w:p>
        </w:tc>
      </w:tr>
      <w:tr w:rsidR="007E331B" w:rsidRPr="00F22EC2" w:rsidTr="007E331B">
        <w:trPr>
          <w:trHeight w:val="275"/>
        </w:trPr>
        <w:tc>
          <w:tcPr>
            <w:tcW w:w="1900" w:type="dxa"/>
            <w:vAlign w:val="center"/>
          </w:tcPr>
          <w:p w:rsidR="007E331B" w:rsidRPr="00F22EC2" w:rsidRDefault="007E331B" w:rsidP="007E331B">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2000</w:t>
            </w:r>
          </w:p>
        </w:tc>
        <w:tc>
          <w:tcPr>
            <w:tcW w:w="820" w:type="dxa"/>
            <w:vAlign w:val="center"/>
          </w:tcPr>
          <w:p w:rsidR="007E331B" w:rsidRPr="00F22EC2" w:rsidRDefault="007E331B" w:rsidP="007E331B">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360" w:type="dxa"/>
            <w:vAlign w:val="center"/>
          </w:tcPr>
          <w:p w:rsidR="007E331B" w:rsidRPr="00F22EC2" w:rsidRDefault="007E331B" w:rsidP="007E331B">
            <w:pPr>
              <w:widowControl w:val="0"/>
              <w:autoSpaceDE w:val="0"/>
              <w:autoSpaceDN w:val="0"/>
              <w:adjustRightInd w:val="0"/>
              <w:spacing w:after="0" w:line="275" w:lineRule="exact"/>
              <w:ind w:left="48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080" w:type="dxa"/>
            <w:vAlign w:val="center"/>
          </w:tcPr>
          <w:p w:rsidR="007E331B" w:rsidRPr="00F22EC2" w:rsidRDefault="007E331B" w:rsidP="007E331B">
            <w:pPr>
              <w:widowControl w:val="0"/>
              <w:autoSpaceDE w:val="0"/>
              <w:autoSpaceDN w:val="0"/>
              <w:adjustRightInd w:val="0"/>
              <w:spacing w:after="0" w:line="275" w:lineRule="exact"/>
              <w:ind w:left="30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200" w:type="dxa"/>
            <w:vAlign w:val="center"/>
          </w:tcPr>
          <w:p w:rsidR="007E331B" w:rsidRPr="00F22EC2" w:rsidRDefault="007E331B" w:rsidP="007E331B">
            <w:pPr>
              <w:widowControl w:val="0"/>
              <w:autoSpaceDE w:val="0"/>
              <w:autoSpaceDN w:val="0"/>
              <w:adjustRightInd w:val="0"/>
              <w:spacing w:after="0" w:line="275" w:lineRule="exact"/>
              <w:ind w:left="42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500" w:type="dxa"/>
            <w:vAlign w:val="center"/>
          </w:tcPr>
          <w:p w:rsidR="007E331B" w:rsidRPr="00F22EC2" w:rsidRDefault="007E331B" w:rsidP="007E331B">
            <w:pPr>
              <w:widowControl w:val="0"/>
              <w:autoSpaceDE w:val="0"/>
              <w:autoSpaceDN w:val="0"/>
              <w:adjustRightInd w:val="0"/>
              <w:spacing w:after="0" w:line="275" w:lineRule="exact"/>
              <w:ind w:left="42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860" w:type="dxa"/>
            <w:vMerge/>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F22EC2" w:rsidTr="007E331B">
        <w:trPr>
          <w:trHeight w:val="278"/>
        </w:trPr>
        <w:tc>
          <w:tcPr>
            <w:tcW w:w="1900" w:type="dxa"/>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3000</w:t>
            </w:r>
          </w:p>
        </w:tc>
        <w:tc>
          <w:tcPr>
            <w:tcW w:w="820" w:type="dxa"/>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360" w:type="dxa"/>
            <w:vAlign w:val="center"/>
          </w:tcPr>
          <w:p w:rsidR="007E331B" w:rsidRPr="00F22EC2" w:rsidRDefault="007E331B" w:rsidP="007E331B">
            <w:pPr>
              <w:widowControl w:val="0"/>
              <w:autoSpaceDE w:val="0"/>
              <w:autoSpaceDN w:val="0"/>
              <w:adjustRightInd w:val="0"/>
              <w:spacing w:after="0" w:line="240" w:lineRule="auto"/>
              <w:ind w:left="48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080" w:type="dxa"/>
            <w:vAlign w:val="center"/>
          </w:tcPr>
          <w:p w:rsidR="007E331B" w:rsidRPr="00F22EC2" w:rsidRDefault="007E331B" w:rsidP="007E331B">
            <w:pPr>
              <w:widowControl w:val="0"/>
              <w:autoSpaceDE w:val="0"/>
              <w:autoSpaceDN w:val="0"/>
              <w:adjustRightInd w:val="0"/>
              <w:spacing w:after="0" w:line="240" w:lineRule="auto"/>
              <w:ind w:left="30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200" w:type="dxa"/>
            <w:vAlign w:val="center"/>
          </w:tcPr>
          <w:p w:rsidR="007E331B" w:rsidRPr="00F22EC2" w:rsidRDefault="007E331B" w:rsidP="007E331B">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500" w:type="dxa"/>
            <w:vAlign w:val="center"/>
          </w:tcPr>
          <w:p w:rsidR="007E331B" w:rsidRPr="00F22EC2" w:rsidRDefault="007E331B" w:rsidP="007E331B">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5</w:t>
            </w:r>
          </w:p>
        </w:tc>
        <w:tc>
          <w:tcPr>
            <w:tcW w:w="1860" w:type="dxa"/>
            <w:vMerge/>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F22EC2" w:rsidTr="007E331B">
        <w:trPr>
          <w:trHeight w:val="275"/>
        </w:trPr>
        <w:tc>
          <w:tcPr>
            <w:tcW w:w="1900" w:type="dxa"/>
            <w:vAlign w:val="center"/>
          </w:tcPr>
          <w:p w:rsidR="007E331B" w:rsidRPr="00F22EC2" w:rsidRDefault="007E331B" w:rsidP="007E331B">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4000</w:t>
            </w:r>
          </w:p>
        </w:tc>
        <w:tc>
          <w:tcPr>
            <w:tcW w:w="820" w:type="dxa"/>
            <w:vAlign w:val="center"/>
          </w:tcPr>
          <w:p w:rsidR="007E331B" w:rsidRPr="00F22EC2" w:rsidRDefault="007E331B" w:rsidP="007E331B">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360" w:type="dxa"/>
            <w:vAlign w:val="center"/>
          </w:tcPr>
          <w:p w:rsidR="007E331B" w:rsidRPr="00F22EC2" w:rsidRDefault="007E331B" w:rsidP="007E331B">
            <w:pPr>
              <w:widowControl w:val="0"/>
              <w:autoSpaceDE w:val="0"/>
              <w:autoSpaceDN w:val="0"/>
              <w:adjustRightInd w:val="0"/>
              <w:spacing w:after="0" w:line="275" w:lineRule="exact"/>
              <w:ind w:left="48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080" w:type="dxa"/>
            <w:vAlign w:val="center"/>
          </w:tcPr>
          <w:p w:rsidR="007E331B" w:rsidRPr="00F22EC2" w:rsidRDefault="007E331B" w:rsidP="007E331B">
            <w:pPr>
              <w:widowControl w:val="0"/>
              <w:autoSpaceDE w:val="0"/>
              <w:autoSpaceDN w:val="0"/>
              <w:adjustRightInd w:val="0"/>
              <w:spacing w:after="0" w:line="275" w:lineRule="exact"/>
              <w:ind w:left="300"/>
              <w:jc w:val="center"/>
              <w:rPr>
                <w:rFonts w:ascii="Times New Roman" w:hAnsi="Times New Roman" w:cs="Times New Roman"/>
                <w:sz w:val="24"/>
                <w:szCs w:val="24"/>
              </w:rPr>
            </w:pPr>
            <w:r w:rsidRPr="00F22EC2">
              <w:rPr>
                <w:rFonts w:ascii="Times New Roman" w:hAnsi="Times New Roman" w:cs="Times New Roman"/>
                <w:sz w:val="24"/>
                <w:szCs w:val="24"/>
              </w:rPr>
              <w:t>–</w:t>
            </w:r>
          </w:p>
        </w:tc>
        <w:tc>
          <w:tcPr>
            <w:tcW w:w="1200" w:type="dxa"/>
            <w:vAlign w:val="center"/>
          </w:tcPr>
          <w:p w:rsidR="007E331B" w:rsidRPr="00F22EC2" w:rsidRDefault="007E331B" w:rsidP="007E331B">
            <w:pPr>
              <w:widowControl w:val="0"/>
              <w:autoSpaceDE w:val="0"/>
              <w:autoSpaceDN w:val="0"/>
              <w:adjustRightInd w:val="0"/>
              <w:spacing w:after="0" w:line="275" w:lineRule="exact"/>
              <w:ind w:left="420"/>
              <w:jc w:val="center"/>
              <w:rPr>
                <w:rFonts w:ascii="Times New Roman" w:hAnsi="Times New Roman" w:cs="Times New Roman"/>
                <w:sz w:val="24"/>
                <w:szCs w:val="24"/>
              </w:rPr>
            </w:pPr>
            <w:r w:rsidRPr="00F22EC2">
              <w:rPr>
                <w:rFonts w:ascii="Times New Roman" w:hAnsi="Times New Roman" w:cs="Times New Roman"/>
                <w:sz w:val="24"/>
                <w:szCs w:val="24"/>
              </w:rPr>
              <w:t>–</w:t>
            </w:r>
          </w:p>
        </w:tc>
        <w:tc>
          <w:tcPr>
            <w:tcW w:w="1500" w:type="dxa"/>
            <w:vAlign w:val="center"/>
          </w:tcPr>
          <w:p w:rsidR="007E331B" w:rsidRPr="00F22EC2" w:rsidRDefault="007E331B" w:rsidP="007E331B">
            <w:pPr>
              <w:widowControl w:val="0"/>
              <w:autoSpaceDE w:val="0"/>
              <w:autoSpaceDN w:val="0"/>
              <w:adjustRightInd w:val="0"/>
              <w:spacing w:after="0" w:line="275" w:lineRule="exact"/>
              <w:ind w:left="420"/>
              <w:jc w:val="center"/>
              <w:rPr>
                <w:rFonts w:ascii="Times New Roman" w:hAnsi="Times New Roman" w:cs="Times New Roman"/>
                <w:sz w:val="24"/>
                <w:szCs w:val="24"/>
              </w:rPr>
            </w:pPr>
            <w:r w:rsidRPr="00F22EC2">
              <w:rPr>
                <w:rFonts w:ascii="Times New Roman" w:hAnsi="Times New Roman" w:cs="Times New Roman"/>
                <w:sz w:val="24"/>
                <w:szCs w:val="24"/>
              </w:rPr>
              <w:t>–</w:t>
            </w:r>
          </w:p>
        </w:tc>
        <w:tc>
          <w:tcPr>
            <w:tcW w:w="1860" w:type="dxa"/>
            <w:vMerge/>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r w:rsidR="007E331B" w:rsidRPr="00F22EC2" w:rsidTr="007E331B">
        <w:trPr>
          <w:trHeight w:val="281"/>
        </w:trPr>
        <w:tc>
          <w:tcPr>
            <w:tcW w:w="1900" w:type="dxa"/>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1000</w:t>
            </w:r>
          </w:p>
        </w:tc>
        <w:tc>
          <w:tcPr>
            <w:tcW w:w="820" w:type="dxa"/>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360" w:type="dxa"/>
            <w:vAlign w:val="center"/>
          </w:tcPr>
          <w:p w:rsidR="007E331B" w:rsidRPr="00F22EC2" w:rsidRDefault="007E331B" w:rsidP="007E331B">
            <w:pPr>
              <w:widowControl w:val="0"/>
              <w:autoSpaceDE w:val="0"/>
              <w:autoSpaceDN w:val="0"/>
              <w:adjustRightInd w:val="0"/>
              <w:spacing w:after="0" w:line="240" w:lineRule="auto"/>
              <w:ind w:left="48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080" w:type="dxa"/>
            <w:vAlign w:val="center"/>
          </w:tcPr>
          <w:p w:rsidR="007E331B" w:rsidRPr="00F22EC2" w:rsidRDefault="007E331B" w:rsidP="007E331B">
            <w:pPr>
              <w:widowControl w:val="0"/>
              <w:autoSpaceDE w:val="0"/>
              <w:autoSpaceDN w:val="0"/>
              <w:adjustRightInd w:val="0"/>
              <w:spacing w:after="0" w:line="240" w:lineRule="auto"/>
              <w:ind w:left="30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200" w:type="dxa"/>
            <w:vAlign w:val="center"/>
          </w:tcPr>
          <w:p w:rsidR="007E331B" w:rsidRPr="00F22EC2" w:rsidRDefault="007E331B" w:rsidP="007E331B">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500" w:type="dxa"/>
            <w:vAlign w:val="center"/>
          </w:tcPr>
          <w:p w:rsidR="007E331B" w:rsidRPr="00F22EC2" w:rsidRDefault="007E331B" w:rsidP="007E331B">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860" w:type="dxa"/>
            <w:vMerge/>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p>
        </w:tc>
      </w:tr>
    </w:tbl>
    <w:p w:rsidR="007E331B" w:rsidRDefault="007E331B" w:rsidP="005657F4">
      <w:pPr>
        <w:pStyle w:val="32"/>
      </w:pPr>
    </w:p>
    <w:p w:rsidR="007E331B" w:rsidRDefault="007E331B" w:rsidP="005657F4">
      <w:pPr>
        <w:pStyle w:val="32"/>
      </w:pPr>
      <w:r>
        <w:t>2.</w:t>
      </w:r>
      <w:r w:rsidR="00A615C1">
        <w:t>6.</w:t>
      </w:r>
      <w:r>
        <w:t xml:space="preserve">22. </w:t>
      </w:r>
      <w:r w:rsidRPr="0020746C">
        <w:t>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 определяется по таблице 2.</w:t>
      </w:r>
      <w:r w:rsidR="00A615C1">
        <w:t>6.</w:t>
      </w:r>
      <w:r w:rsidRPr="0020746C">
        <w:t>12.</w:t>
      </w:r>
    </w:p>
    <w:p w:rsidR="007D7848" w:rsidRPr="0020746C" w:rsidRDefault="007D7848" w:rsidP="005657F4">
      <w:pPr>
        <w:pStyle w:val="32"/>
      </w:pPr>
    </w:p>
    <w:p w:rsidR="007E331B" w:rsidRPr="0020746C" w:rsidRDefault="007E331B" w:rsidP="007E331B">
      <w:pPr>
        <w:widowControl w:val="0"/>
        <w:autoSpaceDE w:val="0"/>
        <w:autoSpaceDN w:val="0"/>
        <w:adjustRightInd w:val="0"/>
        <w:spacing w:after="0" w:line="3" w:lineRule="exact"/>
        <w:rPr>
          <w:rFonts w:ascii="Times New Roman" w:hAnsi="Times New Roman" w:cs="Times New Roman"/>
          <w:sz w:val="24"/>
          <w:szCs w:val="24"/>
          <w:lang w:val="ru-RU"/>
        </w:rPr>
      </w:pPr>
    </w:p>
    <w:p w:rsidR="007E331B" w:rsidRPr="0020746C" w:rsidRDefault="007E331B" w:rsidP="007E331B">
      <w:pPr>
        <w:pStyle w:val="21"/>
      </w:pPr>
      <w:r w:rsidRPr="0020746C">
        <w:t>Таблица 2.</w:t>
      </w:r>
      <w:r w:rsidR="00A615C1">
        <w:t>6.</w:t>
      </w:r>
      <w:r w:rsidRPr="0020746C">
        <w:t>12 – Расстояние от станций технического обслуживания до жилых и общественных объектов</w:t>
      </w:r>
    </w:p>
    <w:p w:rsidR="007E331B" w:rsidRPr="0020746C" w:rsidRDefault="007E331B" w:rsidP="007E331B">
      <w:pPr>
        <w:widowControl w:val="0"/>
        <w:autoSpaceDE w:val="0"/>
        <w:autoSpaceDN w:val="0"/>
        <w:adjustRightInd w:val="0"/>
        <w:spacing w:after="0" w:line="67" w:lineRule="exact"/>
        <w:rPr>
          <w:rFonts w:ascii="Times New Roman" w:hAnsi="Times New Roman" w:cs="Times New Roman"/>
          <w:sz w:val="24"/>
          <w:szCs w:val="24"/>
          <w:lang w:val="ru-RU"/>
        </w:rPr>
      </w:pPr>
    </w:p>
    <w:tbl>
      <w:tblPr>
        <w:tblW w:w="9720" w:type="dxa"/>
        <w:tblInd w:w="520" w:type="dxa"/>
        <w:tblBorders>
          <w:top w:val="single" w:sz="8" w:space="0" w:color="auto"/>
          <w:left w:val="single" w:sz="8" w:space="0" w:color="auto"/>
          <w:bottom w:val="single" w:sz="8" w:space="0" w:color="auto"/>
          <w:right w:val="single" w:sz="8" w:space="0" w:color="auto"/>
          <w:insideV w:val="single" w:sz="8" w:space="0" w:color="auto"/>
        </w:tblBorders>
        <w:tblLayout w:type="fixed"/>
        <w:tblCellMar>
          <w:left w:w="0" w:type="dxa"/>
          <w:right w:w="0" w:type="dxa"/>
        </w:tblCellMar>
        <w:tblLook w:val="0000"/>
      </w:tblPr>
      <w:tblGrid>
        <w:gridCol w:w="3840"/>
        <w:gridCol w:w="1980"/>
        <w:gridCol w:w="3900"/>
      </w:tblGrid>
      <w:tr w:rsidR="007E331B" w:rsidRPr="006E5FF6" w:rsidTr="007E331B">
        <w:trPr>
          <w:trHeight w:val="597"/>
        </w:trPr>
        <w:tc>
          <w:tcPr>
            <w:tcW w:w="3840" w:type="dxa"/>
            <w:vMerge w:val="restart"/>
            <w:tcBorders>
              <w:bottom w:val="nil"/>
            </w:tcBorders>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22EC2">
              <w:rPr>
                <w:rFonts w:ascii="Times New Roman" w:hAnsi="Times New Roman" w:cs="Times New Roman"/>
                <w:b/>
                <w:bCs/>
                <w:sz w:val="24"/>
                <w:szCs w:val="24"/>
              </w:rPr>
              <w:t>Здания, участки</w:t>
            </w:r>
          </w:p>
        </w:tc>
        <w:tc>
          <w:tcPr>
            <w:tcW w:w="5880" w:type="dxa"/>
            <w:gridSpan w:val="2"/>
            <w:tcBorders>
              <w:bottom w:val="nil"/>
            </w:tcBorders>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22EC2">
              <w:rPr>
                <w:rFonts w:ascii="Times New Roman" w:hAnsi="Times New Roman" w:cs="Times New Roman"/>
                <w:b/>
                <w:bCs/>
                <w:w w:val="96"/>
                <w:sz w:val="24"/>
                <w:szCs w:val="24"/>
                <w:lang w:val="ru-RU"/>
              </w:rPr>
              <w:t>Расстояние от станций технического обслужива</w:t>
            </w:r>
            <w:r w:rsidRPr="00F22EC2">
              <w:rPr>
                <w:rFonts w:ascii="Times New Roman" w:hAnsi="Times New Roman" w:cs="Times New Roman"/>
                <w:b/>
                <w:bCs/>
                <w:sz w:val="24"/>
                <w:szCs w:val="24"/>
                <w:lang w:val="ru-RU"/>
              </w:rPr>
              <w:t>ния при числе постов, м</w:t>
            </w:r>
          </w:p>
        </w:tc>
      </w:tr>
      <w:tr w:rsidR="007E331B" w:rsidRPr="00F22EC2" w:rsidTr="007E331B">
        <w:trPr>
          <w:trHeight w:val="286"/>
        </w:trPr>
        <w:tc>
          <w:tcPr>
            <w:tcW w:w="3840" w:type="dxa"/>
            <w:vMerge/>
            <w:tcBorders>
              <w:bottom w:val="single" w:sz="8" w:space="0" w:color="auto"/>
            </w:tcBorders>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98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b/>
                <w:bCs/>
                <w:sz w:val="24"/>
                <w:szCs w:val="24"/>
              </w:rPr>
              <w:t>10 и менее</w:t>
            </w:r>
          </w:p>
        </w:tc>
        <w:tc>
          <w:tcPr>
            <w:tcW w:w="390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b/>
                <w:bCs/>
                <w:sz w:val="24"/>
                <w:szCs w:val="24"/>
              </w:rPr>
              <w:t>11 – 30</w:t>
            </w:r>
          </w:p>
        </w:tc>
      </w:tr>
      <w:tr w:rsidR="007E331B" w:rsidRPr="00F22EC2" w:rsidTr="007E331B">
        <w:trPr>
          <w:trHeight w:val="285"/>
        </w:trPr>
        <w:tc>
          <w:tcPr>
            <w:tcW w:w="384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98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390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sz w:val="24"/>
                <w:szCs w:val="24"/>
              </w:rPr>
              <w:t>3</w:t>
            </w:r>
          </w:p>
        </w:tc>
      </w:tr>
      <w:tr w:rsidR="007E331B" w:rsidRPr="00F22EC2" w:rsidTr="007E331B">
        <w:trPr>
          <w:trHeight w:val="278"/>
        </w:trPr>
        <w:tc>
          <w:tcPr>
            <w:tcW w:w="384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Жилые дома</w:t>
            </w:r>
          </w:p>
        </w:tc>
        <w:tc>
          <w:tcPr>
            <w:tcW w:w="198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15</w:t>
            </w:r>
          </w:p>
        </w:tc>
        <w:tc>
          <w:tcPr>
            <w:tcW w:w="390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sz w:val="24"/>
                <w:szCs w:val="24"/>
              </w:rPr>
              <w:t>25</w:t>
            </w:r>
          </w:p>
        </w:tc>
      </w:tr>
      <w:tr w:rsidR="007E331B" w:rsidRPr="00F22EC2" w:rsidTr="007E331B">
        <w:trPr>
          <w:trHeight w:val="275"/>
        </w:trPr>
        <w:tc>
          <w:tcPr>
            <w:tcW w:w="384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75" w:lineRule="exact"/>
              <w:ind w:left="120"/>
              <w:jc w:val="center"/>
              <w:rPr>
                <w:rFonts w:ascii="Times New Roman" w:hAnsi="Times New Roman" w:cs="Times New Roman"/>
                <w:sz w:val="24"/>
                <w:szCs w:val="24"/>
                <w:lang w:val="ru-RU"/>
              </w:rPr>
            </w:pPr>
            <w:r w:rsidRPr="00F22EC2">
              <w:rPr>
                <w:rFonts w:ascii="Times New Roman" w:hAnsi="Times New Roman" w:cs="Times New Roman"/>
                <w:sz w:val="24"/>
                <w:szCs w:val="24"/>
                <w:lang w:val="ru-RU"/>
              </w:rPr>
              <w:t>Торцы жилых домов без окон</w:t>
            </w:r>
          </w:p>
        </w:tc>
        <w:tc>
          <w:tcPr>
            <w:tcW w:w="198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15</w:t>
            </w:r>
          </w:p>
        </w:tc>
        <w:tc>
          <w:tcPr>
            <w:tcW w:w="390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sz w:val="24"/>
                <w:szCs w:val="24"/>
              </w:rPr>
              <w:t>25</w:t>
            </w:r>
          </w:p>
        </w:tc>
      </w:tr>
      <w:tr w:rsidR="007E331B" w:rsidRPr="00F22EC2" w:rsidTr="007E331B">
        <w:trPr>
          <w:trHeight w:val="275"/>
        </w:trPr>
        <w:tc>
          <w:tcPr>
            <w:tcW w:w="384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Общественные здания</w:t>
            </w:r>
          </w:p>
        </w:tc>
        <w:tc>
          <w:tcPr>
            <w:tcW w:w="198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15</w:t>
            </w:r>
          </w:p>
        </w:tc>
        <w:tc>
          <w:tcPr>
            <w:tcW w:w="390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sz w:val="24"/>
                <w:szCs w:val="24"/>
              </w:rPr>
              <w:t>20</w:t>
            </w:r>
          </w:p>
        </w:tc>
      </w:tr>
      <w:tr w:rsidR="007E331B" w:rsidRPr="00F22EC2" w:rsidTr="007E331B">
        <w:trPr>
          <w:trHeight w:val="574"/>
        </w:trPr>
        <w:tc>
          <w:tcPr>
            <w:tcW w:w="3840" w:type="dxa"/>
            <w:tcBorders>
              <w:top w:val="single" w:sz="8" w:space="0" w:color="auto"/>
            </w:tcBorders>
            <w:vAlign w:val="center"/>
          </w:tcPr>
          <w:p w:rsidR="007E331B" w:rsidRPr="00F22EC2" w:rsidRDefault="007E331B" w:rsidP="007E331B">
            <w:pPr>
              <w:widowControl w:val="0"/>
              <w:autoSpaceDE w:val="0"/>
              <w:autoSpaceDN w:val="0"/>
              <w:adjustRightInd w:val="0"/>
              <w:spacing w:after="0" w:line="252" w:lineRule="exact"/>
              <w:ind w:left="120"/>
              <w:jc w:val="center"/>
              <w:rPr>
                <w:rFonts w:ascii="Times New Roman" w:hAnsi="Times New Roman" w:cs="Times New Roman"/>
                <w:sz w:val="24"/>
                <w:szCs w:val="24"/>
                <w:lang w:val="ru-RU"/>
              </w:rPr>
            </w:pPr>
            <w:r w:rsidRPr="00F22EC2">
              <w:rPr>
                <w:rFonts w:ascii="Times New Roman" w:hAnsi="Times New Roman" w:cs="Times New Roman"/>
                <w:sz w:val="24"/>
                <w:szCs w:val="24"/>
                <w:lang w:val="ru-RU"/>
              </w:rPr>
              <w:t>Общеобразовательные школы и</w:t>
            </w:r>
          </w:p>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22EC2">
              <w:rPr>
                <w:rFonts w:ascii="Times New Roman" w:hAnsi="Times New Roman" w:cs="Times New Roman"/>
                <w:w w:val="98"/>
                <w:sz w:val="24"/>
                <w:szCs w:val="24"/>
                <w:lang w:val="ru-RU"/>
              </w:rPr>
              <w:t>детские дошкольные учреждения</w:t>
            </w:r>
          </w:p>
        </w:tc>
        <w:tc>
          <w:tcPr>
            <w:tcW w:w="1980" w:type="dxa"/>
            <w:tcBorders>
              <w:top w:val="single" w:sz="8" w:space="0" w:color="auto"/>
              <w:bottom w:val="single" w:sz="8" w:space="0" w:color="auto"/>
            </w:tcBorders>
            <w:vAlign w:val="center"/>
          </w:tcPr>
          <w:p w:rsidR="007E331B" w:rsidRPr="00F22EC2"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50</w:t>
            </w:r>
          </w:p>
        </w:tc>
        <w:tc>
          <w:tcPr>
            <w:tcW w:w="3900" w:type="dxa"/>
            <w:tcBorders>
              <w:top w:val="single" w:sz="8" w:space="0" w:color="auto"/>
            </w:tcBorders>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sz w:val="24"/>
                <w:szCs w:val="24"/>
              </w:rPr>
              <w:t>*</w:t>
            </w:r>
          </w:p>
        </w:tc>
      </w:tr>
      <w:tr w:rsidR="007E331B" w:rsidRPr="00F22EC2" w:rsidTr="007E331B">
        <w:trPr>
          <w:trHeight w:val="610"/>
        </w:trPr>
        <w:tc>
          <w:tcPr>
            <w:tcW w:w="3840" w:type="dxa"/>
            <w:tcBorders>
              <w:top w:val="single" w:sz="8" w:space="0" w:color="auto"/>
            </w:tcBorders>
            <w:vAlign w:val="center"/>
          </w:tcPr>
          <w:p w:rsidR="007E331B" w:rsidRPr="00F22EC2" w:rsidRDefault="007E331B" w:rsidP="007E331B">
            <w:pPr>
              <w:widowControl w:val="0"/>
              <w:autoSpaceDE w:val="0"/>
              <w:autoSpaceDN w:val="0"/>
              <w:adjustRightInd w:val="0"/>
              <w:spacing w:after="0" w:line="248" w:lineRule="exact"/>
              <w:ind w:left="120"/>
              <w:jc w:val="center"/>
              <w:rPr>
                <w:rFonts w:ascii="Times New Roman" w:hAnsi="Times New Roman" w:cs="Times New Roman"/>
                <w:sz w:val="24"/>
                <w:szCs w:val="24"/>
                <w:lang w:val="ru-RU"/>
              </w:rPr>
            </w:pPr>
            <w:r w:rsidRPr="00F22EC2">
              <w:rPr>
                <w:rFonts w:ascii="Times New Roman" w:hAnsi="Times New Roman" w:cs="Times New Roman"/>
                <w:w w:val="98"/>
                <w:sz w:val="24"/>
                <w:szCs w:val="24"/>
                <w:lang w:val="ru-RU"/>
              </w:rPr>
              <w:t>Лечебные учреждения со стацио</w:t>
            </w:r>
            <w:r w:rsidRPr="00F22EC2">
              <w:rPr>
                <w:rFonts w:ascii="Times New Roman" w:hAnsi="Times New Roman" w:cs="Times New Roman"/>
                <w:sz w:val="24"/>
                <w:szCs w:val="24"/>
                <w:lang w:val="ru-RU"/>
              </w:rPr>
              <w:t>наром</w:t>
            </w:r>
          </w:p>
        </w:tc>
        <w:tc>
          <w:tcPr>
            <w:tcW w:w="1980" w:type="dxa"/>
            <w:tcBorders>
              <w:top w:val="single" w:sz="8" w:space="0" w:color="auto"/>
            </w:tcBorders>
            <w:vAlign w:val="center"/>
          </w:tcPr>
          <w:p w:rsidR="007E331B" w:rsidRPr="00F22EC2" w:rsidRDefault="007E331B" w:rsidP="007E331B">
            <w:pPr>
              <w:widowControl w:val="0"/>
              <w:autoSpaceDE w:val="0"/>
              <w:autoSpaceDN w:val="0"/>
              <w:adjustRightInd w:val="0"/>
              <w:spacing w:after="0" w:line="248"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50</w:t>
            </w:r>
          </w:p>
        </w:tc>
        <w:tc>
          <w:tcPr>
            <w:tcW w:w="3900" w:type="dxa"/>
            <w:tcBorders>
              <w:top w:val="single" w:sz="8" w:space="0" w:color="auto"/>
            </w:tcBorders>
            <w:vAlign w:val="center"/>
          </w:tcPr>
          <w:p w:rsidR="007E331B" w:rsidRPr="00F22EC2"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sz w:val="24"/>
                <w:szCs w:val="24"/>
              </w:rPr>
              <w:t>*</w:t>
            </w:r>
          </w:p>
        </w:tc>
      </w:tr>
    </w:tbl>
    <w:p w:rsidR="007E331B" w:rsidRPr="004C4FE9" w:rsidRDefault="007E331B" w:rsidP="007E331B">
      <w:pPr>
        <w:widowControl w:val="0"/>
        <w:autoSpaceDE w:val="0"/>
        <w:autoSpaceDN w:val="0"/>
        <w:adjustRightInd w:val="0"/>
        <w:spacing w:after="0" w:line="211" w:lineRule="auto"/>
        <w:ind w:left="640"/>
        <w:rPr>
          <w:rFonts w:ascii="Times New Roman" w:hAnsi="Times New Roman" w:cs="Times New Roman"/>
          <w:sz w:val="24"/>
          <w:szCs w:val="24"/>
          <w:lang w:val="ru-RU"/>
        </w:rPr>
      </w:pPr>
      <w:r w:rsidRPr="004C4FE9">
        <w:rPr>
          <w:rFonts w:ascii="Times New Roman" w:hAnsi="Times New Roman" w:cs="Times New Roman"/>
          <w:i/>
          <w:iCs/>
          <w:lang w:val="ru-RU"/>
        </w:rPr>
        <w:t xml:space="preserve">Примечание: </w:t>
      </w:r>
      <w:r w:rsidRPr="004C4FE9">
        <w:rPr>
          <w:rFonts w:ascii="Times New Roman" w:hAnsi="Times New Roman" w:cs="Times New Roman"/>
          <w:i/>
          <w:iCs/>
          <w:sz w:val="27"/>
          <w:szCs w:val="27"/>
          <w:vertAlign w:val="superscript"/>
          <w:lang w:val="ru-RU"/>
        </w:rPr>
        <w:t>*</w:t>
      </w:r>
      <w:r w:rsidRPr="004C4FE9">
        <w:rPr>
          <w:rFonts w:ascii="Times New Roman" w:hAnsi="Times New Roman" w:cs="Times New Roman"/>
          <w:i/>
          <w:iCs/>
          <w:lang w:val="ru-RU"/>
        </w:rPr>
        <w:t xml:space="preserve"> – определяется по согласованию с Роспотребнадзором.</w:t>
      </w:r>
    </w:p>
    <w:p w:rsidR="007E331B" w:rsidRDefault="007E331B" w:rsidP="005657F4">
      <w:pPr>
        <w:pStyle w:val="32"/>
      </w:pPr>
      <w:r w:rsidRPr="0020746C">
        <w:t>2.</w:t>
      </w:r>
      <w:r w:rsidR="00A615C1">
        <w:t>6.</w:t>
      </w:r>
      <w:r w:rsidRPr="0020746C">
        <w:t>2</w:t>
      </w:r>
      <w:r>
        <w:t>3</w:t>
      </w:r>
      <w:r w:rsidRPr="0020746C">
        <w:t>. Расстояния между площадками отдыха вне пределов населенных пунктов на автомобильных дорогах различных категорий определяется по таблице 2.</w:t>
      </w:r>
      <w:r w:rsidR="00A615C1">
        <w:t>6.</w:t>
      </w:r>
      <w:r w:rsidRPr="0020746C">
        <w:t>13.</w:t>
      </w:r>
    </w:p>
    <w:p w:rsidR="007E331B" w:rsidRPr="0020746C" w:rsidRDefault="007E331B" w:rsidP="005657F4">
      <w:pPr>
        <w:pStyle w:val="32"/>
      </w:pPr>
    </w:p>
    <w:p w:rsidR="007E331B" w:rsidRPr="0020746C" w:rsidRDefault="007E331B" w:rsidP="007E331B">
      <w:pPr>
        <w:widowControl w:val="0"/>
        <w:autoSpaceDE w:val="0"/>
        <w:autoSpaceDN w:val="0"/>
        <w:adjustRightInd w:val="0"/>
        <w:spacing w:after="0" w:line="1" w:lineRule="exact"/>
        <w:rPr>
          <w:rFonts w:ascii="Times New Roman" w:hAnsi="Times New Roman" w:cs="Times New Roman"/>
          <w:sz w:val="24"/>
          <w:szCs w:val="24"/>
          <w:lang w:val="ru-RU"/>
        </w:rPr>
      </w:pPr>
    </w:p>
    <w:p w:rsidR="007E331B" w:rsidRDefault="007E331B" w:rsidP="007E331B">
      <w:pPr>
        <w:pStyle w:val="21"/>
        <w:rPr>
          <w:sz w:val="24"/>
          <w:szCs w:val="24"/>
        </w:rPr>
      </w:pPr>
      <w:r w:rsidRPr="0020746C">
        <w:t>Таблица 2.</w:t>
      </w:r>
      <w:r w:rsidR="00A615C1">
        <w:t>6.</w:t>
      </w:r>
      <w:r w:rsidRPr="0020746C">
        <w:t xml:space="preserve">13 – Расстояние площадками отдыха вне пределов населенных </w:t>
      </w:r>
      <w:r w:rsidRPr="004C4FE9">
        <w:t>пунктов</w:t>
      </w:r>
    </w:p>
    <w:p w:rsidR="007E331B" w:rsidRPr="004C4FE9" w:rsidRDefault="007E331B" w:rsidP="007E331B">
      <w:pPr>
        <w:widowControl w:val="0"/>
        <w:autoSpaceDE w:val="0"/>
        <w:autoSpaceDN w:val="0"/>
        <w:adjustRightInd w:val="0"/>
        <w:spacing w:after="0" w:line="151" w:lineRule="exact"/>
        <w:rPr>
          <w:rFonts w:ascii="Times New Roman" w:hAnsi="Times New Roman" w:cs="Times New Roman"/>
          <w:sz w:val="24"/>
          <w:szCs w:val="24"/>
          <w:lang w:val="ru-RU"/>
        </w:rPr>
      </w:pPr>
    </w:p>
    <w:tbl>
      <w:tblPr>
        <w:tblW w:w="9700"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596"/>
        <w:gridCol w:w="3857"/>
        <w:gridCol w:w="3247"/>
      </w:tblGrid>
      <w:tr w:rsidR="007E331B" w:rsidTr="007E331B">
        <w:trPr>
          <w:trHeight w:val="606"/>
        </w:trPr>
        <w:tc>
          <w:tcPr>
            <w:tcW w:w="2596" w:type="dxa"/>
            <w:vAlign w:val="center"/>
          </w:tcPr>
          <w:p w:rsidR="007E331B" w:rsidRPr="004C4FE9"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4FE9">
              <w:rPr>
                <w:rFonts w:ascii="Times New Roman" w:hAnsi="Times New Roman" w:cs="Times New Roman"/>
                <w:b/>
                <w:bCs/>
                <w:sz w:val="24"/>
                <w:szCs w:val="24"/>
              </w:rPr>
              <w:t>Категория дорог</w:t>
            </w:r>
          </w:p>
        </w:tc>
        <w:tc>
          <w:tcPr>
            <w:tcW w:w="3857" w:type="dxa"/>
            <w:vAlign w:val="center"/>
          </w:tcPr>
          <w:p w:rsidR="007E331B" w:rsidRPr="004C4FE9" w:rsidRDefault="007E331B" w:rsidP="007E331B">
            <w:pPr>
              <w:widowControl w:val="0"/>
              <w:autoSpaceDE w:val="0"/>
              <w:autoSpaceDN w:val="0"/>
              <w:adjustRightInd w:val="0"/>
              <w:spacing w:after="0" w:line="240" w:lineRule="auto"/>
              <w:ind w:left="700"/>
              <w:jc w:val="center"/>
              <w:rPr>
                <w:rFonts w:ascii="Times New Roman" w:hAnsi="Times New Roman" w:cs="Times New Roman"/>
                <w:sz w:val="24"/>
                <w:szCs w:val="24"/>
                <w:lang w:val="ru-RU"/>
              </w:rPr>
            </w:pPr>
            <w:r w:rsidRPr="004C4FE9">
              <w:rPr>
                <w:rFonts w:ascii="Times New Roman" w:hAnsi="Times New Roman" w:cs="Times New Roman"/>
                <w:b/>
                <w:bCs/>
                <w:sz w:val="24"/>
                <w:szCs w:val="24"/>
                <w:lang w:val="ru-RU"/>
              </w:rPr>
              <w:t>Расстояние между площадками отдыха, км</w:t>
            </w:r>
          </w:p>
        </w:tc>
        <w:tc>
          <w:tcPr>
            <w:tcW w:w="3247" w:type="dxa"/>
            <w:vAlign w:val="center"/>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r w:rsidRPr="004C4FE9">
              <w:rPr>
                <w:rFonts w:ascii="Times New Roman" w:hAnsi="Times New Roman" w:cs="Times New Roman"/>
                <w:b/>
                <w:bCs/>
                <w:sz w:val="24"/>
                <w:szCs w:val="24"/>
              </w:rPr>
              <w:t>Примечание</w:t>
            </w:r>
          </w:p>
        </w:tc>
      </w:tr>
      <w:tr w:rsidR="007E331B" w:rsidTr="007E331B">
        <w:trPr>
          <w:trHeight w:val="285"/>
        </w:trPr>
        <w:tc>
          <w:tcPr>
            <w:tcW w:w="2596" w:type="dxa"/>
            <w:vAlign w:val="center"/>
          </w:tcPr>
          <w:p w:rsidR="007E331B" w:rsidRPr="004C4FE9"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4FE9">
              <w:rPr>
                <w:rFonts w:ascii="Times New Roman" w:hAnsi="Times New Roman" w:cs="Times New Roman"/>
                <w:sz w:val="24"/>
                <w:szCs w:val="24"/>
              </w:rPr>
              <w:t>1</w:t>
            </w:r>
          </w:p>
        </w:tc>
        <w:tc>
          <w:tcPr>
            <w:tcW w:w="3857" w:type="dxa"/>
            <w:vAlign w:val="center"/>
          </w:tcPr>
          <w:p w:rsidR="007E331B" w:rsidRPr="004C4FE9"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C4FE9">
              <w:rPr>
                <w:rFonts w:ascii="Times New Roman" w:hAnsi="Times New Roman" w:cs="Times New Roman"/>
                <w:sz w:val="24"/>
                <w:szCs w:val="24"/>
              </w:rPr>
              <w:t>2</w:t>
            </w:r>
          </w:p>
        </w:tc>
        <w:tc>
          <w:tcPr>
            <w:tcW w:w="3247" w:type="dxa"/>
            <w:vAlign w:val="center"/>
          </w:tcPr>
          <w:p w:rsidR="007E331B" w:rsidRDefault="007E331B" w:rsidP="007E331B">
            <w:pPr>
              <w:widowControl w:val="0"/>
              <w:autoSpaceDE w:val="0"/>
              <w:autoSpaceDN w:val="0"/>
              <w:adjustRightInd w:val="0"/>
              <w:spacing w:after="0" w:line="240" w:lineRule="auto"/>
              <w:jc w:val="center"/>
              <w:rPr>
                <w:rFonts w:ascii="Times New Roman" w:hAnsi="Times New Roman" w:cs="Times New Roman"/>
                <w:sz w:val="2"/>
                <w:szCs w:val="2"/>
              </w:rPr>
            </w:pPr>
            <w:r w:rsidRPr="004C4FE9">
              <w:rPr>
                <w:rFonts w:ascii="Times New Roman" w:hAnsi="Times New Roman" w:cs="Times New Roman"/>
                <w:sz w:val="24"/>
                <w:szCs w:val="24"/>
              </w:rPr>
              <w:t>3</w:t>
            </w:r>
          </w:p>
        </w:tc>
      </w:tr>
      <w:tr w:rsidR="007E331B" w:rsidRPr="007E331B" w:rsidTr="007E331B">
        <w:trPr>
          <w:trHeight w:val="289"/>
        </w:trPr>
        <w:tc>
          <w:tcPr>
            <w:tcW w:w="2596" w:type="dxa"/>
            <w:tcBorders>
              <w:bottom w:val="single" w:sz="4" w:space="0" w:color="auto"/>
            </w:tcBorders>
            <w:vAlign w:val="center"/>
          </w:tcPr>
          <w:p w:rsidR="007E331B" w:rsidRPr="004C4FE9" w:rsidRDefault="007E331B" w:rsidP="007E331B">
            <w:pPr>
              <w:widowControl w:val="0"/>
              <w:autoSpaceDE w:val="0"/>
              <w:autoSpaceDN w:val="0"/>
              <w:adjustRightInd w:val="0"/>
              <w:spacing w:after="0" w:line="252" w:lineRule="exact"/>
              <w:ind w:left="120"/>
              <w:jc w:val="center"/>
              <w:rPr>
                <w:rFonts w:ascii="Times New Roman" w:hAnsi="Times New Roman" w:cs="Times New Roman"/>
                <w:sz w:val="24"/>
                <w:szCs w:val="24"/>
              </w:rPr>
            </w:pPr>
            <w:r w:rsidRPr="004C4FE9">
              <w:rPr>
                <w:rFonts w:ascii="Times New Roman" w:hAnsi="Times New Roman" w:cs="Times New Roman"/>
                <w:sz w:val="24"/>
                <w:szCs w:val="24"/>
              </w:rPr>
              <w:t>III категория</w:t>
            </w:r>
          </w:p>
        </w:tc>
        <w:tc>
          <w:tcPr>
            <w:tcW w:w="3857" w:type="dxa"/>
            <w:tcBorders>
              <w:bottom w:val="single" w:sz="4" w:space="0" w:color="auto"/>
            </w:tcBorders>
            <w:vAlign w:val="center"/>
          </w:tcPr>
          <w:p w:rsidR="007E331B" w:rsidRPr="004C4FE9" w:rsidRDefault="007E331B" w:rsidP="007E331B">
            <w:pPr>
              <w:widowControl w:val="0"/>
              <w:autoSpaceDE w:val="0"/>
              <w:autoSpaceDN w:val="0"/>
              <w:adjustRightInd w:val="0"/>
              <w:spacing w:after="0" w:line="252" w:lineRule="exact"/>
              <w:jc w:val="center"/>
              <w:rPr>
                <w:rFonts w:ascii="Times New Roman" w:hAnsi="Times New Roman" w:cs="Times New Roman"/>
                <w:sz w:val="24"/>
                <w:szCs w:val="24"/>
              </w:rPr>
            </w:pPr>
            <w:r w:rsidRPr="004C4FE9">
              <w:rPr>
                <w:rFonts w:ascii="Times New Roman" w:hAnsi="Times New Roman" w:cs="Times New Roman"/>
                <w:sz w:val="24"/>
                <w:szCs w:val="24"/>
              </w:rPr>
              <w:t>25-35</w:t>
            </w:r>
          </w:p>
        </w:tc>
        <w:tc>
          <w:tcPr>
            <w:tcW w:w="3247" w:type="dxa"/>
            <w:vMerge w:val="restart"/>
            <w:tcBorders>
              <w:bottom w:val="single" w:sz="4" w:space="0" w:color="auto"/>
            </w:tcBorders>
            <w:vAlign w:val="center"/>
          </w:tcPr>
          <w:p w:rsidR="007E331B" w:rsidRPr="00B0684E" w:rsidRDefault="007E331B" w:rsidP="007E331B">
            <w:pPr>
              <w:widowControl w:val="0"/>
              <w:autoSpaceDE w:val="0"/>
              <w:autoSpaceDN w:val="0"/>
              <w:adjustRightInd w:val="0"/>
              <w:spacing w:after="0" w:line="252" w:lineRule="exact"/>
              <w:ind w:left="10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На территории площадок</w:t>
            </w:r>
          </w:p>
          <w:p w:rsidR="007E331B" w:rsidRPr="00470A34"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70A34">
              <w:rPr>
                <w:rFonts w:ascii="Times New Roman" w:hAnsi="Times New Roman" w:cs="Times New Roman"/>
                <w:sz w:val="24"/>
                <w:szCs w:val="24"/>
                <w:lang w:val="ru-RU"/>
              </w:rPr>
              <w:t>отдыха могут быть преду-</w:t>
            </w:r>
          </w:p>
          <w:p w:rsidR="007E331B" w:rsidRPr="00470A34"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70A34">
              <w:rPr>
                <w:rFonts w:ascii="Times New Roman" w:hAnsi="Times New Roman" w:cs="Times New Roman"/>
                <w:sz w:val="24"/>
                <w:szCs w:val="24"/>
                <w:lang w:val="ru-RU"/>
              </w:rPr>
              <w:t>смотрены сооружения для</w:t>
            </w:r>
          </w:p>
          <w:p w:rsidR="007E331B" w:rsidRPr="00470A34"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70A34">
              <w:rPr>
                <w:rFonts w:ascii="Times New Roman" w:hAnsi="Times New Roman" w:cs="Times New Roman"/>
                <w:w w:val="99"/>
                <w:sz w:val="24"/>
                <w:szCs w:val="24"/>
                <w:lang w:val="ru-RU"/>
              </w:rPr>
              <w:t>технического осмотра авто-</w:t>
            </w:r>
          </w:p>
          <w:p w:rsidR="007E331B" w:rsidRPr="00470A34"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r w:rsidRPr="00470A34">
              <w:rPr>
                <w:rFonts w:ascii="Times New Roman" w:hAnsi="Times New Roman" w:cs="Times New Roman"/>
                <w:w w:val="98"/>
                <w:sz w:val="24"/>
                <w:szCs w:val="24"/>
                <w:lang w:val="ru-RU"/>
              </w:rPr>
              <w:t>мобилей и пункты торговли.</w:t>
            </w:r>
          </w:p>
        </w:tc>
      </w:tr>
      <w:tr w:rsidR="007E331B" w:rsidTr="007E331B">
        <w:trPr>
          <w:trHeight w:val="1127"/>
        </w:trPr>
        <w:tc>
          <w:tcPr>
            <w:tcW w:w="2596" w:type="dxa"/>
            <w:tcBorders>
              <w:bottom w:val="single" w:sz="4" w:space="0" w:color="auto"/>
            </w:tcBorders>
            <w:vAlign w:val="center"/>
          </w:tcPr>
          <w:p w:rsidR="007E331B" w:rsidRPr="004C4FE9" w:rsidRDefault="007E331B" w:rsidP="007E331B">
            <w:pPr>
              <w:widowControl w:val="0"/>
              <w:autoSpaceDE w:val="0"/>
              <w:autoSpaceDN w:val="0"/>
              <w:adjustRightInd w:val="0"/>
              <w:spacing w:after="0" w:line="240" w:lineRule="auto"/>
              <w:ind w:left="120"/>
              <w:jc w:val="center"/>
              <w:rPr>
                <w:rFonts w:ascii="Times New Roman" w:hAnsi="Times New Roman" w:cs="Times New Roman"/>
                <w:sz w:val="20"/>
                <w:szCs w:val="20"/>
              </w:rPr>
            </w:pPr>
            <w:r w:rsidRPr="004C4FE9">
              <w:rPr>
                <w:rFonts w:ascii="Times New Roman" w:hAnsi="Times New Roman" w:cs="Times New Roman"/>
                <w:sz w:val="24"/>
                <w:szCs w:val="24"/>
              </w:rPr>
              <w:t>IV категория</w:t>
            </w:r>
          </w:p>
        </w:tc>
        <w:tc>
          <w:tcPr>
            <w:tcW w:w="3857" w:type="dxa"/>
            <w:tcBorders>
              <w:bottom w:val="single" w:sz="4" w:space="0" w:color="auto"/>
            </w:tcBorders>
            <w:vAlign w:val="center"/>
          </w:tcPr>
          <w:p w:rsidR="007E331B" w:rsidRPr="004C4FE9" w:rsidRDefault="007E331B" w:rsidP="007E331B">
            <w:pPr>
              <w:widowControl w:val="0"/>
              <w:autoSpaceDE w:val="0"/>
              <w:autoSpaceDN w:val="0"/>
              <w:adjustRightInd w:val="0"/>
              <w:spacing w:after="0" w:line="240" w:lineRule="auto"/>
              <w:jc w:val="center"/>
              <w:rPr>
                <w:rFonts w:ascii="Times New Roman" w:hAnsi="Times New Roman" w:cs="Times New Roman"/>
                <w:sz w:val="20"/>
                <w:szCs w:val="20"/>
              </w:rPr>
            </w:pPr>
            <w:r w:rsidRPr="004C4FE9">
              <w:rPr>
                <w:rFonts w:ascii="Times New Roman" w:hAnsi="Times New Roman" w:cs="Times New Roman"/>
                <w:sz w:val="24"/>
                <w:szCs w:val="24"/>
              </w:rPr>
              <w:t>45-55</w:t>
            </w:r>
          </w:p>
        </w:tc>
        <w:tc>
          <w:tcPr>
            <w:tcW w:w="3247" w:type="dxa"/>
            <w:vMerge/>
            <w:tcBorders>
              <w:bottom w:val="single" w:sz="4" w:space="0" w:color="auto"/>
            </w:tcBorders>
            <w:vAlign w:val="center"/>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bl>
    <w:p w:rsidR="007E331B" w:rsidRDefault="007E331B" w:rsidP="005657F4">
      <w:pPr>
        <w:pStyle w:val="32"/>
      </w:pPr>
      <w:r>
        <w:t>2.</w:t>
      </w:r>
      <w:r w:rsidR="00A615C1">
        <w:t>6.</w:t>
      </w:r>
      <w:r>
        <w:t xml:space="preserve">24. </w:t>
      </w:r>
      <w:r w:rsidRPr="0020746C">
        <w:t>Вместимость площадок отдыха определяется по таблице 2.</w:t>
      </w:r>
      <w:r w:rsidR="00A615C1">
        <w:t>6.</w:t>
      </w:r>
      <w:r w:rsidRPr="0020746C">
        <w:t>14.</w:t>
      </w:r>
    </w:p>
    <w:p w:rsidR="007E331B" w:rsidRDefault="007E331B" w:rsidP="005657F4">
      <w:pPr>
        <w:pStyle w:val="32"/>
      </w:pPr>
    </w:p>
    <w:p w:rsidR="007D7848" w:rsidRDefault="007D7848" w:rsidP="005657F4">
      <w:pPr>
        <w:pStyle w:val="32"/>
      </w:pPr>
    </w:p>
    <w:p w:rsidR="007D7848" w:rsidRPr="0020746C" w:rsidRDefault="007D7848" w:rsidP="005657F4">
      <w:pPr>
        <w:pStyle w:val="32"/>
      </w:pPr>
    </w:p>
    <w:p w:rsidR="007E331B" w:rsidRPr="0020746C" w:rsidRDefault="007E331B" w:rsidP="007E331B">
      <w:pPr>
        <w:pStyle w:val="21"/>
      </w:pPr>
      <w:r w:rsidRPr="0020746C">
        <w:t>Таблица 2.</w:t>
      </w:r>
      <w:r w:rsidR="00A615C1">
        <w:t>6.</w:t>
      </w:r>
      <w:r w:rsidRPr="0020746C">
        <w:t>14 – Вместимость площадок отдыха из расчета на одновременную остановку</w:t>
      </w:r>
    </w:p>
    <w:p w:rsidR="007E331B" w:rsidRPr="0020746C" w:rsidRDefault="007E331B" w:rsidP="007E331B">
      <w:pPr>
        <w:widowControl w:val="0"/>
        <w:autoSpaceDE w:val="0"/>
        <w:autoSpaceDN w:val="0"/>
        <w:adjustRightInd w:val="0"/>
        <w:spacing w:after="0" w:line="44" w:lineRule="exact"/>
        <w:rPr>
          <w:rFonts w:ascii="Times New Roman" w:hAnsi="Times New Roman" w:cs="Times New Roman"/>
          <w:sz w:val="24"/>
          <w:szCs w:val="24"/>
          <w:lang w:val="ru-RU"/>
        </w:rPr>
      </w:pPr>
    </w:p>
    <w:tbl>
      <w:tblPr>
        <w:tblW w:w="10460" w:type="dxa"/>
        <w:tblLayout w:type="fixed"/>
        <w:tblCellMar>
          <w:left w:w="0" w:type="dxa"/>
          <w:right w:w="0" w:type="dxa"/>
        </w:tblCellMar>
        <w:tblLook w:val="0000"/>
      </w:tblPr>
      <w:tblGrid>
        <w:gridCol w:w="560"/>
        <w:gridCol w:w="60"/>
        <w:gridCol w:w="3160"/>
        <w:gridCol w:w="2860"/>
        <w:gridCol w:w="3240"/>
        <w:gridCol w:w="320"/>
        <w:gridCol w:w="240"/>
        <w:gridCol w:w="20"/>
      </w:tblGrid>
      <w:tr w:rsidR="007E331B" w:rsidRPr="00470A34" w:rsidTr="007E331B">
        <w:trPr>
          <w:trHeight w:val="282"/>
        </w:trPr>
        <w:tc>
          <w:tcPr>
            <w:tcW w:w="560" w:type="dxa"/>
            <w:tcBorders>
              <w:top w:val="nil"/>
              <w:left w:val="nil"/>
              <w:bottom w:val="nil"/>
              <w:right w:val="single" w:sz="8" w:space="0" w:color="auto"/>
            </w:tcBorders>
            <w:vAlign w:val="bottom"/>
          </w:tcPr>
          <w:p w:rsidR="007E331B" w:rsidRPr="0020746C"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60" w:type="dxa"/>
            <w:tcBorders>
              <w:top w:val="single" w:sz="8" w:space="0" w:color="auto"/>
              <w:left w:val="nil"/>
              <w:bottom w:val="nil"/>
              <w:right w:val="nil"/>
            </w:tcBorders>
            <w:vAlign w:val="bottom"/>
          </w:tcPr>
          <w:p w:rsidR="007E331B" w:rsidRPr="0020746C"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3160" w:type="dxa"/>
            <w:vMerge w:val="restart"/>
            <w:tcBorders>
              <w:top w:val="single" w:sz="8" w:space="0" w:color="auto"/>
              <w:left w:val="nil"/>
              <w:right w:val="single" w:sz="8" w:space="0" w:color="auto"/>
            </w:tcBorders>
            <w:vAlign w:val="center"/>
          </w:tcPr>
          <w:p w:rsidR="007E331B" w:rsidRPr="00470A3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70A34">
              <w:rPr>
                <w:rFonts w:ascii="Times New Roman" w:hAnsi="Times New Roman" w:cs="Times New Roman"/>
                <w:b/>
                <w:bCs/>
                <w:sz w:val="24"/>
                <w:szCs w:val="24"/>
              </w:rPr>
              <w:t>Категория дорог</w:t>
            </w:r>
          </w:p>
        </w:tc>
        <w:tc>
          <w:tcPr>
            <w:tcW w:w="2860" w:type="dxa"/>
            <w:vMerge w:val="restart"/>
            <w:tcBorders>
              <w:top w:val="single" w:sz="8" w:space="0" w:color="auto"/>
              <w:left w:val="single" w:sz="8" w:space="0" w:color="auto"/>
              <w:right w:val="single" w:sz="8" w:space="0" w:color="auto"/>
            </w:tcBorders>
            <w:vAlign w:val="center"/>
          </w:tcPr>
          <w:p w:rsidR="007E331B" w:rsidRPr="00470A34"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r w:rsidRPr="00470A34">
              <w:rPr>
                <w:rFonts w:ascii="Times New Roman" w:hAnsi="Times New Roman" w:cs="Times New Roman"/>
                <w:b/>
                <w:bCs/>
                <w:sz w:val="24"/>
                <w:szCs w:val="24"/>
                <w:lang w:val="ru-RU"/>
              </w:rPr>
              <w:t>Количество автомобилей при единовременной остановке (не менее)</w:t>
            </w:r>
          </w:p>
        </w:tc>
        <w:tc>
          <w:tcPr>
            <w:tcW w:w="3560" w:type="dxa"/>
            <w:gridSpan w:val="2"/>
            <w:vMerge w:val="restart"/>
            <w:tcBorders>
              <w:top w:val="single" w:sz="8" w:space="0" w:color="auto"/>
              <w:left w:val="nil"/>
              <w:right w:val="single" w:sz="8" w:space="0" w:color="auto"/>
            </w:tcBorders>
            <w:vAlign w:val="center"/>
          </w:tcPr>
          <w:p w:rsidR="007E331B" w:rsidRPr="00470A3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70A34">
              <w:rPr>
                <w:rFonts w:ascii="Times New Roman" w:hAnsi="Times New Roman" w:cs="Times New Roman"/>
                <w:b/>
                <w:bCs/>
                <w:sz w:val="24"/>
                <w:szCs w:val="24"/>
              </w:rPr>
              <w:t>Примечание</w:t>
            </w:r>
          </w:p>
        </w:tc>
        <w:tc>
          <w:tcPr>
            <w:tcW w:w="240" w:type="dxa"/>
            <w:tcBorders>
              <w:top w:val="nil"/>
              <w:left w:val="single" w:sz="8" w:space="0" w:color="auto"/>
              <w:bottom w:val="nil"/>
              <w:right w:val="nil"/>
            </w:tcBorders>
            <w:vAlign w:val="bottom"/>
          </w:tcPr>
          <w:p w:rsidR="007E331B" w:rsidRPr="00470A34"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20" w:type="dxa"/>
            <w:tcBorders>
              <w:top w:val="nil"/>
              <w:left w:val="nil"/>
              <w:bottom w:val="nil"/>
              <w:right w:val="nil"/>
            </w:tcBorders>
            <w:vAlign w:val="bottom"/>
          </w:tcPr>
          <w:p w:rsidR="007E331B" w:rsidRPr="00470A34"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Tr="007E331B">
        <w:trPr>
          <w:trHeight w:val="276"/>
        </w:trPr>
        <w:tc>
          <w:tcPr>
            <w:tcW w:w="560" w:type="dxa"/>
            <w:tcBorders>
              <w:top w:val="nil"/>
              <w:left w:val="nil"/>
              <w:bottom w:val="nil"/>
              <w:right w:val="single" w:sz="8" w:space="0" w:color="auto"/>
            </w:tcBorders>
            <w:vAlign w:val="bottom"/>
          </w:tcPr>
          <w:p w:rsidR="007E331B" w:rsidRPr="00470A34"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60" w:type="dxa"/>
            <w:tcBorders>
              <w:top w:val="nil"/>
              <w:left w:val="nil"/>
              <w:bottom w:val="nil"/>
              <w:right w:val="nil"/>
            </w:tcBorders>
            <w:vAlign w:val="bottom"/>
          </w:tcPr>
          <w:p w:rsidR="007E331B" w:rsidRPr="00470A34"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3160" w:type="dxa"/>
            <w:vMerge/>
            <w:tcBorders>
              <w:left w:val="nil"/>
              <w:right w:val="single" w:sz="8" w:space="0" w:color="auto"/>
            </w:tcBorders>
            <w:vAlign w:val="center"/>
          </w:tcPr>
          <w:p w:rsidR="007E331B" w:rsidRPr="00470A3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860" w:type="dxa"/>
            <w:vMerge/>
            <w:tcBorders>
              <w:left w:val="single" w:sz="8" w:space="0" w:color="auto"/>
              <w:right w:val="single" w:sz="8" w:space="0" w:color="auto"/>
            </w:tcBorders>
            <w:vAlign w:val="center"/>
          </w:tcPr>
          <w:p w:rsidR="007E331B" w:rsidRPr="00470A34"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p>
        </w:tc>
        <w:tc>
          <w:tcPr>
            <w:tcW w:w="3560" w:type="dxa"/>
            <w:gridSpan w:val="2"/>
            <w:vMerge/>
            <w:tcBorders>
              <w:left w:val="nil"/>
              <w:right w:val="single" w:sz="8" w:space="0" w:color="auto"/>
            </w:tcBorders>
            <w:vAlign w:val="center"/>
          </w:tcPr>
          <w:p w:rsidR="007E331B"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20" w:type="dxa"/>
            <w:tcBorders>
              <w:top w:val="nil"/>
              <w:left w:val="nil"/>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179"/>
        </w:trPr>
        <w:tc>
          <w:tcPr>
            <w:tcW w:w="560" w:type="dxa"/>
            <w:tcBorders>
              <w:top w:val="nil"/>
              <w:left w:val="nil"/>
              <w:bottom w:val="nil"/>
              <w:right w:val="single" w:sz="8" w:space="0" w:color="auto"/>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15"/>
                <w:szCs w:val="15"/>
              </w:rPr>
            </w:pPr>
          </w:p>
        </w:tc>
        <w:tc>
          <w:tcPr>
            <w:tcW w:w="60" w:type="dxa"/>
            <w:tcBorders>
              <w:top w:val="nil"/>
              <w:left w:val="nil"/>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15"/>
                <w:szCs w:val="15"/>
              </w:rPr>
            </w:pPr>
          </w:p>
        </w:tc>
        <w:tc>
          <w:tcPr>
            <w:tcW w:w="3160" w:type="dxa"/>
            <w:vMerge/>
            <w:tcBorders>
              <w:left w:val="nil"/>
              <w:right w:val="single" w:sz="8" w:space="0" w:color="auto"/>
            </w:tcBorders>
            <w:vAlign w:val="center"/>
          </w:tcPr>
          <w:p w:rsidR="007E331B" w:rsidRPr="00470A34" w:rsidRDefault="007E331B" w:rsidP="007E331B">
            <w:pPr>
              <w:widowControl w:val="0"/>
              <w:autoSpaceDE w:val="0"/>
              <w:autoSpaceDN w:val="0"/>
              <w:adjustRightInd w:val="0"/>
              <w:spacing w:after="0" w:line="240" w:lineRule="auto"/>
              <w:jc w:val="center"/>
              <w:rPr>
                <w:rFonts w:ascii="Times New Roman" w:hAnsi="Times New Roman" w:cs="Times New Roman"/>
                <w:sz w:val="15"/>
                <w:szCs w:val="15"/>
              </w:rPr>
            </w:pPr>
          </w:p>
        </w:tc>
        <w:tc>
          <w:tcPr>
            <w:tcW w:w="2860" w:type="dxa"/>
            <w:vMerge/>
            <w:tcBorders>
              <w:left w:val="single" w:sz="8" w:space="0" w:color="auto"/>
              <w:right w:val="single" w:sz="8" w:space="0" w:color="auto"/>
            </w:tcBorders>
            <w:vAlign w:val="center"/>
          </w:tcPr>
          <w:p w:rsidR="007E331B" w:rsidRPr="00470A34"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p>
        </w:tc>
        <w:tc>
          <w:tcPr>
            <w:tcW w:w="3560" w:type="dxa"/>
            <w:gridSpan w:val="2"/>
            <w:vMerge/>
            <w:tcBorders>
              <w:left w:val="nil"/>
              <w:right w:val="single" w:sz="8" w:space="0" w:color="auto"/>
            </w:tcBorders>
            <w:vAlign w:val="center"/>
          </w:tcPr>
          <w:p w:rsidR="007E331B" w:rsidRDefault="007E331B" w:rsidP="007E331B">
            <w:pPr>
              <w:widowControl w:val="0"/>
              <w:autoSpaceDE w:val="0"/>
              <w:autoSpaceDN w:val="0"/>
              <w:adjustRightInd w:val="0"/>
              <w:spacing w:after="0" w:line="240" w:lineRule="auto"/>
              <w:rPr>
                <w:rFonts w:ascii="Times New Roman" w:hAnsi="Times New Roman" w:cs="Times New Roman"/>
                <w:sz w:val="15"/>
                <w:szCs w:val="15"/>
              </w:rPr>
            </w:pPr>
          </w:p>
        </w:tc>
        <w:tc>
          <w:tcPr>
            <w:tcW w:w="24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15"/>
                <w:szCs w:val="15"/>
              </w:rPr>
            </w:pPr>
          </w:p>
        </w:tc>
        <w:tc>
          <w:tcPr>
            <w:tcW w:w="20" w:type="dxa"/>
            <w:tcBorders>
              <w:top w:val="nil"/>
              <w:left w:val="nil"/>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97"/>
        </w:trPr>
        <w:tc>
          <w:tcPr>
            <w:tcW w:w="560" w:type="dxa"/>
            <w:tcBorders>
              <w:top w:val="nil"/>
              <w:left w:val="nil"/>
              <w:bottom w:val="nil"/>
              <w:right w:val="single" w:sz="8" w:space="0" w:color="auto"/>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8"/>
                <w:szCs w:val="8"/>
              </w:rPr>
            </w:pPr>
          </w:p>
        </w:tc>
        <w:tc>
          <w:tcPr>
            <w:tcW w:w="60" w:type="dxa"/>
            <w:tcBorders>
              <w:top w:val="nil"/>
              <w:left w:val="nil"/>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8"/>
                <w:szCs w:val="8"/>
              </w:rPr>
            </w:pPr>
          </w:p>
        </w:tc>
        <w:tc>
          <w:tcPr>
            <w:tcW w:w="3160" w:type="dxa"/>
            <w:vMerge/>
            <w:tcBorders>
              <w:left w:val="nil"/>
              <w:right w:val="single" w:sz="8" w:space="0" w:color="auto"/>
            </w:tcBorders>
            <w:vAlign w:val="center"/>
          </w:tcPr>
          <w:p w:rsidR="007E331B" w:rsidRPr="00470A34" w:rsidRDefault="007E331B" w:rsidP="007E331B">
            <w:pPr>
              <w:widowControl w:val="0"/>
              <w:autoSpaceDE w:val="0"/>
              <w:autoSpaceDN w:val="0"/>
              <w:adjustRightInd w:val="0"/>
              <w:spacing w:after="0" w:line="240" w:lineRule="auto"/>
              <w:jc w:val="center"/>
              <w:rPr>
                <w:rFonts w:ascii="Times New Roman" w:hAnsi="Times New Roman" w:cs="Times New Roman"/>
                <w:sz w:val="8"/>
                <w:szCs w:val="8"/>
              </w:rPr>
            </w:pPr>
          </w:p>
        </w:tc>
        <w:tc>
          <w:tcPr>
            <w:tcW w:w="2860" w:type="dxa"/>
            <w:vMerge/>
            <w:tcBorders>
              <w:left w:val="single" w:sz="8" w:space="0" w:color="auto"/>
              <w:right w:val="single" w:sz="8" w:space="0" w:color="auto"/>
            </w:tcBorders>
            <w:vAlign w:val="center"/>
          </w:tcPr>
          <w:p w:rsidR="007E331B" w:rsidRPr="00470A34" w:rsidRDefault="007E331B" w:rsidP="007E331B">
            <w:pPr>
              <w:widowControl w:val="0"/>
              <w:autoSpaceDE w:val="0"/>
              <w:autoSpaceDN w:val="0"/>
              <w:adjustRightInd w:val="0"/>
              <w:spacing w:after="0" w:line="240" w:lineRule="auto"/>
              <w:ind w:left="80"/>
              <w:jc w:val="center"/>
              <w:rPr>
                <w:rFonts w:ascii="Times New Roman" w:hAnsi="Times New Roman" w:cs="Times New Roman"/>
                <w:sz w:val="8"/>
                <w:szCs w:val="8"/>
              </w:rPr>
            </w:pPr>
          </w:p>
        </w:tc>
        <w:tc>
          <w:tcPr>
            <w:tcW w:w="3560" w:type="dxa"/>
            <w:gridSpan w:val="2"/>
            <w:vMerge/>
            <w:tcBorders>
              <w:left w:val="nil"/>
              <w:right w:val="single" w:sz="8" w:space="0" w:color="auto"/>
            </w:tcBorders>
            <w:vAlign w:val="center"/>
          </w:tcPr>
          <w:p w:rsidR="007E331B" w:rsidRDefault="007E331B" w:rsidP="007E331B">
            <w:pPr>
              <w:widowControl w:val="0"/>
              <w:autoSpaceDE w:val="0"/>
              <w:autoSpaceDN w:val="0"/>
              <w:adjustRightInd w:val="0"/>
              <w:spacing w:after="0" w:line="240" w:lineRule="auto"/>
              <w:rPr>
                <w:rFonts w:ascii="Times New Roman" w:hAnsi="Times New Roman" w:cs="Times New Roman"/>
                <w:sz w:val="8"/>
                <w:szCs w:val="8"/>
              </w:rPr>
            </w:pPr>
          </w:p>
        </w:tc>
        <w:tc>
          <w:tcPr>
            <w:tcW w:w="24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8"/>
                <w:szCs w:val="8"/>
              </w:rPr>
            </w:pPr>
          </w:p>
        </w:tc>
        <w:tc>
          <w:tcPr>
            <w:tcW w:w="20" w:type="dxa"/>
            <w:tcBorders>
              <w:top w:val="nil"/>
              <w:left w:val="nil"/>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310"/>
        </w:trPr>
        <w:tc>
          <w:tcPr>
            <w:tcW w:w="560" w:type="dxa"/>
            <w:tcBorders>
              <w:top w:val="nil"/>
              <w:left w:val="nil"/>
              <w:bottom w:val="nil"/>
              <w:right w:val="single" w:sz="8" w:space="0" w:color="auto"/>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single" w:sz="8" w:space="0" w:color="auto"/>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3160" w:type="dxa"/>
            <w:vMerge/>
            <w:tcBorders>
              <w:left w:val="nil"/>
              <w:bottom w:val="single" w:sz="8" w:space="0" w:color="auto"/>
              <w:right w:val="single" w:sz="8" w:space="0" w:color="auto"/>
            </w:tcBorders>
            <w:vAlign w:val="center"/>
          </w:tcPr>
          <w:p w:rsidR="007E331B" w:rsidRPr="00470A3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860" w:type="dxa"/>
            <w:vMerge/>
            <w:tcBorders>
              <w:left w:val="single" w:sz="8" w:space="0" w:color="auto"/>
              <w:bottom w:val="single" w:sz="8" w:space="0" w:color="auto"/>
              <w:right w:val="single" w:sz="8" w:space="0" w:color="auto"/>
            </w:tcBorders>
            <w:vAlign w:val="center"/>
          </w:tcPr>
          <w:p w:rsidR="007E331B" w:rsidRPr="00470A34"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p>
        </w:tc>
        <w:tc>
          <w:tcPr>
            <w:tcW w:w="3560" w:type="dxa"/>
            <w:gridSpan w:val="2"/>
            <w:vMerge/>
            <w:tcBorders>
              <w:left w:val="nil"/>
              <w:bottom w:val="single" w:sz="8" w:space="0" w:color="auto"/>
              <w:right w:val="single" w:sz="8" w:space="0" w:color="auto"/>
            </w:tcBorders>
            <w:vAlign w:val="center"/>
          </w:tcPr>
          <w:p w:rsidR="007E331B"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20" w:type="dxa"/>
            <w:tcBorders>
              <w:top w:val="nil"/>
              <w:left w:val="nil"/>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285"/>
        </w:trPr>
        <w:tc>
          <w:tcPr>
            <w:tcW w:w="560" w:type="dxa"/>
            <w:tcBorders>
              <w:top w:val="nil"/>
              <w:left w:val="nil"/>
              <w:bottom w:val="nil"/>
              <w:right w:val="single" w:sz="8" w:space="0" w:color="auto"/>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3220" w:type="dxa"/>
            <w:gridSpan w:val="2"/>
            <w:tcBorders>
              <w:top w:val="nil"/>
              <w:left w:val="nil"/>
              <w:bottom w:val="single" w:sz="8" w:space="0" w:color="auto"/>
              <w:right w:val="single" w:sz="8" w:space="0" w:color="auto"/>
            </w:tcBorders>
            <w:vAlign w:val="center"/>
          </w:tcPr>
          <w:p w:rsidR="007E331B" w:rsidRPr="00470A3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70A34">
              <w:rPr>
                <w:rFonts w:ascii="Times New Roman" w:hAnsi="Times New Roman" w:cs="Times New Roman"/>
                <w:sz w:val="24"/>
                <w:szCs w:val="24"/>
              </w:rPr>
              <w:t>1</w:t>
            </w:r>
          </w:p>
        </w:tc>
        <w:tc>
          <w:tcPr>
            <w:tcW w:w="2860" w:type="dxa"/>
            <w:tcBorders>
              <w:top w:val="nil"/>
              <w:left w:val="nil"/>
              <w:bottom w:val="single" w:sz="8" w:space="0" w:color="auto"/>
              <w:right w:val="single" w:sz="8" w:space="0" w:color="auto"/>
            </w:tcBorders>
            <w:vAlign w:val="center"/>
          </w:tcPr>
          <w:p w:rsidR="007E331B" w:rsidRPr="00470A34"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470A34">
              <w:rPr>
                <w:rFonts w:ascii="Times New Roman" w:hAnsi="Times New Roman" w:cs="Times New Roman"/>
                <w:sz w:val="24"/>
                <w:szCs w:val="24"/>
              </w:rPr>
              <w:t>2</w:t>
            </w:r>
          </w:p>
        </w:tc>
        <w:tc>
          <w:tcPr>
            <w:tcW w:w="3240" w:type="dxa"/>
            <w:tcBorders>
              <w:top w:val="nil"/>
              <w:left w:val="nil"/>
              <w:bottom w:val="single" w:sz="8" w:space="0" w:color="auto"/>
              <w:right w:val="nil"/>
            </w:tcBorders>
            <w:vAlign w:val="center"/>
          </w:tcPr>
          <w:p w:rsidR="007E331B" w:rsidRPr="00470A34"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470A34">
              <w:rPr>
                <w:rFonts w:ascii="Times New Roman" w:hAnsi="Times New Roman" w:cs="Times New Roman"/>
                <w:sz w:val="24"/>
                <w:szCs w:val="24"/>
              </w:rPr>
              <w:t>3</w:t>
            </w:r>
          </w:p>
        </w:tc>
        <w:tc>
          <w:tcPr>
            <w:tcW w:w="320" w:type="dxa"/>
            <w:tcBorders>
              <w:top w:val="nil"/>
              <w:left w:val="nil"/>
              <w:bottom w:val="single" w:sz="8" w:space="0" w:color="auto"/>
              <w:right w:val="single" w:sz="8" w:space="0" w:color="auto"/>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20" w:type="dxa"/>
            <w:tcBorders>
              <w:top w:val="nil"/>
              <w:left w:val="nil"/>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RPr="006E5FF6" w:rsidTr="007E331B">
        <w:trPr>
          <w:trHeight w:val="278"/>
        </w:trPr>
        <w:tc>
          <w:tcPr>
            <w:tcW w:w="560" w:type="dxa"/>
            <w:tcBorders>
              <w:top w:val="nil"/>
              <w:left w:val="nil"/>
              <w:bottom w:val="nil"/>
              <w:right w:val="single" w:sz="8" w:space="0" w:color="auto"/>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3160" w:type="dxa"/>
            <w:vMerge w:val="restart"/>
            <w:tcBorders>
              <w:top w:val="nil"/>
              <w:left w:val="nil"/>
              <w:right w:val="single" w:sz="8" w:space="0" w:color="auto"/>
            </w:tcBorders>
            <w:vAlign w:val="center"/>
          </w:tcPr>
          <w:p w:rsidR="007E331B" w:rsidRPr="00470A34"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470A34">
              <w:rPr>
                <w:rFonts w:ascii="Times New Roman" w:hAnsi="Times New Roman" w:cs="Times New Roman"/>
                <w:sz w:val="24"/>
                <w:szCs w:val="24"/>
              </w:rPr>
              <w:t>II и III категории</w:t>
            </w:r>
          </w:p>
        </w:tc>
        <w:tc>
          <w:tcPr>
            <w:tcW w:w="2860" w:type="dxa"/>
            <w:vMerge w:val="restart"/>
            <w:tcBorders>
              <w:top w:val="nil"/>
              <w:left w:val="nil"/>
              <w:right w:val="single" w:sz="8" w:space="0" w:color="auto"/>
            </w:tcBorders>
            <w:vAlign w:val="center"/>
          </w:tcPr>
          <w:p w:rsidR="007E331B" w:rsidRPr="00470A34"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470A34">
              <w:rPr>
                <w:rFonts w:ascii="Times New Roman" w:hAnsi="Times New Roman" w:cs="Times New Roman"/>
                <w:sz w:val="24"/>
                <w:szCs w:val="24"/>
              </w:rPr>
              <w:t>10-15</w:t>
            </w:r>
          </w:p>
        </w:tc>
        <w:tc>
          <w:tcPr>
            <w:tcW w:w="3560" w:type="dxa"/>
            <w:gridSpan w:val="2"/>
            <w:vMerge w:val="restart"/>
            <w:tcBorders>
              <w:top w:val="nil"/>
              <w:left w:val="nil"/>
              <w:right w:val="single" w:sz="8" w:space="0" w:color="auto"/>
            </w:tcBorders>
            <w:vAlign w:val="center"/>
          </w:tcPr>
          <w:p w:rsidR="007E331B" w:rsidRPr="00B0684E" w:rsidRDefault="007E331B" w:rsidP="007E331B">
            <w:pPr>
              <w:widowControl w:val="0"/>
              <w:autoSpaceDE w:val="0"/>
              <w:autoSpaceDN w:val="0"/>
              <w:adjustRightInd w:val="0"/>
              <w:spacing w:after="0" w:line="240" w:lineRule="auto"/>
              <w:ind w:left="102"/>
              <w:rPr>
                <w:rFonts w:ascii="Times New Roman" w:hAnsi="Times New Roman" w:cs="Times New Roman"/>
                <w:sz w:val="24"/>
                <w:szCs w:val="24"/>
                <w:lang w:val="ru-RU"/>
              </w:rPr>
            </w:pPr>
            <w:r w:rsidRPr="00B0684E">
              <w:rPr>
                <w:rFonts w:ascii="Times New Roman" w:hAnsi="Times New Roman" w:cs="Times New Roman"/>
                <w:w w:val="96"/>
                <w:sz w:val="24"/>
                <w:szCs w:val="24"/>
                <w:lang w:val="ru-RU"/>
              </w:rPr>
              <w:t>При двустороннем размещении</w:t>
            </w:r>
          </w:p>
          <w:p w:rsidR="007E331B" w:rsidRPr="00D4352D" w:rsidRDefault="007E331B" w:rsidP="007E331B">
            <w:pPr>
              <w:widowControl w:val="0"/>
              <w:autoSpaceDE w:val="0"/>
              <w:autoSpaceDN w:val="0"/>
              <w:adjustRightInd w:val="0"/>
              <w:spacing w:after="0" w:line="252" w:lineRule="exact"/>
              <w:ind w:left="102"/>
              <w:rPr>
                <w:rFonts w:ascii="Times New Roman" w:hAnsi="Times New Roman" w:cs="Times New Roman"/>
                <w:sz w:val="24"/>
                <w:szCs w:val="24"/>
                <w:lang w:val="ru-RU"/>
              </w:rPr>
            </w:pPr>
            <w:r w:rsidRPr="00D4352D">
              <w:rPr>
                <w:rFonts w:ascii="Times New Roman" w:hAnsi="Times New Roman" w:cs="Times New Roman"/>
                <w:sz w:val="24"/>
                <w:szCs w:val="24"/>
                <w:lang w:val="ru-RU"/>
              </w:rPr>
              <w:t xml:space="preserve">площадок отдыха на дорогах </w:t>
            </w:r>
            <w:r w:rsidRPr="00D4352D">
              <w:rPr>
                <w:rFonts w:ascii="Times New Roman" w:hAnsi="Times New Roman" w:cs="Times New Roman"/>
                <w:sz w:val="24"/>
                <w:szCs w:val="24"/>
              </w:rPr>
              <w:t>I</w:t>
            </w:r>
            <w:r w:rsidRPr="00D4352D">
              <w:rPr>
                <w:rFonts w:ascii="Times New Roman" w:hAnsi="Times New Roman" w:cs="Times New Roman"/>
                <w:sz w:val="24"/>
                <w:szCs w:val="24"/>
                <w:lang w:val="ru-RU"/>
              </w:rPr>
              <w:t xml:space="preserve"> категории их вместимость уменьшается вдвое.</w:t>
            </w:r>
          </w:p>
        </w:tc>
        <w:tc>
          <w:tcPr>
            <w:tcW w:w="240" w:type="dxa"/>
            <w:tcBorders>
              <w:top w:val="nil"/>
              <w:left w:val="nil"/>
              <w:bottom w:val="nil"/>
              <w:right w:val="nil"/>
            </w:tcBorders>
            <w:vAlign w:val="bottom"/>
          </w:tcPr>
          <w:p w:rsidR="007E331B" w:rsidRPr="00D4352D"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20" w:type="dxa"/>
            <w:tcBorders>
              <w:top w:val="nil"/>
              <w:left w:val="nil"/>
              <w:bottom w:val="nil"/>
              <w:right w:val="nil"/>
            </w:tcBorders>
            <w:vAlign w:val="bottom"/>
          </w:tcPr>
          <w:p w:rsidR="007E331B" w:rsidRPr="00D4352D"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trHeight w:val="278"/>
        </w:trPr>
        <w:tc>
          <w:tcPr>
            <w:tcW w:w="560" w:type="dxa"/>
            <w:tcBorders>
              <w:top w:val="nil"/>
              <w:left w:val="nil"/>
              <w:bottom w:val="nil"/>
              <w:right w:val="single" w:sz="8" w:space="0" w:color="auto"/>
            </w:tcBorders>
            <w:vAlign w:val="bottom"/>
          </w:tcPr>
          <w:p w:rsidR="007E331B" w:rsidRPr="00D4352D"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60" w:type="dxa"/>
            <w:tcBorders>
              <w:top w:val="nil"/>
              <w:left w:val="nil"/>
              <w:bottom w:val="single" w:sz="8" w:space="0" w:color="auto"/>
              <w:right w:val="nil"/>
            </w:tcBorders>
            <w:vAlign w:val="bottom"/>
          </w:tcPr>
          <w:p w:rsidR="007E331B" w:rsidRPr="00D4352D"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3160" w:type="dxa"/>
            <w:vMerge/>
            <w:tcBorders>
              <w:left w:val="nil"/>
              <w:bottom w:val="single" w:sz="8" w:space="0" w:color="auto"/>
              <w:right w:val="single" w:sz="8" w:space="0" w:color="auto"/>
            </w:tcBorders>
            <w:vAlign w:val="center"/>
          </w:tcPr>
          <w:p w:rsidR="007E331B" w:rsidRPr="00D435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860" w:type="dxa"/>
            <w:vMerge/>
            <w:tcBorders>
              <w:left w:val="nil"/>
              <w:bottom w:val="single" w:sz="8" w:space="0" w:color="auto"/>
              <w:right w:val="single" w:sz="8" w:space="0" w:color="auto"/>
            </w:tcBorders>
            <w:vAlign w:val="center"/>
          </w:tcPr>
          <w:p w:rsidR="007E331B" w:rsidRPr="00D4352D"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p>
        </w:tc>
        <w:tc>
          <w:tcPr>
            <w:tcW w:w="3560" w:type="dxa"/>
            <w:gridSpan w:val="2"/>
            <w:vMerge/>
            <w:tcBorders>
              <w:left w:val="nil"/>
              <w:right w:val="single" w:sz="8" w:space="0" w:color="auto"/>
            </w:tcBorders>
            <w:vAlign w:val="center"/>
          </w:tcPr>
          <w:p w:rsidR="007E331B" w:rsidRPr="00D4352D" w:rsidRDefault="007E331B" w:rsidP="007E331B">
            <w:pPr>
              <w:widowControl w:val="0"/>
              <w:autoSpaceDE w:val="0"/>
              <w:autoSpaceDN w:val="0"/>
              <w:adjustRightInd w:val="0"/>
              <w:spacing w:after="0" w:line="252" w:lineRule="exact"/>
              <w:ind w:left="200"/>
              <w:rPr>
                <w:rFonts w:ascii="Times New Roman" w:hAnsi="Times New Roman" w:cs="Times New Roman"/>
                <w:w w:val="96"/>
                <w:sz w:val="24"/>
                <w:szCs w:val="24"/>
                <w:lang w:val="ru-RU"/>
              </w:rPr>
            </w:pPr>
          </w:p>
        </w:tc>
        <w:tc>
          <w:tcPr>
            <w:tcW w:w="240" w:type="dxa"/>
            <w:tcBorders>
              <w:top w:val="nil"/>
              <w:left w:val="nil"/>
              <w:bottom w:val="nil"/>
              <w:right w:val="nil"/>
            </w:tcBorders>
            <w:vAlign w:val="bottom"/>
          </w:tcPr>
          <w:p w:rsidR="007E331B" w:rsidRPr="00D4352D"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20" w:type="dxa"/>
            <w:tcBorders>
              <w:top w:val="nil"/>
              <w:left w:val="nil"/>
              <w:bottom w:val="nil"/>
              <w:right w:val="nil"/>
            </w:tcBorders>
            <w:vAlign w:val="bottom"/>
          </w:tcPr>
          <w:p w:rsidR="007E331B" w:rsidRPr="00D4352D"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D4352D" w:rsidTr="007E331B">
        <w:trPr>
          <w:trHeight w:val="278"/>
        </w:trPr>
        <w:tc>
          <w:tcPr>
            <w:tcW w:w="560" w:type="dxa"/>
            <w:tcBorders>
              <w:top w:val="nil"/>
              <w:left w:val="nil"/>
              <w:bottom w:val="nil"/>
              <w:right w:val="single" w:sz="8" w:space="0" w:color="auto"/>
            </w:tcBorders>
            <w:vAlign w:val="bottom"/>
          </w:tcPr>
          <w:p w:rsidR="007E331B" w:rsidRPr="00D4352D"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60" w:type="dxa"/>
            <w:tcBorders>
              <w:top w:val="single" w:sz="8" w:space="0" w:color="auto"/>
              <w:left w:val="nil"/>
              <w:bottom w:val="single" w:sz="8" w:space="0" w:color="auto"/>
              <w:right w:val="nil"/>
            </w:tcBorders>
            <w:vAlign w:val="bottom"/>
          </w:tcPr>
          <w:p w:rsidR="007E331B" w:rsidRPr="00D4352D"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3160" w:type="dxa"/>
            <w:tcBorders>
              <w:top w:val="single" w:sz="8" w:space="0" w:color="auto"/>
              <w:left w:val="nil"/>
              <w:bottom w:val="single" w:sz="8" w:space="0" w:color="auto"/>
              <w:right w:val="single" w:sz="8" w:space="0" w:color="auto"/>
            </w:tcBorders>
            <w:vAlign w:val="center"/>
          </w:tcPr>
          <w:p w:rsidR="007E331B" w:rsidRPr="00D4352D"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D4352D">
              <w:rPr>
                <w:rFonts w:ascii="Times New Roman" w:hAnsi="Times New Roman" w:cs="Times New Roman"/>
                <w:sz w:val="24"/>
                <w:szCs w:val="24"/>
              </w:rPr>
              <w:t>IV категория</w:t>
            </w:r>
          </w:p>
        </w:tc>
        <w:tc>
          <w:tcPr>
            <w:tcW w:w="2860" w:type="dxa"/>
            <w:tcBorders>
              <w:top w:val="single" w:sz="8" w:space="0" w:color="auto"/>
              <w:left w:val="nil"/>
              <w:bottom w:val="single" w:sz="8" w:space="0" w:color="auto"/>
              <w:right w:val="single" w:sz="8" w:space="0" w:color="auto"/>
            </w:tcBorders>
            <w:vAlign w:val="center"/>
          </w:tcPr>
          <w:p w:rsidR="007E331B" w:rsidRPr="00D4352D" w:rsidRDefault="007E331B" w:rsidP="007E331B">
            <w:pPr>
              <w:widowControl w:val="0"/>
              <w:autoSpaceDE w:val="0"/>
              <w:autoSpaceDN w:val="0"/>
              <w:adjustRightInd w:val="0"/>
              <w:spacing w:after="0" w:line="240" w:lineRule="auto"/>
              <w:ind w:left="80"/>
              <w:jc w:val="center"/>
              <w:rPr>
                <w:rFonts w:ascii="Times New Roman" w:hAnsi="Times New Roman" w:cs="Times New Roman"/>
                <w:sz w:val="24"/>
                <w:szCs w:val="24"/>
              </w:rPr>
            </w:pPr>
            <w:r w:rsidRPr="00D4352D">
              <w:rPr>
                <w:rFonts w:ascii="Times New Roman" w:hAnsi="Times New Roman" w:cs="Times New Roman"/>
                <w:sz w:val="24"/>
                <w:szCs w:val="24"/>
              </w:rPr>
              <w:t>10</w:t>
            </w:r>
          </w:p>
        </w:tc>
        <w:tc>
          <w:tcPr>
            <w:tcW w:w="3560" w:type="dxa"/>
            <w:gridSpan w:val="2"/>
            <w:vMerge/>
            <w:tcBorders>
              <w:left w:val="nil"/>
              <w:bottom w:val="single" w:sz="8" w:space="0" w:color="auto"/>
              <w:right w:val="single" w:sz="8" w:space="0" w:color="auto"/>
            </w:tcBorders>
            <w:vAlign w:val="center"/>
          </w:tcPr>
          <w:p w:rsidR="007E331B" w:rsidRPr="00D4352D" w:rsidRDefault="007E331B" w:rsidP="007E331B">
            <w:pPr>
              <w:widowControl w:val="0"/>
              <w:autoSpaceDE w:val="0"/>
              <w:autoSpaceDN w:val="0"/>
              <w:adjustRightInd w:val="0"/>
              <w:spacing w:after="0" w:line="252" w:lineRule="exact"/>
              <w:ind w:left="200"/>
              <w:rPr>
                <w:rFonts w:ascii="Times New Roman" w:hAnsi="Times New Roman" w:cs="Times New Roman"/>
                <w:sz w:val="24"/>
                <w:szCs w:val="24"/>
                <w:lang w:val="ru-RU"/>
              </w:rPr>
            </w:pPr>
          </w:p>
        </w:tc>
        <w:tc>
          <w:tcPr>
            <w:tcW w:w="240" w:type="dxa"/>
            <w:tcBorders>
              <w:top w:val="nil"/>
              <w:left w:val="nil"/>
              <w:bottom w:val="nil"/>
              <w:right w:val="nil"/>
            </w:tcBorders>
            <w:vAlign w:val="bottom"/>
          </w:tcPr>
          <w:p w:rsidR="007E331B" w:rsidRPr="00D4352D"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20" w:type="dxa"/>
            <w:tcBorders>
              <w:top w:val="nil"/>
              <w:left w:val="nil"/>
              <w:bottom w:val="nil"/>
              <w:right w:val="nil"/>
            </w:tcBorders>
            <w:vAlign w:val="bottom"/>
          </w:tcPr>
          <w:p w:rsidR="007E331B" w:rsidRPr="00D4352D"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bl>
    <w:p w:rsidR="007E331B" w:rsidRPr="0020746C" w:rsidRDefault="007E331B" w:rsidP="005657F4">
      <w:pPr>
        <w:pStyle w:val="32"/>
      </w:pPr>
      <w:r w:rsidRPr="0020746C">
        <w:t>2.</w:t>
      </w:r>
      <w:r w:rsidR="00A615C1">
        <w:t>6.</w:t>
      </w:r>
      <w:r w:rsidRPr="0020746C">
        <w:t>23. Количество мест парковки для индивидуального автотранспорта инвалида (не менее) принимается по таблице 2.</w:t>
      </w:r>
      <w:r w:rsidR="00A615C1">
        <w:t>6.</w:t>
      </w:r>
      <w:r w:rsidRPr="0020746C">
        <w:t>15.</w:t>
      </w:r>
    </w:p>
    <w:p w:rsidR="007E331B" w:rsidRDefault="007E331B" w:rsidP="007E331B">
      <w:pPr>
        <w:pStyle w:val="21"/>
      </w:pPr>
    </w:p>
    <w:p w:rsidR="007E331B" w:rsidRPr="0020746C" w:rsidRDefault="007E331B" w:rsidP="007E331B">
      <w:pPr>
        <w:pStyle w:val="21"/>
      </w:pPr>
      <w:r w:rsidRPr="0020746C">
        <w:t>Таблица 2.</w:t>
      </w:r>
      <w:r w:rsidR="00A615C1">
        <w:t>6.</w:t>
      </w:r>
      <w:r w:rsidRPr="0020746C">
        <w:t>15 – Количество мест парковок для индивидуального транспорта инвалидам</w:t>
      </w:r>
    </w:p>
    <w:p w:rsidR="007E331B" w:rsidRPr="0020746C" w:rsidRDefault="007E331B" w:rsidP="007E331B">
      <w:pPr>
        <w:widowControl w:val="0"/>
        <w:autoSpaceDE w:val="0"/>
        <w:autoSpaceDN w:val="0"/>
        <w:adjustRightInd w:val="0"/>
        <w:spacing w:after="0" w:line="70" w:lineRule="exact"/>
        <w:rPr>
          <w:rFonts w:ascii="Times New Roman" w:hAnsi="Times New Roman" w:cs="Times New Roman"/>
          <w:sz w:val="24"/>
          <w:szCs w:val="24"/>
          <w:lang w:val="ru-RU"/>
        </w:rPr>
      </w:pPr>
    </w:p>
    <w:tbl>
      <w:tblPr>
        <w:tblW w:w="9583" w:type="dxa"/>
        <w:tblInd w:w="520" w:type="dxa"/>
        <w:tblLayout w:type="fixed"/>
        <w:tblCellMar>
          <w:left w:w="0" w:type="dxa"/>
          <w:right w:w="0" w:type="dxa"/>
        </w:tblCellMar>
        <w:tblLook w:val="0000"/>
      </w:tblPr>
      <w:tblGrid>
        <w:gridCol w:w="4002"/>
        <w:gridCol w:w="2149"/>
        <w:gridCol w:w="1555"/>
        <w:gridCol w:w="1705"/>
        <w:gridCol w:w="30"/>
        <w:gridCol w:w="142"/>
      </w:tblGrid>
      <w:tr w:rsidR="007E331B" w:rsidTr="007E331B">
        <w:trPr>
          <w:trHeight w:val="276"/>
        </w:trPr>
        <w:tc>
          <w:tcPr>
            <w:tcW w:w="4002" w:type="dxa"/>
            <w:vMerge w:val="restart"/>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7D103F">
              <w:rPr>
                <w:rFonts w:ascii="Times New Roman" w:hAnsi="Times New Roman" w:cs="Times New Roman"/>
                <w:b/>
                <w:bCs/>
                <w:sz w:val="24"/>
                <w:szCs w:val="24"/>
              </w:rPr>
              <w:t>Место размещения</w:t>
            </w:r>
          </w:p>
        </w:tc>
        <w:tc>
          <w:tcPr>
            <w:tcW w:w="2149" w:type="dxa"/>
            <w:vMerge w:val="restart"/>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7D103F">
              <w:rPr>
                <w:rFonts w:ascii="Times New Roman" w:hAnsi="Times New Roman" w:cs="Times New Roman"/>
                <w:b/>
                <w:bCs/>
                <w:sz w:val="24"/>
                <w:szCs w:val="24"/>
              </w:rPr>
              <w:t>Норма обеспеченности</w:t>
            </w:r>
          </w:p>
        </w:tc>
        <w:tc>
          <w:tcPr>
            <w:tcW w:w="1555" w:type="dxa"/>
            <w:vMerge w:val="restart"/>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7D103F">
              <w:rPr>
                <w:rFonts w:ascii="Times New Roman" w:hAnsi="Times New Roman" w:cs="Times New Roman"/>
                <w:b/>
                <w:bCs/>
                <w:sz w:val="24"/>
                <w:szCs w:val="24"/>
              </w:rPr>
              <w:t>Единица</w:t>
            </w:r>
          </w:p>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7D103F">
              <w:rPr>
                <w:rFonts w:ascii="Times New Roman" w:hAnsi="Times New Roman" w:cs="Times New Roman"/>
                <w:b/>
                <w:bCs/>
                <w:sz w:val="24"/>
                <w:szCs w:val="24"/>
              </w:rPr>
              <w:t>измерения</w:t>
            </w:r>
          </w:p>
        </w:tc>
        <w:tc>
          <w:tcPr>
            <w:tcW w:w="1705" w:type="dxa"/>
            <w:vMerge w:val="restart"/>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7D103F">
              <w:rPr>
                <w:rFonts w:ascii="Times New Roman" w:hAnsi="Times New Roman" w:cs="Times New Roman"/>
                <w:b/>
                <w:bCs/>
                <w:sz w:val="24"/>
                <w:szCs w:val="24"/>
              </w:rPr>
              <w:t>Примечание</w:t>
            </w:r>
          </w:p>
        </w:tc>
        <w:tc>
          <w:tcPr>
            <w:tcW w:w="172" w:type="dxa"/>
            <w:gridSpan w:val="2"/>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trHeight w:val="310"/>
        </w:trPr>
        <w:tc>
          <w:tcPr>
            <w:tcW w:w="4002"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p>
        </w:tc>
        <w:tc>
          <w:tcPr>
            <w:tcW w:w="1705" w:type="dxa"/>
            <w:vMerge/>
            <w:tcBorders>
              <w:top w:val="single" w:sz="8" w:space="0" w:color="auto"/>
              <w:left w:val="single" w:sz="8" w:space="0" w:color="auto"/>
              <w:bottom w:val="single" w:sz="8" w:space="0" w:color="auto"/>
              <w:right w:val="single" w:sz="8" w:space="0" w:color="auto"/>
            </w:tcBorders>
            <w:vAlign w:val="bottom"/>
          </w:tcPr>
          <w:p w:rsidR="007E331B" w:rsidRPr="007D103F" w:rsidRDefault="007E331B" w:rsidP="007E331B">
            <w:pPr>
              <w:widowControl w:val="0"/>
              <w:autoSpaceDE w:val="0"/>
              <w:autoSpaceDN w:val="0"/>
              <w:adjustRightInd w:val="0"/>
              <w:spacing w:after="0" w:line="240" w:lineRule="auto"/>
              <w:rPr>
                <w:rFonts w:ascii="Times New Roman" w:hAnsi="Times New Roman" w:cs="Times New Roman"/>
                <w:sz w:val="24"/>
                <w:szCs w:val="24"/>
              </w:rPr>
            </w:pPr>
          </w:p>
        </w:tc>
        <w:tc>
          <w:tcPr>
            <w:tcW w:w="172" w:type="dxa"/>
            <w:gridSpan w:val="2"/>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Tr="007E331B">
        <w:trPr>
          <w:gridAfter w:val="1"/>
          <w:wAfter w:w="142" w:type="dxa"/>
          <w:trHeight w:val="285"/>
        </w:trPr>
        <w:tc>
          <w:tcPr>
            <w:tcW w:w="4002" w:type="dxa"/>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rPr>
            </w:pPr>
            <w:r w:rsidRPr="007D103F">
              <w:rPr>
                <w:rFonts w:ascii="Times New Roman" w:hAnsi="Times New Roman" w:cs="Times New Roman"/>
                <w:sz w:val="24"/>
                <w:szCs w:val="24"/>
              </w:rPr>
              <w:t>1</w:t>
            </w:r>
          </w:p>
        </w:tc>
        <w:tc>
          <w:tcPr>
            <w:tcW w:w="2149" w:type="dxa"/>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7D103F">
              <w:rPr>
                <w:rFonts w:ascii="Times New Roman" w:hAnsi="Times New Roman" w:cs="Times New Roman"/>
                <w:sz w:val="24"/>
                <w:szCs w:val="24"/>
              </w:rPr>
              <w:t>2</w:t>
            </w:r>
          </w:p>
        </w:tc>
        <w:tc>
          <w:tcPr>
            <w:tcW w:w="1555" w:type="dxa"/>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rPr>
            </w:pPr>
            <w:r w:rsidRPr="007D103F">
              <w:rPr>
                <w:rFonts w:ascii="Times New Roman" w:hAnsi="Times New Roman" w:cs="Times New Roman"/>
                <w:sz w:val="24"/>
                <w:szCs w:val="24"/>
              </w:rPr>
              <w:t>3</w:t>
            </w:r>
          </w:p>
        </w:tc>
        <w:tc>
          <w:tcPr>
            <w:tcW w:w="1705" w:type="dxa"/>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rPr>
            </w:pPr>
            <w:r w:rsidRPr="007D103F">
              <w:rPr>
                <w:rFonts w:ascii="Times New Roman" w:hAnsi="Times New Roman" w:cs="Times New Roman"/>
                <w:sz w:val="24"/>
                <w:szCs w:val="24"/>
              </w:rPr>
              <w:t>4</w:t>
            </w:r>
          </w:p>
        </w:tc>
        <w:tc>
          <w:tcPr>
            <w:tcW w:w="30" w:type="dxa"/>
            <w:tcBorders>
              <w:top w:val="nil"/>
              <w:left w:val="single" w:sz="8" w:space="0" w:color="auto"/>
              <w:bottom w:val="nil"/>
              <w:right w:val="nil"/>
            </w:tcBorders>
            <w:vAlign w:val="bottom"/>
          </w:tcPr>
          <w:p w:rsidR="007E331B" w:rsidRDefault="007E331B" w:rsidP="007E331B">
            <w:pPr>
              <w:widowControl w:val="0"/>
              <w:autoSpaceDE w:val="0"/>
              <w:autoSpaceDN w:val="0"/>
              <w:adjustRightInd w:val="0"/>
              <w:spacing w:after="0" w:line="240" w:lineRule="auto"/>
              <w:rPr>
                <w:rFonts w:ascii="Times New Roman" w:hAnsi="Times New Roman" w:cs="Times New Roman"/>
                <w:sz w:val="2"/>
                <w:szCs w:val="2"/>
              </w:rPr>
            </w:pPr>
          </w:p>
        </w:tc>
      </w:tr>
      <w:tr w:rsidR="007E331B" w:rsidRPr="006E5FF6" w:rsidTr="007E331B">
        <w:trPr>
          <w:gridAfter w:val="1"/>
          <w:wAfter w:w="142" w:type="dxa"/>
          <w:trHeight w:val="250"/>
        </w:trPr>
        <w:tc>
          <w:tcPr>
            <w:tcW w:w="4002" w:type="dxa"/>
            <w:vMerge w:val="restart"/>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50" w:lineRule="exact"/>
              <w:ind w:left="120"/>
              <w:jc w:val="center"/>
              <w:rPr>
                <w:rFonts w:ascii="Times New Roman" w:hAnsi="Times New Roman" w:cs="Times New Roman"/>
                <w:sz w:val="24"/>
                <w:szCs w:val="24"/>
                <w:lang w:val="ru-RU"/>
              </w:rPr>
            </w:pPr>
            <w:r w:rsidRPr="007D103F">
              <w:rPr>
                <w:rFonts w:ascii="Times New Roman" w:hAnsi="Times New Roman" w:cs="Times New Roman"/>
                <w:w w:val="98"/>
                <w:sz w:val="24"/>
                <w:szCs w:val="24"/>
                <w:lang w:val="ru-RU"/>
              </w:rPr>
              <w:t>на открытых стоянках для кратковре</w:t>
            </w:r>
            <w:r w:rsidRPr="007D103F">
              <w:rPr>
                <w:rFonts w:ascii="Times New Roman" w:hAnsi="Times New Roman" w:cs="Times New Roman"/>
                <w:sz w:val="24"/>
                <w:szCs w:val="24"/>
                <w:lang w:val="ru-RU"/>
              </w:rPr>
              <w:t>менного хранения легковых автомо</w:t>
            </w:r>
            <w:r w:rsidRPr="007D103F">
              <w:rPr>
                <w:rFonts w:ascii="Times New Roman" w:hAnsi="Times New Roman" w:cs="Times New Roman"/>
                <w:w w:val="97"/>
                <w:sz w:val="24"/>
                <w:szCs w:val="24"/>
                <w:lang w:val="ru-RU"/>
              </w:rPr>
              <w:t>билей около учреждений и предприя</w:t>
            </w:r>
            <w:r w:rsidRPr="007D103F">
              <w:rPr>
                <w:rFonts w:ascii="Times New Roman" w:hAnsi="Times New Roman" w:cs="Times New Roman"/>
                <w:w w:val="94"/>
                <w:sz w:val="24"/>
                <w:szCs w:val="24"/>
                <w:lang w:val="ru-RU"/>
              </w:rPr>
              <w:t>тий обслуживания, при жилых зданиях</w:t>
            </w:r>
          </w:p>
        </w:tc>
        <w:tc>
          <w:tcPr>
            <w:tcW w:w="2149" w:type="dxa"/>
            <w:vMerge w:val="restart"/>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1"/>
                <w:szCs w:val="21"/>
                <w:lang w:val="ru-RU"/>
              </w:rPr>
            </w:pPr>
            <w:r w:rsidRPr="007D103F">
              <w:rPr>
                <w:rFonts w:ascii="Times New Roman" w:hAnsi="Times New Roman" w:cs="Times New Roman"/>
                <w:sz w:val="24"/>
                <w:szCs w:val="24"/>
              </w:rPr>
              <w:t>10</w:t>
            </w:r>
          </w:p>
        </w:tc>
        <w:tc>
          <w:tcPr>
            <w:tcW w:w="1555" w:type="dxa"/>
            <w:vMerge w:val="restart"/>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50" w:lineRule="exact"/>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 xml:space="preserve">%  </w:t>
            </w:r>
            <w:r w:rsidRPr="007D103F">
              <w:rPr>
                <w:rFonts w:ascii="Times New Roman" w:hAnsi="Times New Roman" w:cs="Times New Roman"/>
                <w:w w:val="90"/>
                <w:sz w:val="24"/>
                <w:szCs w:val="24"/>
                <w:lang w:val="ru-RU"/>
              </w:rPr>
              <w:t xml:space="preserve">мест </w:t>
            </w:r>
            <w:r w:rsidRPr="007D103F">
              <w:rPr>
                <w:rFonts w:ascii="Times New Roman" w:hAnsi="Times New Roman" w:cs="Times New Roman"/>
                <w:sz w:val="24"/>
                <w:szCs w:val="24"/>
                <w:lang w:val="ru-RU"/>
              </w:rPr>
              <w:t xml:space="preserve">от общего </w:t>
            </w:r>
            <w:r w:rsidRPr="007D103F">
              <w:rPr>
                <w:rFonts w:ascii="Times New Roman" w:hAnsi="Times New Roman" w:cs="Times New Roman"/>
                <w:w w:val="94"/>
                <w:sz w:val="24"/>
                <w:szCs w:val="24"/>
                <w:lang w:val="ru-RU"/>
              </w:rPr>
              <w:t xml:space="preserve">кол. </w:t>
            </w:r>
            <w:r w:rsidRPr="007D103F">
              <w:rPr>
                <w:rFonts w:ascii="Times New Roman" w:hAnsi="Times New Roman" w:cs="Times New Roman"/>
                <w:sz w:val="24"/>
                <w:szCs w:val="24"/>
                <w:lang w:val="ru-RU"/>
              </w:rPr>
              <w:t>парковочных</w:t>
            </w:r>
          </w:p>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мест</w:t>
            </w:r>
          </w:p>
        </w:tc>
        <w:tc>
          <w:tcPr>
            <w:tcW w:w="1705" w:type="dxa"/>
            <w:vMerge w:val="restart"/>
            <w:tcBorders>
              <w:top w:val="single" w:sz="8" w:space="0" w:color="auto"/>
              <w:left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Но не менее</w:t>
            </w:r>
          </w:p>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одного</w:t>
            </w:r>
          </w:p>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1"/>
                <w:szCs w:val="21"/>
                <w:lang w:val="ru-RU"/>
              </w:rPr>
            </w:pPr>
            <w:r w:rsidRPr="007D103F">
              <w:rPr>
                <w:rFonts w:ascii="Times New Roman" w:hAnsi="Times New Roman" w:cs="Times New Roman"/>
                <w:sz w:val="24"/>
                <w:szCs w:val="24"/>
                <w:lang w:val="ru-RU"/>
              </w:rPr>
              <w:t>места</w:t>
            </w:r>
          </w:p>
        </w:tc>
        <w:tc>
          <w:tcPr>
            <w:tcW w:w="30" w:type="dxa"/>
            <w:tcBorders>
              <w:top w:val="nil"/>
              <w:left w:val="single" w:sz="8" w:space="0" w:color="auto"/>
              <w:bottom w:val="nil"/>
              <w:right w:val="nil"/>
            </w:tcBorders>
            <w:vAlign w:val="bottom"/>
          </w:tcPr>
          <w:p w:rsidR="007E331B" w:rsidRPr="007D103F"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E331B" w:rsidRPr="007D103F" w:rsidRDefault="007E331B" w:rsidP="007E331B">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E331B" w:rsidRPr="007D103F"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E331B" w:rsidRPr="007D103F" w:rsidRDefault="007E331B" w:rsidP="007E331B">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E331B" w:rsidRPr="007D103F"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gridAfter w:val="1"/>
          <w:wAfter w:w="142" w:type="dxa"/>
          <w:trHeight w:val="302"/>
        </w:trPr>
        <w:tc>
          <w:tcPr>
            <w:tcW w:w="4002"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E331B" w:rsidRPr="007D103F" w:rsidRDefault="007E331B" w:rsidP="007E331B">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E331B" w:rsidRPr="007D103F"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gridAfter w:val="1"/>
          <w:wAfter w:w="142" w:type="dxa"/>
          <w:trHeight w:val="242"/>
        </w:trPr>
        <w:tc>
          <w:tcPr>
            <w:tcW w:w="4002" w:type="dxa"/>
            <w:vMerge w:val="restart"/>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1" w:lineRule="exact"/>
              <w:ind w:left="120"/>
              <w:jc w:val="center"/>
              <w:rPr>
                <w:rFonts w:ascii="Times New Roman" w:hAnsi="Times New Roman" w:cs="Times New Roman"/>
                <w:sz w:val="24"/>
                <w:szCs w:val="24"/>
                <w:lang w:val="ru-RU"/>
              </w:rPr>
            </w:pPr>
            <w:r w:rsidRPr="007D103F">
              <w:rPr>
                <w:rFonts w:ascii="Times New Roman" w:hAnsi="Times New Roman" w:cs="Times New Roman"/>
                <w:w w:val="98"/>
                <w:sz w:val="24"/>
                <w:szCs w:val="24"/>
                <w:lang w:val="ru-RU"/>
              </w:rPr>
              <w:t>на открытых стоянках для кратковре</w:t>
            </w:r>
            <w:r w:rsidRPr="007D103F">
              <w:rPr>
                <w:rFonts w:ascii="Times New Roman" w:hAnsi="Times New Roman" w:cs="Times New Roman"/>
                <w:sz w:val="24"/>
                <w:szCs w:val="24"/>
                <w:lang w:val="ru-RU"/>
              </w:rPr>
              <w:t>менного хранения легковых автомо</w:t>
            </w:r>
            <w:r w:rsidRPr="007D103F">
              <w:rPr>
                <w:rFonts w:ascii="Times New Roman" w:hAnsi="Times New Roman" w:cs="Times New Roman"/>
                <w:w w:val="99"/>
                <w:sz w:val="24"/>
                <w:szCs w:val="24"/>
                <w:lang w:val="ru-RU"/>
              </w:rPr>
              <w:t>билей при специализированных зда</w:t>
            </w:r>
            <w:r w:rsidRPr="007D103F">
              <w:rPr>
                <w:rFonts w:ascii="Times New Roman" w:hAnsi="Times New Roman" w:cs="Times New Roman"/>
                <w:sz w:val="24"/>
                <w:szCs w:val="24"/>
                <w:lang w:val="ru-RU"/>
              </w:rPr>
              <w:t>ниях</w:t>
            </w:r>
          </w:p>
        </w:tc>
        <w:tc>
          <w:tcPr>
            <w:tcW w:w="2149" w:type="dxa"/>
            <w:vMerge w:val="restart"/>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1"/>
                <w:szCs w:val="21"/>
                <w:lang w:val="ru-RU"/>
              </w:rPr>
            </w:pPr>
            <w:r w:rsidRPr="007D103F">
              <w:rPr>
                <w:rFonts w:ascii="Times New Roman" w:hAnsi="Times New Roman" w:cs="Times New Roman"/>
                <w:sz w:val="24"/>
                <w:szCs w:val="24"/>
              </w:rPr>
              <w:t>10</w:t>
            </w:r>
          </w:p>
        </w:tc>
        <w:tc>
          <w:tcPr>
            <w:tcW w:w="1555" w:type="dxa"/>
            <w:vMerge w:val="restart"/>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1" w:lineRule="exact"/>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 xml:space="preserve">% </w:t>
            </w:r>
            <w:r w:rsidRPr="007D103F">
              <w:rPr>
                <w:rFonts w:ascii="Times New Roman" w:hAnsi="Times New Roman" w:cs="Times New Roman"/>
                <w:w w:val="90"/>
                <w:sz w:val="24"/>
                <w:szCs w:val="24"/>
                <w:lang w:val="ru-RU"/>
              </w:rPr>
              <w:t xml:space="preserve">мест </w:t>
            </w:r>
            <w:r w:rsidRPr="007D103F">
              <w:rPr>
                <w:rFonts w:ascii="Times New Roman" w:hAnsi="Times New Roman" w:cs="Times New Roman"/>
                <w:sz w:val="24"/>
                <w:szCs w:val="24"/>
                <w:lang w:val="ru-RU"/>
              </w:rPr>
              <w:t xml:space="preserve">от общего </w:t>
            </w:r>
            <w:r w:rsidRPr="007D103F">
              <w:rPr>
                <w:rFonts w:ascii="Times New Roman" w:hAnsi="Times New Roman" w:cs="Times New Roman"/>
                <w:w w:val="94"/>
                <w:sz w:val="24"/>
                <w:szCs w:val="24"/>
                <w:lang w:val="ru-RU"/>
              </w:rPr>
              <w:t xml:space="preserve">кол. </w:t>
            </w:r>
            <w:r w:rsidRPr="007D103F">
              <w:rPr>
                <w:rFonts w:ascii="Times New Roman" w:hAnsi="Times New Roman" w:cs="Times New Roman"/>
                <w:sz w:val="24"/>
                <w:szCs w:val="24"/>
                <w:lang w:val="ru-RU"/>
              </w:rPr>
              <w:t>парковочных</w:t>
            </w:r>
          </w:p>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мест</w:t>
            </w:r>
          </w:p>
        </w:tc>
        <w:tc>
          <w:tcPr>
            <w:tcW w:w="1705" w:type="dxa"/>
            <w:vMerge/>
            <w:tcBorders>
              <w:left w:val="single" w:sz="8" w:space="0" w:color="auto"/>
              <w:right w:val="single" w:sz="8" w:space="0" w:color="auto"/>
            </w:tcBorders>
            <w:vAlign w:val="bottom"/>
          </w:tcPr>
          <w:p w:rsidR="007E331B" w:rsidRPr="007D103F" w:rsidRDefault="007E331B" w:rsidP="007E331B">
            <w:pPr>
              <w:widowControl w:val="0"/>
              <w:autoSpaceDE w:val="0"/>
              <w:autoSpaceDN w:val="0"/>
              <w:adjustRightInd w:val="0"/>
              <w:spacing w:after="0" w:line="240" w:lineRule="auto"/>
              <w:ind w:left="100"/>
              <w:rPr>
                <w:rFonts w:ascii="Times New Roman" w:hAnsi="Times New Roman" w:cs="Times New Roman"/>
                <w:sz w:val="21"/>
                <w:szCs w:val="21"/>
                <w:lang w:val="ru-RU"/>
              </w:rPr>
            </w:pPr>
          </w:p>
        </w:tc>
        <w:tc>
          <w:tcPr>
            <w:tcW w:w="30" w:type="dxa"/>
            <w:tcBorders>
              <w:top w:val="nil"/>
              <w:left w:val="single" w:sz="8" w:space="0" w:color="auto"/>
              <w:bottom w:val="nil"/>
              <w:right w:val="nil"/>
            </w:tcBorders>
            <w:vAlign w:val="bottom"/>
          </w:tcPr>
          <w:p w:rsidR="007E331B" w:rsidRPr="007D103F"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E331B" w:rsidRPr="007D103F" w:rsidRDefault="007E331B" w:rsidP="007E331B">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E331B" w:rsidRPr="007D103F"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E331B" w:rsidRPr="007D103F" w:rsidRDefault="007E331B" w:rsidP="007E331B">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E331B" w:rsidRPr="007D103F"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gridAfter w:val="1"/>
          <w:wAfter w:w="142" w:type="dxa"/>
          <w:trHeight w:val="302"/>
        </w:trPr>
        <w:tc>
          <w:tcPr>
            <w:tcW w:w="4002"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E331B" w:rsidRPr="007D103F" w:rsidRDefault="007E331B" w:rsidP="007E331B">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E331B" w:rsidRPr="007D103F"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gridAfter w:val="1"/>
          <w:wAfter w:w="142" w:type="dxa"/>
          <w:trHeight w:val="240"/>
        </w:trPr>
        <w:tc>
          <w:tcPr>
            <w:tcW w:w="4002" w:type="dxa"/>
            <w:vMerge w:val="restart"/>
            <w:tcBorders>
              <w:top w:val="single" w:sz="8" w:space="0" w:color="auto"/>
              <w:left w:val="single" w:sz="8" w:space="0" w:color="auto"/>
              <w:bottom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7D103F">
              <w:rPr>
                <w:rFonts w:ascii="Times New Roman" w:hAnsi="Times New Roman" w:cs="Times New Roman"/>
                <w:w w:val="98"/>
                <w:sz w:val="24"/>
                <w:szCs w:val="24"/>
                <w:lang w:val="ru-RU"/>
              </w:rPr>
              <w:t>на открытых стоянках для кратковре</w:t>
            </w:r>
            <w:r w:rsidRPr="007D103F">
              <w:rPr>
                <w:rFonts w:ascii="Times New Roman" w:hAnsi="Times New Roman" w:cs="Times New Roman"/>
                <w:sz w:val="24"/>
                <w:szCs w:val="24"/>
                <w:lang w:val="ru-RU"/>
              </w:rPr>
              <w:t>менного хранения легковых автомо</w:t>
            </w:r>
            <w:r w:rsidRPr="007D103F">
              <w:rPr>
                <w:rFonts w:ascii="Times New Roman" w:hAnsi="Times New Roman" w:cs="Times New Roman"/>
                <w:w w:val="95"/>
                <w:sz w:val="24"/>
                <w:szCs w:val="24"/>
                <w:lang w:val="ru-RU"/>
              </w:rPr>
              <w:t>билей около учреждений, специализи</w:t>
            </w:r>
            <w:r w:rsidRPr="007D103F">
              <w:rPr>
                <w:rFonts w:ascii="Times New Roman" w:hAnsi="Times New Roman" w:cs="Times New Roman"/>
                <w:sz w:val="24"/>
                <w:szCs w:val="24"/>
                <w:lang w:val="ru-RU"/>
              </w:rPr>
              <w:t>рующихся  на  лечении  опорно-двигательного аппарата</w:t>
            </w:r>
          </w:p>
        </w:tc>
        <w:tc>
          <w:tcPr>
            <w:tcW w:w="2149" w:type="dxa"/>
            <w:vMerge w:val="restart"/>
            <w:tcBorders>
              <w:top w:val="single" w:sz="8" w:space="0" w:color="auto"/>
              <w:left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40" w:lineRule="auto"/>
              <w:ind w:left="100"/>
              <w:jc w:val="center"/>
              <w:rPr>
                <w:rFonts w:ascii="Times New Roman" w:hAnsi="Times New Roman" w:cs="Times New Roman"/>
                <w:sz w:val="20"/>
                <w:szCs w:val="20"/>
                <w:lang w:val="ru-RU"/>
              </w:rPr>
            </w:pPr>
            <w:r w:rsidRPr="007D103F">
              <w:rPr>
                <w:rFonts w:ascii="Times New Roman" w:hAnsi="Times New Roman" w:cs="Times New Roman"/>
                <w:sz w:val="24"/>
                <w:szCs w:val="24"/>
              </w:rPr>
              <w:t>20</w:t>
            </w:r>
          </w:p>
        </w:tc>
        <w:tc>
          <w:tcPr>
            <w:tcW w:w="1555" w:type="dxa"/>
            <w:vMerge w:val="restart"/>
            <w:tcBorders>
              <w:top w:val="single" w:sz="8" w:space="0" w:color="auto"/>
              <w:left w:val="single" w:sz="8" w:space="0" w:color="auto"/>
              <w:right w:val="single" w:sz="8" w:space="0" w:color="auto"/>
            </w:tcBorders>
            <w:vAlign w:val="center"/>
          </w:tcPr>
          <w:p w:rsidR="007E331B" w:rsidRPr="007D103F" w:rsidRDefault="007E331B" w:rsidP="007E331B">
            <w:pPr>
              <w:widowControl w:val="0"/>
              <w:autoSpaceDE w:val="0"/>
              <w:autoSpaceDN w:val="0"/>
              <w:adjustRightInd w:val="0"/>
              <w:spacing w:after="0" w:line="239" w:lineRule="exact"/>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w:t>
            </w:r>
            <w:r w:rsidRPr="007D103F">
              <w:rPr>
                <w:rFonts w:ascii="Times New Roman" w:hAnsi="Times New Roman" w:cs="Times New Roman"/>
                <w:sz w:val="24"/>
                <w:szCs w:val="24"/>
                <w:lang w:val="ru-RU"/>
              </w:rPr>
              <w:t xml:space="preserve"> </w:t>
            </w:r>
            <w:r w:rsidRPr="007D103F">
              <w:rPr>
                <w:rFonts w:ascii="Times New Roman" w:hAnsi="Times New Roman" w:cs="Times New Roman"/>
                <w:w w:val="90"/>
                <w:sz w:val="24"/>
                <w:szCs w:val="24"/>
                <w:lang w:val="ru-RU"/>
              </w:rPr>
              <w:t xml:space="preserve">мест </w:t>
            </w:r>
            <w:r w:rsidRPr="007D103F">
              <w:rPr>
                <w:rFonts w:ascii="Times New Roman" w:hAnsi="Times New Roman" w:cs="Times New Roman"/>
                <w:sz w:val="24"/>
                <w:szCs w:val="24"/>
                <w:lang w:val="ru-RU"/>
              </w:rPr>
              <w:t xml:space="preserve">от общего </w:t>
            </w:r>
            <w:r w:rsidRPr="007D103F">
              <w:rPr>
                <w:rFonts w:ascii="Times New Roman" w:hAnsi="Times New Roman" w:cs="Times New Roman"/>
                <w:w w:val="94"/>
                <w:sz w:val="24"/>
                <w:szCs w:val="24"/>
                <w:lang w:val="ru-RU"/>
              </w:rPr>
              <w:t>кол.</w:t>
            </w:r>
          </w:p>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парковочных</w:t>
            </w:r>
          </w:p>
          <w:p w:rsidR="007E331B" w:rsidRPr="007D103F" w:rsidRDefault="007E331B" w:rsidP="007E331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мест</w:t>
            </w:r>
          </w:p>
        </w:tc>
        <w:tc>
          <w:tcPr>
            <w:tcW w:w="1705" w:type="dxa"/>
            <w:vMerge/>
            <w:tcBorders>
              <w:left w:val="single" w:sz="8" w:space="0" w:color="auto"/>
              <w:right w:val="single" w:sz="8" w:space="0" w:color="auto"/>
            </w:tcBorders>
            <w:vAlign w:val="bottom"/>
          </w:tcPr>
          <w:p w:rsidR="007E331B" w:rsidRPr="007D103F" w:rsidRDefault="007E331B" w:rsidP="007E331B">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tcBorders>
              <w:top w:val="nil"/>
              <w:left w:val="single" w:sz="8" w:space="0" w:color="auto"/>
              <w:bottom w:val="nil"/>
              <w:right w:val="nil"/>
            </w:tcBorders>
            <w:vAlign w:val="bottom"/>
          </w:tcPr>
          <w:p w:rsidR="007E331B" w:rsidRPr="007D103F"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ind w:left="120"/>
              <w:rPr>
                <w:rFonts w:ascii="Times New Roman" w:hAnsi="Times New Roman" w:cs="Times New Roman"/>
                <w:sz w:val="24"/>
                <w:szCs w:val="24"/>
                <w:lang w:val="ru-RU"/>
              </w:rPr>
            </w:pPr>
          </w:p>
        </w:tc>
        <w:tc>
          <w:tcPr>
            <w:tcW w:w="2149" w:type="dxa"/>
            <w:vMerge/>
            <w:tcBorders>
              <w:left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1555" w:type="dxa"/>
            <w:vMerge/>
            <w:tcBorders>
              <w:left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ind w:left="120"/>
              <w:rPr>
                <w:rFonts w:ascii="Times New Roman" w:hAnsi="Times New Roman" w:cs="Times New Roman"/>
                <w:sz w:val="24"/>
                <w:szCs w:val="24"/>
                <w:lang w:val="ru-RU"/>
              </w:rPr>
            </w:pPr>
          </w:p>
        </w:tc>
        <w:tc>
          <w:tcPr>
            <w:tcW w:w="2149" w:type="dxa"/>
            <w:vMerge/>
            <w:tcBorders>
              <w:left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1555" w:type="dxa"/>
            <w:vMerge/>
            <w:tcBorders>
              <w:left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ind w:left="120"/>
              <w:rPr>
                <w:rFonts w:ascii="Times New Roman" w:hAnsi="Times New Roman" w:cs="Times New Roman"/>
                <w:sz w:val="24"/>
                <w:szCs w:val="24"/>
                <w:lang w:val="ru-RU"/>
              </w:rPr>
            </w:pPr>
          </w:p>
        </w:tc>
        <w:tc>
          <w:tcPr>
            <w:tcW w:w="2149" w:type="dxa"/>
            <w:vMerge/>
            <w:tcBorders>
              <w:left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1555" w:type="dxa"/>
            <w:vMerge/>
            <w:tcBorders>
              <w:left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r w:rsidR="007E331B" w:rsidRPr="006E5FF6" w:rsidTr="007E331B">
        <w:trPr>
          <w:gridAfter w:val="1"/>
          <w:wAfter w:w="142" w:type="dxa"/>
          <w:trHeight w:val="305"/>
        </w:trPr>
        <w:tc>
          <w:tcPr>
            <w:tcW w:w="4002" w:type="dxa"/>
            <w:vMerge/>
            <w:tcBorders>
              <w:top w:val="single" w:sz="8" w:space="0" w:color="auto"/>
              <w:left w:val="single" w:sz="8" w:space="0" w:color="auto"/>
              <w:bottom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ind w:left="120"/>
              <w:rPr>
                <w:rFonts w:ascii="Times New Roman" w:hAnsi="Times New Roman" w:cs="Times New Roman"/>
                <w:sz w:val="24"/>
                <w:szCs w:val="24"/>
                <w:lang w:val="ru-RU"/>
              </w:rPr>
            </w:pPr>
          </w:p>
        </w:tc>
        <w:tc>
          <w:tcPr>
            <w:tcW w:w="2149" w:type="dxa"/>
            <w:vMerge/>
            <w:tcBorders>
              <w:left w:val="single" w:sz="8" w:space="0" w:color="auto"/>
              <w:bottom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1555" w:type="dxa"/>
            <w:vMerge/>
            <w:tcBorders>
              <w:left w:val="single" w:sz="8" w:space="0" w:color="auto"/>
              <w:bottom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1705" w:type="dxa"/>
            <w:vMerge/>
            <w:tcBorders>
              <w:left w:val="single" w:sz="8" w:space="0" w:color="auto"/>
              <w:bottom w:val="single" w:sz="8" w:space="0" w:color="auto"/>
              <w:right w:val="single" w:sz="8" w:space="0" w:color="auto"/>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E331B" w:rsidRPr="00B0684E" w:rsidRDefault="007E331B" w:rsidP="007E331B">
            <w:pPr>
              <w:widowControl w:val="0"/>
              <w:autoSpaceDE w:val="0"/>
              <w:autoSpaceDN w:val="0"/>
              <w:adjustRightInd w:val="0"/>
              <w:spacing w:after="0" w:line="240" w:lineRule="auto"/>
              <w:rPr>
                <w:rFonts w:ascii="Times New Roman" w:hAnsi="Times New Roman" w:cs="Times New Roman"/>
                <w:sz w:val="2"/>
                <w:szCs w:val="2"/>
                <w:lang w:val="ru-RU"/>
              </w:rPr>
            </w:pPr>
          </w:p>
        </w:tc>
      </w:tr>
    </w:tbl>
    <w:p w:rsidR="007E331B" w:rsidRPr="00B0684E" w:rsidRDefault="007E331B" w:rsidP="005657F4">
      <w:pPr>
        <w:pStyle w:val="32"/>
      </w:pPr>
      <w:r w:rsidRPr="00B0684E">
        <w:t>2.</w:t>
      </w:r>
      <w:r w:rsidR="00A615C1">
        <w:t>6.</w:t>
      </w:r>
      <w:r w:rsidRPr="00B0684E">
        <w:t xml:space="preserve">24. Расстояние от объектов социальной инфраструктуры до стоянки кратковременного хранения индивидуального автотранспорта инвалида принимается не более 50 м. Расстояние от жилого дома до мест хранения индивидуального автотранспорта инвалида принимается не более 100 м. </w:t>
      </w:r>
    </w:p>
    <w:p w:rsidR="007E331B" w:rsidRPr="00B0684E" w:rsidRDefault="007E331B" w:rsidP="005657F4">
      <w:pPr>
        <w:pStyle w:val="32"/>
      </w:pPr>
      <w:r w:rsidRPr="00B0684E">
        <w:t>2.</w:t>
      </w:r>
      <w:r w:rsidR="00A615C1">
        <w:t>6.</w:t>
      </w:r>
      <w:r w:rsidRPr="00B0684E">
        <w:t xml:space="preserve">25.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принимается не более 100 м. </w:t>
      </w:r>
    </w:p>
    <w:p w:rsidR="007E331B" w:rsidRPr="00B0684E" w:rsidRDefault="007E331B" w:rsidP="005657F4">
      <w:pPr>
        <w:pStyle w:val="32"/>
      </w:pPr>
      <w:r w:rsidRPr="00B0684E">
        <w:t>2.</w:t>
      </w:r>
      <w:r w:rsidR="00A615C1">
        <w:t>6.</w:t>
      </w:r>
      <w:r w:rsidRPr="00B0684E">
        <w:t xml:space="preserve">26. Расстояние от жилых зданий, в которых проживают инвалиды, до остановки специализированных средств общественного транспорта, перевозящих инвалидов принимается не более 300 м. </w:t>
      </w:r>
    </w:p>
    <w:p w:rsidR="007E331B" w:rsidRPr="00B0684E" w:rsidRDefault="007E331B" w:rsidP="005657F4">
      <w:pPr>
        <w:pStyle w:val="32"/>
      </w:pPr>
      <w:r w:rsidRPr="00B0684E">
        <w:t>2.</w:t>
      </w:r>
      <w:r w:rsidR="00A615C1">
        <w:t>6.</w:t>
      </w:r>
      <w:r w:rsidRPr="00B0684E">
        <w:t>27. Размер машино-места для парковки индивидуального транспорта инвалида, без учета площади проездов устанавливается в размере 17,5 м</w:t>
      </w:r>
      <w:r w:rsidRPr="00B0684E">
        <w:rPr>
          <w:sz w:val="32"/>
          <w:szCs w:val="32"/>
          <w:vertAlign w:val="superscript"/>
        </w:rPr>
        <w:t>2</w:t>
      </w:r>
      <w:r w:rsidRPr="00B0684E">
        <w:t xml:space="preserve">. </w:t>
      </w:r>
    </w:p>
    <w:p w:rsidR="007E331B" w:rsidRPr="00B0684E" w:rsidRDefault="007E331B" w:rsidP="005657F4">
      <w:pPr>
        <w:pStyle w:val="32"/>
      </w:pPr>
      <w:r w:rsidRPr="00B0684E">
        <w:t>2.</w:t>
      </w:r>
      <w:r w:rsidR="00A615C1">
        <w:t>6.</w:t>
      </w:r>
      <w:r w:rsidRPr="00B0684E">
        <w:t>28. Размер земельного участка крытого бокса для хранения индивидуального транспорта инвалида устанавливается в размере 21 м</w:t>
      </w:r>
      <w:r w:rsidRPr="00B0684E">
        <w:rPr>
          <w:sz w:val="32"/>
          <w:szCs w:val="32"/>
          <w:vertAlign w:val="superscript"/>
        </w:rPr>
        <w:t>2</w:t>
      </w:r>
      <w:r w:rsidRPr="00B0684E">
        <w:t xml:space="preserve">. </w:t>
      </w:r>
    </w:p>
    <w:p w:rsidR="007E331B" w:rsidRPr="00B0684E" w:rsidRDefault="007E331B" w:rsidP="005657F4">
      <w:pPr>
        <w:pStyle w:val="32"/>
      </w:pPr>
      <w:r w:rsidRPr="00B0684E">
        <w:t>2.</w:t>
      </w:r>
      <w:r w:rsidR="00A615C1">
        <w:t>6.</w:t>
      </w:r>
      <w:r w:rsidRPr="00B0684E">
        <w:t xml:space="preserve">29. Ширина зоны для парковки автомобиля инвалида должна составлять не </w:t>
      </w:r>
      <w:r w:rsidRPr="00B0684E">
        <w:lastRenderedPageBreak/>
        <w:t xml:space="preserve">менее – 3,5 м. </w:t>
      </w:r>
    </w:p>
    <w:p w:rsidR="00B655AB" w:rsidRDefault="00B655AB" w:rsidP="00B655AB">
      <w:pPr>
        <w:widowControl w:val="0"/>
        <w:autoSpaceDE w:val="0"/>
        <w:autoSpaceDN w:val="0"/>
        <w:adjustRightInd w:val="0"/>
        <w:spacing w:after="0" w:line="240" w:lineRule="auto"/>
        <w:ind w:left="1240"/>
        <w:rPr>
          <w:rFonts w:ascii="Arial" w:hAnsi="Arial" w:cs="Arial"/>
          <w:b/>
          <w:bCs/>
          <w:sz w:val="24"/>
          <w:szCs w:val="24"/>
          <w:lang w:val="ru-RU"/>
        </w:rPr>
      </w:pPr>
    </w:p>
    <w:p w:rsidR="00B655AB" w:rsidRPr="00C04CB8" w:rsidRDefault="00B655AB" w:rsidP="00B655AB">
      <w:pPr>
        <w:pStyle w:val="21"/>
      </w:pPr>
      <w:r w:rsidRPr="00C04CB8">
        <w:t>2.7 Зоны инженерной инфраструктуры</w:t>
      </w:r>
    </w:p>
    <w:p w:rsidR="00B655AB" w:rsidRPr="00C04CB8" w:rsidRDefault="00B655AB" w:rsidP="00B655AB">
      <w:pPr>
        <w:widowControl w:val="0"/>
        <w:autoSpaceDE w:val="0"/>
        <w:autoSpaceDN w:val="0"/>
        <w:adjustRightInd w:val="0"/>
        <w:spacing w:after="0" w:line="239" w:lineRule="exact"/>
        <w:rPr>
          <w:rFonts w:ascii="Times New Roman" w:hAnsi="Times New Roman" w:cs="Times New Roman"/>
          <w:sz w:val="24"/>
          <w:szCs w:val="24"/>
          <w:lang w:val="ru-RU"/>
        </w:rPr>
      </w:pPr>
    </w:p>
    <w:p w:rsidR="00B655AB" w:rsidRPr="00C04CB8" w:rsidRDefault="00B655AB" w:rsidP="00B655AB">
      <w:pPr>
        <w:pStyle w:val="21"/>
      </w:pPr>
      <w:r w:rsidRPr="00C04CB8">
        <w:t>Водоснабжение</w:t>
      </w:r>
    </w:p>
    <w:p w:rsidR="00B655AB" w:rsidRPr="00C04CB8" w:rsidRDefault="00B655AB" w:rsidP="00B655AB">
      <w:pPr>
        <w:widowControl w:val="0"/>
        <w:autoSpaceDE w:val="0"/>
        <w:autoSpaceDN w:val="0"/>
        <w:adjustRightInd w:val="0"/>
        <w:spacing w:after="0" w:line="1" w:lineRule="exact"/>
        <w:rPr>
          <w:rFonts w:ascii="Times New Roman" w:hAnsi="Times New Roman" w:cs="Times New Roman"/>
          <w:sz w:val="24"/>
          <w:szCs w:val="24"/>
          <w:lang w:val="ru-RU"/>
        </w:rPr>
      </w:pPr>
    </w:p>
    <w:p w:rsidR="00B655AB" w:rsidRPr="00B655AB" w:rsidRDefault="00B655AB" w:rsidP="00C63125">
      <w:pPr>
        <w:pStyle w:val="4"/>
        <w:numPr>
          <w:ilvl w:val="0"/>
          <w:numId w:val="11"/>
        </w:numPr>
        <w:ind w:left="0" w:firstLine="709"/>
        <w:rPr>
          <w:szCs w:val="24"/>
        </w:rPr>
      </w:pPr>
      <w:r w:rsidRPr="00B655AB">
        <w:rPr>
          <w:szCs w:val="21"/>
        </w:rPr>
        <w:t>Проектирование и расчет систем водоснабжения, выбор источников хозяйственно-питьевого и производственного водоснабжения, размещение водозаборных и других сооружений, следует производить в соответствии с требованиями СП 31.13330.2012, СП</w:t>
      </w:r>
      <w:r w:rsidRPr="00B655AB">
        <w:rPr>
          <w:szCs w:val="24"/>
        </w:rPr>
        <w:t>8.13130.2009, СанПиН 2.1.4.1074-01, СанПиН 2.1.4.1110-02, СанПиН 2.1.4.1175-02.</w:t>
      </w:r>
    </w:p>
    <w:p w:rsidR="00B655AB" w:rsidRPr="00B655AB" w:rsidRDefault="00B655AB" w:rsidP="005657F4">
      <w:pPr>
        <w:pStyle w:val="32"/>
      </w:pPr>
      <w:r w:rsidRPr="00B655AB">
        <w:t>Расчетное среднесуточное водопотребление определяется как сумма расходов воды на хозяйственно-бытовые нужды и нужды промышленных предприятий с учетом расхода воды на поливку, в соответствии с СП 31.13330.2012 Водоснабжение. Наружные сети и сооружения.</w:t>
      </w:r>
    </w:p>
    <w:p w:rsidR="00B655AB" w:rsidRPr="00B655AB" w:rsidRDefault="00B655AB" w:rsidP="005657F4">
      <w:pPr>
        <w:pStyle w:val="32"/>
      </w:pPr>
      <w:r w:rsidRPr="00B655AB">
        <w:t>Удельное среднесуточное (за год) водопотребление на хозяйственно-питьевые нужды населения принимается по таблице 2.7.1.</w:t>
      </w:r>
    </w:p>
    <w:p w:rsidR="00B655AB" w:rsidRPr="00C04CB8" w:rsidRDefault="00B655AB" w:rsidP="00B655AB">
      <w:pPr>
        <w:widowControl w:val="0"/>
        <w:overflowPunct w:val="0"/>
        <w:autoSpaceDE w:val="0"/>
        <w:autoSpaceDN w:val="0"/>
        <w:adjustRightInd w:val="0"/>
        <w:spacing w:after="0" w:line="270" w:lineRule="auto"/>
        <w:ind w:left="540" w:right="260" w:firstLine="708"/>
        <w:jc w:val="both"/>
        <w:rPr>
          <w:rFonts w:ascii="Times New Roman" w:hAnsi="Times New Roman" w:cs="Times New Roman"/>
          <w:sz w:val="24"/>
          <w:szCs w:val="24"/>
          <w:lang w:val="ru-RU"/>
        </w:rPr>
      </w:pPr>
    </w:p>
    <w:p w:rsidR="00B655AB" w:rsidRPr="00C04CB8" w:rsidRDefault="00B655AB" w:rsidP="00B655AB">
      <w:pPr>
        <w:pStyle w:val="21"/>
      </w:pPr>
      <w:r w:rsidRPr="00C04CB8">
        <w:t>Таблица 2.7.1 – Удельное среднесуточное (за год) водопотребление на хозяйственно-питьевые нужды населения</w:t>
      </w:r>
    </w:p>
    <w:p w:rsidR="00B655AB" w:rsidRPr="00C04CB8" w:rsidRDefault="00B655AB" w:rsidP="00B655AB">
      <w:pPr>
        <w:widowControl w:val="0"/>
        <w:autoSpaceDE w:val="0"/>
        <w:autoSpaceDN w:val="0"/>
        <w:adjustRightInd w:val="0"/>
        <w:spacing w:after="0" w:line="45" w:lineRule="exact"/>
        <w:rPr>
          <w:rFonts w:ascii="Times New Roman" w:hAnsi="Times New Roman" w:cs="Times New Roman"/>
          <w:sz w:val="24"/>
          <w:szCs w:val="24"/>
          <w:lang w:val="ru-RU"/>
        </w:rPr>
      </w:pPr>
    </w:p>
    <w:tbl>
      <w:tblPr>
        <w:tblW w:w="0" w:type="auto"/>
        <w:tblInd w:w="520" w:type="dxa"/>
        <w:tblLayout w:type="fixed"/>
        <w:tblCellMar>
          <w:left w:w="0" w:type="dxa"/>
          <w:right w:w="0" w:type="dxa"/>
        </w:tblCellMar>
        <w:tblLook w:val="0000"/>
      </w:tblPr>
      <w:tblGrid>
        <w:gridCol w:w="4560"/>
        <w:gridCol w:w="5120"/>
        <w:gridCol w:w="30"/>
      </w:tblGrid>
      <w:tr w:rsidR="00B655AB" w:rsidRPr="00EB4FE1" w:rsidTr="00EB4FE1">
        <w:trPr>
          <w:trHeight w:val="282"/>
        </w:trPr>
        <w:tc>
          <w:tcPr>
            <w:tcW w:w="4560" w:type="dxa"/>
            <w:vMerge w:val="restart"/>
            <w:tcBorders>
              <w:top w:val="single" w:sz="8" w:space="0" w:color="auto"/>
              <w:left w:val="single" w:sz="8" w:space="0" w:color="auto"/>
              <w:bottom w:val="nil"/>
              <w:right w:val="single" w:sz="8" w:space="0" w:color="auto"/>
            </w:tcBorders>
            <w:vAlign w:val="center"/>
          </w:tcPr>
          <w:p w:rsidR="00B655AB" w:rsidRPr="00EB4FE1" w:rsidRDefault="00B655AB" w:rsidP="00EB4FE1">
            <w:pPr>
              <w:widowControl w:val="0"/>
              <w:autoSpaceDE w:val="0"/>
              <w:autoSpaceDN w:val="0"/>
              <w:adjustRightInd w:val="0"/>
              <w:spacing w:after="0" w:line="240" w:lineRule="auto"/>
              <w:ind w:left="40"/>
              <w:jc w:val="center"/>
              <w:rPr>
                <w:rFonts w:ascii="Times New Roman" w:hAnsi="Times New Roman" w:cs="Times New Roman"/>
                <w:sz w:val="24"/>
                <w:szCs w:val="24"/>
              </w:rPr>
            </w:pPr>
            <w:r w:rsidRPr="00EB4FE1">
              <w:rPr>
                <w:rFonts w:ascii="Times New Roman" w:hAnsi="Times New Roman" w:cs="Times New Roman"/>
                <w:b/>
                <w:bCs/>
                <w:w w:val="96"/>
                <w:sz w:val="24"/>
                <w:szCs w:val="24"/>
              </w:rPr>
              <w:t>Степень благоустройства районов жи-</w:t>
            </w:r>
          </w:p>
        </w:tc>
        <w:tc>
          <w:tcPr>
            <w:tcW w:w="5120" w:type="dxa"/>
            <w:tcBorders>
              <w:top w:val="single" w:sz="8" w:space="0" w:color="auto"/>
              <w:left w:val="nil"/>
              <w:bottom w:val="nil"/>
              <w:right w:val="single" w:sz="8" w:space="0" w:color="auto"/>
            </w:tcBorders>
            <w:vAlign w:val="center"/>
          </w:tcPr>
          <w:p w:rsidR="00B655AB" w:rsidRPr="00EB4FE1" w:rsidRDefault="00B655AB" w:rsidP="00EB4FE1">
            <w:pPr>
              <w:widowControl w:val="0"/>
              <w:autoSpaceDE w:val="0"/>
              <w:autoSpaceDN w:val="0"/>
              <w:adjustRightInd w:val="0"/>
              <w:spacing w:after="0" w:line="240" w:lineRule="auto"/>
              <w:ind w:left="20"/>
              <w:jc w:val="center"/>
              <w:rPr>
                <w:rFonts w:ascii="Times New Roman" w:hAnsi="Times New Roman" w:cs="Times New Roman"/>
                <w:sz w:val="24"/>
                <w:szCs w:val="24"/>
              </w:rPr>
            </w:pPr>
            <w:r w:rsidRPr="00EB4FE1">
              <w:rPr>
                <w:rFonts w:ascii="Times New Roman" w:hAnsi="Times New Roman" w:cs="Times New Roman"/>
                <w:b/>
                <w:bCs/>
                <w:w w:val="89"/>
                <w:sz w:val="24"/>
                <w:szCs w:val="24"/>
              </w:rPr>
              <w:t>Удельное хозяйственно-питьевое водопотреб-</w:t>
            </w:r>
          </w:p>
        </w:tc>
        <w:tc>
          <w:tcPr>
            <w:tcW w:w="0" w:type="dxa"/>
            <w:tcBorders>
              <w:top w:val="nil"/>
              <w:left w:val="single" w:sz="8" w:space="0" w:color="auto"/>
              <w:bottom w:val="nil"/>
              <w:right w:val="nil"/>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
                <w:szCs w:val="2"/>
              </w:rPr>
            </w:pPr>
          </w:p>
        </w:tc>
      </w:tr>
      <w:tr w:rsidR="00B655AB" w:rsidRPr="006E5FF6" w:rsidTr="00EB4FE1">
        <w:trPr>
          <w:trHeight w:val="246"/>
        </w:trPr>
        <w:tc>
          <w:tcPr>
            <w:tcW w:w="4560" w:type="dxa"/>
            <w:vMerge/>
            <w:tcBorders>
              <w:top w:val="nil"/>
              <w:left w:val="single" w:sz="8" w:space="0" w:color="auto"/>
              <w:bottom w:val="nil"/>
              <w:right w:val="single" w:sz="8" w:space="0" w:color="auto"/>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1"/>
                <w:szCs w:val="21"/>
              </w:rPr>
            </w:pPr>
          </w:p>
        </w:tc>
        <w:tc>
          <w:tcPr>
            <w:tcW w:w="5120" w:type="dxa"/>
            <w:tcBorders>
              <w:top w:val="nil"/>
              <w:left w:val="nil"/>
              <w:bottom w:val="nil"/>
              <w:right w:val="single" w:sz="8" w:space="0" w:color="auto"/>
            </w:tcBorders>
            <w:vAlign w:val="center"/>
          </w:tcPr>
          <w:p w:rsidR="00B655AB" w:rsidRPr="00EB4FE1" w:rsidRDefault="00B655AB" w:rsidP="00EB4FE1">
            <w:pPr>
              <w:widowControl w:val="0"/>
              <w:autoSpaceDE w:val="0"/>
              <w:autoSpaceDN w:val="0"/>
              <w:adjustRightInd w:val="0"/>
              <w:spacing w:after="0" w:line="246" w:lineRule="exact"/>
              <w:ind w:left="20"/>
              <w:jc w:val="center"/>
              <w:rPr>
                <w:rFonts w:ascii="Times New Roman" w:hAnsi="Times New Roman" w:cs="Times New Roman"/>
                <w:sz w:val="24"/>
                <w:szCs w:val="24"/>
                <w:lang w:val="ru-RU"/>
              </w:rPr>
            </w:pPr>
            <w:r w:rsidRPr="00EB4FE1">
              <w:rPr>
                <w:rFonts w:ascii="Times New Roman" w:hAnsi="Times New Roman" w:cs="Times New Roman"/>
                <w:b/>
                <w:bCs/>
                <w:w w:val="93"/>
                <w:sz w:val="24"/>
                <w:szCs w:val="24"/>
                <w:lang w:val="ru-RU"/>
              </w:rPr>
              <w:t>ление в населенных пунктах на одного жите-</w:t>
            </w:r>
          </w:p>
        </w:tc>
        <w:tc>
          <w:tcPr>
            <w:tcW w:w="0" w:type="dxa"/>
            <w:tcBorders>
              <w:top w:val="nil"/>
              <w:left w:val="single" w:sz="8" w:space="0" w:color="auto"/>
              <w:bottom w:val="nil"/>
              <w:right w:val="nil"/>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B655AB" w:rsidRPr="006E5FF6" w:rsidTr="00EB4FE1">
        <w:trPr>
          <w:trHeight w:val="276"/>
        </w:trPr>
        <w:tc>
          <w:tcPr>
            <w:tcW w:w="4560" w:type="dxa"/>
            <w:tcBorders>
              <w:top w:val="nil"/>
              <w:left w:val="single" w:sz="8" w:space="0" w:color="auto"/>
              <w:bottom w:val="nil"/>
              <w:right w:val="single" w:sz="8" w:space="0" w:color="auto"/>
            </w:tcBorders>
            <w:vAlign w:val="center"/>
          </w:tcPr>
          <w:p w:rsidR="00B655AB" w:rsidRPr="00EB4FE1" w:rsidRDefault="00B655AB" w:rsidP="00EB4FE1">
            <w:pPr>
              <w:widowControl w:val="0"/>
              <w:autoSpaceDE w:val="0"/>
              <w:autoSpaceDN w:val="0"/>
              <w:adjustRightInd w:val="0"/>
              <w:spacing w:after="0" w:line="240" w:lineRule="auto"/>
              <w:ind w:left="40"/>
              <w:jc w:val="center"/>
              <w:rPr>
                <w:rFonts w:ascii="Times New Roman" w:hAnsi="Times New Roman" w:cs="Times New Roman"/>
                <w:sz w:val="24"/>
                <w:szCs w:val="24"/>
              </w:rPr>
            </w:pPr>
            <w:r w:rsidRPr="00EB4FE1">
              <w:rPr>
                <w:rFonts w:ascii="Times New Roman" w:hAnsi="Times New Roman" w:cs="Times New Roman"/>
                <w:b/>
                <w:bCs/>
                <w:sz w:val="24"/>
                <w:szCs w:val="24"/>
              </w:rPr>
              <w:t>лой застройки</w:t>
            </w:r>
          </w:p>
        </w:tc>
        <w:tc>
          <w:tcPr>
            <w:tcW w:w="5120" w:type="dxa"/>
            <w:vMerge w:val="restart"/>
            <w:tcBorders>
              <w:top w:val="nil"/>
              <w:left w:val="nil"/>
              <w:bottom w:val="nil"/>
              <w:right w:val="single" w:sz="8" w:space="0" w:color="auto"/>
            </w:tcBorders>
            <w:vAlign w:val="center"/>
          </w:tcPr>
          <w:p w:rsidR="00B655AB" w:rsidRPr="00EB4FE1" w:rsidRDefault="00B655AB" w:rsidP="00EB4FE1">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EB4FE1">
              <w:rPr>
                <w:rFonts w:ascii="Times New Roman" w:hAnsi="Times New Roman" w:cs="Times New Roman"/>
                <w:b/>
                <w:bCs/>
                <w:sz w:val="24"/>
                <w:szCs w:val="24"/>
                <w:lang w:val="ru-RU"/>
              </w:rPr>
              <w:t>ля среднесуточное (за год), л/сут.</w:t>
            </w:r>
          </w:p>
        </w:tc>
        <w:tc>
          <w:tcPr>
            <w:tcW w:w="0" w:type="dxa"/>
            <w:tcBorders>
              <w:top w:val="nil"/>
              <w:left w:val="single" w:sz="8" w:space="0" w:color="auto"/>
              <w:bottom w:val="nil"/>
              <w:right w:val="nil"/>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B655AB" w:rsidRPr="006E5FF6" w:rsidTr="00EB4FE1">
        <w:trPr>
          <w:trHeight w:val="64"/>
        </w:trPr>
        <w:tc>
          <w:tcPr>
            <w:tcW w:w="4560" w:type="dxa"/>
            <w:tcBorders>
              <w:top w:val="nil"/>
              <w:left w:val="single" w:sz="8" w:space="0" w:color="auto"/>
              <w:bottom w:val="single" w:sz="8" w:space="0" w:color="auto"/>
              <w:right w:val="single" w:sz="8" w:space="0" w:color="auto"/>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5"/>
                <w:szCs w:val="5"/>
                <w:lang w:val="ru-RU"/>
              </w:rPr>
            </w:pPr>
          </w:p>
        </w:tc>
        <w:tc>
          <w:tcPr>
            <w:tcW w:w="5120" w:type="dxa"/>
            <w:vMerge/>
            <w:tcBorders>
              <w:top w:val="nil"/>
              <w:left w:val="nil"/>
              <w:bottom w:val="single" w:sz="8" w:space="0" w:color="auto"/>
              <w:right w:val="single" w:sz="8" w:space="0" w:color="auto"/>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5"/>
                <w:szCs w:val="5"/>
                <w:lang w:val="ru-RU"/>
              </w:rPr>
            </w:pPr>
          </w:p>
        </w:tc>
        <w:tc>
          <w:tcPr>
            <w:tcW w:w="0" w:type="dxa"/>
            <w:tcBorders>
              <w:top w:val="nil"/>
              <w:left w:val="single" w:sz="8" w:space="0" w:color="auto"/>
              <w:bottom w:val="nil"/>
              <w:right w:val="nil"/>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B655AB" w:rsidRPr="00EB4FE1" w:rsidTr="00EB4FE1">
        <w:trPr>
          <w:trHeight w:val="285"/>
        </w:trPr>
        <w:tc>
          <w:tcPr>
            <w:tcW w:w="4560" w:type="dxa"/>
            <w:tcBorders>
              <w:top w:val="nil"/>
              <w:left w:val="single" w:sz="8" w:space="0" w:color="auto"/>
              <w:bottom w:val="single" w:sz="8" w:space="0" w:color="auto"/>
              <w:right w:val="single" w:sz="8" w:space="0" w:color="auto"/>
            </w:tcBorders>
            <w:vAlign w:val="center"/>
          </w:tcPr>
          <w:p w:rsidR="00B655AB" w:rsidRPr="00EB4FE1" w:rsidRDefault="00B655AB" w:rsidP="00EB4FE1">
            <w:pPr>
              <w:widowControl w:val="0"/>
              <w:autoSpaceDE w:val="0"/>
              <w:autoSpaceDN w:val="0"/>
              <w:adjustRightInd w:val="0"/>
              <w:spacing w:after="0" w:line="240" w:lineRule="auto"/>
              <w:ind w:left="40"/>
              <w:jc w:val="center"/>
              <w:rPr>
                <w:rFonts w:ascii="Times New Roman" w:hAnsi="Times New Roman" w:cs="Times New Roman"/>
                <w:sz w:val="24"/>
                <w:szCs w:val="24"/>
              </w:rPr>
            </w:pPr>
            <w:r w:rsidRPr="00EB4FE1">
              <w:rPr>
                <w:rFonts w:ascii="Times New Roman" w:hAnsi="Times New Roman" w:cs="Times New Roman"/>
                <w:sz w:val="24"/>
                <w:szCs w:val="24"/>
              </w:rPr>
              <w:t>1</w:t>
            </w:r>
          </w:p>
        </w:tc>
        <w:tc>
          <w:tcPr>
            <w:tcW w:w="5120" w:type="dxa"/>
            <w:tcBorders>
              <w:top w:val="nil"/>
              <w:left w:val="nil"/>
              <w:bottom w:val="single" w:sz="8" w:space="0" w:color="auto"/>
              <w:right w:val="single" w:sz="8" w:space="0" w:color="auto"/>
            </w:tcBorders>
            <w:vAlign w:val="center"/>
          </w:tcPr>
          <w:p w:rsidR="00B655AB" w:rsidRPr="00EB4FE1" w:rsidRDefault="00B655AB" w:rsidP="00EB4FE1">
            <w:pPr>
              <w:widowControl w:val="0"/>
              <w:autoSpaceDE w:val="0"/>
              <w:autoSpaceDN w:val="0"/>
              <w:adjustRightInd w:val="0"/>
              <w:spacing w:after="0" w:line="240" w:lineRule="auto"/>
              <w:ind w:left="20"/>
              <w:jc w:val="center"/>
              <w:rPr>
                <w:rFonts w:ascii="Times New Roman" w:hAnsi="Times New Roman" w:cs="Times New Roman"/>
                <w:sz w:val="24"/>
                <w:szCs w:val="24"/>
              </w:rPr>
            </w:pPr>
            <w:r w:rsidRPr="00EB4FE1">
              <w:rPr>
                <w:rFonts w:ascii="Times New Roman" w:hAnsi="Times New Roman" w:cs="Times New Roman"/>
                <w:sz w:val="24"/>
                <w:szCs w:val="24"/>
              </w:rPr>
              <w:t>2</w:t>
            </w:r>
          </w:p>
        </w:tc>
        <w:tc>
          <w:tcPr>
            <w:tcW w:w="0" w:type="dxa"/>
            <w:tcBorders>
              <w:top w:val="nil"/>
              <w:left w:val="single" w:sz="8" w:space="0" w:color="auto"/>
              <w:bottom w:val="nil"/>
              <w:right w:val="nil"/>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
                <w:szCs w:val="2"/>
              </w:rPr>
            </w:pPr>
          </w:p>
        </w:tc>
      </w:tr>
      <w:tr w:rsidR="00B655AB" w:rsidRPr="00EB4FE1" w:rsidTr="00EB4FE1">
        <w:trPr>
          <w:trHeight w:val="253"/>
        </w:trPr>
        <w:tc>
          <w:tcPr>
            <w:tcW w:w="4560" w:type="dxa"/>
            <w:tcBorders>
              <w:top w:val="nil"/>
              <w:left w:val="single" w:sz="8" w:space="0" w:color="auto"/>
              <w:bottom w:val="nil"/>
              <w:right w:val="single" w:sz="8" w:space="0" w:color="auto"/>
            </w:tcBorders>
            <w:vAlign w:val="center"/>
          </w:tcPr>
          <w:p w:rsidR="00B655AB" w:rsidRPr="00EB4FE1" w:rsidRDefault="00B655AB" w:rsidP="00EB4FE1">
            <w:pPr>
              <w:widowControl w:val="0"/>
              <w:autoSpaceDE w:val="0"/>
              <w:autoSpaceDN w:val="0"/>
              <w:adjustRightInd w:val="0"/>
              <w:spacing w:after="0" w:line="252" w:lineRule="exact"/>
              <w:ind w:left="40"/>
              <w:jc w:val="center"/>
              <w:rPr>
                <w:rFonts w:ascii="Times New Roman" w:hAnsi="Times New Roman" w:cs="Times New Roman"/>
                <w:sz w:val="24"/>
                <w:szCs w:val="24"/>
              </w:rPr>
            </w:pPr>
            <w:r w:rsidRPr="00EB4FE1">
              <w:rPr>
                <w:rFonts w:ascii="Times New Roman" w:hAnsi="Times New Roman" w:cs="Times New Roman"/>
                <w:sz w:val="24"/>
                <w:szCs w:val="24"/>
              </w:rPr>
              <w:t>Застройка зданиями, оборудованными</w:t>
            </w:r>
          </w:p>
        </w:tc>
        <w:tc>
          <w:tcPr>
            <w:tcW w:w="5120" w:type="dxa"/>
            <w:tcBorders>
              <w:top w:val="nil"/>
              <w:left w:val="nil"/>
              <w:bottom w:val="nil"/>
              <w:right w:val="single" w:sz="8" w:space="0" w:color="auto"/>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1"/>
                <w:szCs w:val="21"/>
              </w:rPr>
            </w:pPr>
          </w:p>
        </w:tc>
        <w:tc>
          <w:tcPr>
            <w:tcW w:w="0" w:type="dxa"/>
            <w:tcBorders>
              <w:top w:val="nil"/>
              <w:left w:val="single" w:sz="8" w:space="0" w:color="auto"/>
              <w:bottom w:val="nil"/>
              <w:right w:val="nil"/>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
                <w:szCs w:val="2"/>
              </w:rPr>
            </w:pPr>
          </w:p>
        </w:tc>
      </w:tr>
      <w:tr w:rsidR="00B655AB" w:rsidRPr="00EB4FE1" w:rsidTr="00EB4FE1">
        <w:trPr>
          <w:trHeight w:val="276"/>
        </w:trPr>
        <w:tc>
          <w:tcPr>
            <w:tcW w:w="4560" w:type="dxa"/>
            <w:tcBorders>
              <w:top w:val="nil"/>
              <w:left w:val="single" w:sz="8" w:space="0" w:color="auto"/>
              <w:bottom w:val="nil"/>
              <w:right w:val="single" w:sz="8" w:space="0" w:color="auto"/>
            </w:tcBorders>
            <w:vAlign w:val="center"/>
          </w:tcPr>
          <w:p w:rsidR="00B655AB" w:rsidRPr="00EB4FE1" w:rsidRDefault="00B655AB" w:rsidP="00EB4FE1">
            <w:pPr>
              <w:widowControl w:val="0"/>
              <w:autoSpaceDE w:val="0"/>
              <w:autoSpaceDN w:val="0"/>
              <w:adjustRightInd w:val="0"/>
              <w:spacing w:after="0" w:line="240" w:lineRule="auto"/>
              <w:ind w:left="40"/>
              <w:jc w:val="center"/>
              <w:rPr>
                <w:rFonts w:ascii="Times New Roman" w:hAnsi="Times New Roman" w:cs="Times New Roman"/>
                <w:sz w:val="24"/>
                <w:szCs w:val="24"/>
              </w:rPr>
            </w:pPr>
            <w:r w:rsidRPr="00EB4FE1">
              <w:rPr>
                <w:rFonts w:ascii="Times New Roman" w:hAnsi="Times New Roman" w:cs="Times New Roman"/>
                <w:w w:val="96"/>
                <w:sz w:val="24"/>
                <w:szCs w:val="24"/>
              </w:rPr>
              <w:t>внутренним водопроводом и канализаци-</w:t>
            </w:r>
          </w:p>
        </w:tc>
        <w:tc>
          <w:tcPr>
            <w:tcW w:w="5120" w:type="dxa"/>
            <w:tcBorders>
              <w:top w:val="nil"/>
              <w:left w:val="nil"/>
              <w:bottom w:val="nil"/>
              <w:right w:val="single" w:sz="8" w:space="0" w:color="auto"/>
            </w:tcBorders>
            <w:vAlign w:val="center"/>
          </w:tcPr>
          <w:p w:rsidR="00B655AB" w:rsidRPr="00EB4FE1" w:rsidRDefault="00B655AB" w:rsidP="00EB4FE1">
            <w:pPr>
              <w:widowControl w:val="0"/>
              <w:autoSpaceDE w:val="0"/>
              <w:autoSpaceDN w:val="0"/>
              <w:adjustRightInd w:val="0"/>
              <w:spacing w:after="0" w:line="240" w:lineRule="auto"/>
              <w:ind w:left="20"/>
              <w:jc w:val="center"/>
              <w:rPr>
                <w:rFonts w:ascii="Times New Roman" w:hAnsi="Times New Roman" w:cs="Times New Roman"/>
                <w:sz w:val="24"/>
                <w:szCs w:val="24"/>
              </w:rPr>
            </w:pPr>
            <w:r w:rsidRPr="00EB4FE1">
              <w:rPr>
                <w:rFonts w:ascii="Times New Roman" w:hAnsi="Times New Roman" w:cs="Times New Roman"/>
                <w:sz w:val="24"/>
                <w:szCs w:val="24"/>
              </w:rPr>
              <w:t>150</w:t>
            </w:r>
          </w:p>
        </w:tc>
        <w:tc>
          <w:tcPr>
            <w:tcW w:w="0" w:type="dxa"/>
            <w:tcBorders>
              <w:top w:val="nil"/>
              <w:left w:val="single" w:sz="8" w:space="0" w:color="auto"/>
              <w:bottom w:val="nil"/>
              <w:right w:val="nil"/>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
                <w:szCs w:val="2"/>
              </w:rPr>
            </w:pPr>
          </w:p>
        </w:tc>
      </w:tr>
      <w:tr w:rsidR="00B655AB" w:rsidRPr="00EB4FE1" w:rsidTr="00EB4FE1">
        <w:trPr>
          <w:trHeight w:val="302"/>
        </w:trPr>
        <w:tc>
          <w:tcPr>
            <w:tcW w:w="4560" w:type="dxa"/>
            <w:tcBorders>
              <w:top w:val="nil"/>
              <w:left w:val="single" w:sz="8" w:space="0" w:color="auto"/>
              <w:bottom w:val="single" w:sz="8" w:space="0" w:color="auto"/>
              <w:right w:val="single" w:sz="8" w:space="0" w:color="auto"/>
            </w:tcBorders>
            <w:vAlign w:val="center"/>
          </w:tcPr>
          <w:p w:rsidR="00B655AB" w:rsidRPr="00EB4FE1" w:rsidRDefault="00B655AB" w:rsidP="00EB4FE1">
            <w:pPr>
              <w:widowControl w:val="0"/>
              <w:autoSpaceDE w:val="0"/>
              <w:autoSpaceDN w:val="0"/>
              <w:adjustRightInd w:val="0"/>
              <w:spacing w:after="0" w:line="240" w:lineRule="auto"/>
              <w:ind w:left="40"/>
              <w:jc w:val="center"/>
              <w:rPr>
                <w:rFonts w:ascii="Times New Roman" w:hAnsi="Times New Roman" w:cs="Times New Roman"/>
                <w:sz w:val="24"/>
                <w:szCs w:val="24"/>
              </w:rPr>
            </w:pPr>
            <w:r w:rsidRPr="00EB4FE1">
              <w:rPr>
                <w:rFonts w:ascii="Times New Roman" w:hAnsi="Times New Roman" w:cs="Times New Roman"/>
                <w:sz w:val="24"/>
                <w:szCs w:val="24"/>
              </w:rPr>
              <w:t>ей, без ванн</w:t>
            </w:r>
          </w:p>
        </w:tc>
        <w:tc>
          <w:tcPr>
            <w:tcW w:w="5120" w:type="dxa"/>
            <w:tcBorders>
              <w:top w:val="nil"/>
              <w:left w:val="nil"/>
              <w:bottom w:val="single" w:sz="8" w:space="0" w:color="auto"/>
              <w:right w:val="single" w:sz="8" w:space="0" w:color="auto"/>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
                <w:szCs w:val="2"/>
              </w:rPr>
            </w:pPr>
          </w:p>
        </w:tc>
      </w:tr>
      <w:tr w:rsidR="00B655AB" w:rsidRPr="00EB4FE1" w:rsidTr="00EB4FE1">
        <w:trPr>
          <w:trHeight w:val="245"/>
        </w:trPr>
        <w:tc>
          <w:tcPr>
            <w:tcW w:w="4560" w:type="dxa"/>
            <w:tcBorders>
              <w:top w:val="nil"/>
              <w:left w:val="single" w:sz="8" w:space="0" w:color="auto"/>
              <w:bottom w:val="nil"/>
              <w:right w:val="single" w:sz="8" w:space="0" w:color="auto"/>
            </w:tcBorders>
            <w:vAlign w:val="center"/>
          </w:tcPr>
          <w:p w:rsidR="00B655AB" w:rsidRPr="00EB4FE1" w:rsidRDefault="00B655AB" w:rsidP="00EB4FE1">
            <w:pPr>
              <w:widowControl w:val="0"/>
              <w:autoSpaceDE w:val="0"/>
              <w:autoSpaceDN w:val="0"/>
              <w:adjustRightInd w:val="0"/>
              <w:spacing w:after="0" w:line="244" w:lineRule="exact"/>
              <w:ind w:left="40"/>
              <w:jc w:val="center"/>
              <w:rPr>
                <w:rFonts w:ascii="Times New Roman" w:hAnsi="Times New Roman" w:cs="Times New Roman"/>
                <w:sz w:val="24"/>
                <w:szCs w:val="24"/>
                <w:lang w:val="ru-RU"/>
              </w:rPr>
            </w:pPr>
            <w:r w:rsidRPr="00EB4FE1">
              <w:rPr>
                <w:rFonts w:ascii="Times New Roman" w:hAnsi="Times New Roman" w:cs="Times New Roman"/>
                <w:w w:val="96"/>
                <w:sz w:val="24"/>
                <w:szCs w:val="24"/>
                <w:lang w:val="ru-RU"/>
              </w:rPr>
              <w:t>То же, с ванными и местными водонагре-</w:t>
            </w:r>
          </w:p>
        </w:tc>
        <w:tc>
          <w:tcPr>
            <w:tcW w:w="5120" w:type="dxa"/>
            <w:tcBorders>
              <w:top w:val="nil"/>
              <w:left w:val="nil"/>
              <w:bottom w:val="nil"/>
              <w:right w:val="single" w:sz="8" w:space="0" w:color="auto"/>
            </w:tcBorders>
            <w:vAlign w:val="center"/>
          </w:tcPr>
          <w:p w:rsidR="00B655AB" w:rsidRPr="00EB4FE1" w:rsidRDefault="00B655AB" w:rsidP="00EB4FE1">
            <w:pPr>
              <w:widowControl w:val="0"/>
              <w:autoSpaceDE w:val="0"/>
              <w:autoSpaceDN w:val="0"/>
              <w:adjustRightInd w:val="0"/>
              <w:spacing w:after="0" w:line="244" w:lineRule="exact"/>
              <w:ind w:left="20"/>
              <w:jc w:val="center"/>
              <w:rPr>
                <w:rFonts w:ascii="Times New Roman" w:hAnsi="Times New Roman" w:cs="Times New Roman"/>
                <w:sz w:val="24"/>
                <w:szCs w:val="24"/>
              </w:rPr>
            </w:pPr>
            <w:r w:rsidRPr="00EB4FE1">
              <w:rPr>
                <w:rFonts w:ascii="Times New Roman" w:hAnsi="Times New Roman" w:cs="Times New Roman"/>
                <w:sz w:val="24"/>
                <w:szCs w:val="24"/>
              </w:rPr>
              <w:t>180</w:t>
            </w:r>
          </w:p>
        </w:tc>
        <w:tc>
          <w:tcPr>
            <w:tcW w:w="0" w:type="dxa"/>
            <w:tcBorders>
              <w:top w:val="nil"/>
              <w:left w:val="single" w:sz="8" w:space="0" w:color="auto"/>
              <w:bottom w:val="nil"/>
              <w:right w:val="nil"/>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
                <w:szCs w:val="2"/>
              </w:rPr>
            </w:pPr>
          </w:p>
        </w:tc>
      </w:tr>
      <w:tr w:rsidR="00B655AB" w:rsidRPr="00EB4FE1" w:rsidTr="00EB4FE1">
        <w:trPr>
          <w:trHeight w:val="302"/>
        </w:trPr>
        <w:tc>
          <w:tcPr>
            <w:tcW w:w="4560" w:type="dxa"/>
            <w:tcBorders>
              <w:top w:val="nil"/>
              <w:left w:val="single" w:sz="8" w:space="0" w:color="auto"/>
              <w:bottom w:val="single" w:sz="8" w:space="0" w:color="auto"/>
              <w:right w:val="single" w:sz="8" w:space="0" w:color="auto"/>
            </w:tcBorders>
            <w:vAlign w:val="center"/>
          </w:tcPr>
          <w:p w:rsidR="00B655AB" w:rsidRPr="00EB4FE1" w:rsidRDefault="00B655AB" w:rsidP="00EB4FE1">
            <w:pPr>
              <w:widowControl w:val="0"/>
              <w:autoSpaceDE w:val="0"/>
              <w:autoSpaceDN w:val="0"/>
              <w:adjustRightInd w:val="0"/>
              <w:spacing w:after="0" w:line="240" w:lineRule="auto"/>
              <w:ind w:left="40"/>
              <w:jc w:val="center"/>
              <w:rPr>
                <w:rFonts w:ascii="Times New Roman" w:hAnsi="Times New Roman" w:cs="Times New Roman"/>
                <w:sz w:val="24"/>
                <w:szCs w:val="24"/>
              </w:rPr>
            </w:pPr>
            <w:r w:rsidRPr="00EB4FE1">
              <w:rPr>
                <w:rFonts w:ascii="Times New Roman" w:hAnsi="Times New Roman" w:cs="Times New Roman"/>
                <w:sz w:val="24"/>
                <w:szCs w:val="24"/>
              </w:rPr>
              <w:t>вателями</w:t>
            </w:r>
          </w:p>
        </w:tc>
        <w:tc>
          <w:tcPr>
            <w:tcW w:w="5120" w:type="dxa"/>
            <w:tcBorders>
              <w:top w:val="nil"/>
              <w:left w:val="nil"/>
              <w:bottom w:val="single" w:sz="8" w:space="0" w:color="auto"/>
              <w:right w:val="single" w:sz="8" w:space="0" w:color="auto"/>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
                <w:szCs w:val="2"/>
              </w:rPr>
            </w:pPr>
          </w:p>
        </w:tc>
      </w:tr>
      <w:tr w:rsidR="00B655AB" w:rsidRPr="00EB4FE1" w:rsidTr="00EB4FE1">
        <w:trPr>
          <w:trHeight w:val="245"/>
        </w:trPr>
        <w:tc>
          <w:tcPr>
            <w:tcW w:w="4560" w:type="dxa"/>
            <w:tcBorders>
              <w:top w:val="nil"/>
              <w:left w:val="single" w:sz="8" w:space="0" w:color="auto"/>
              <w:bottom w:val="nil"/>
              <w:right w:val="single" w:sz="8" w:space="0" w:color="auto"/>
            </w:tcBorders>
            <w:vAlign w:val="center"/>
          </w:tcPr>
          <w:p w:rsidR="00B655AB" w:rsidRPr="00EB4FE1" w:rsidRDefault="00B655AB" w:rsidP="00EB4FE1">
            <w:pPr>
              <w:widowControl w:val="0"/>
              <w:autoSpaceDE w:val="0"/>
              <w:autoSpaceDN w:val="0"/>
              <w:adjustRightInd w:val="0"/>
              <w:spacing w:after="0" w:line="244" w:lineRule="exact"/>
              <w:ind w:left="40"/>
              <w:jc w:val="center"/>
              <w:rPr>
                <w:rFonts w:ascii="Times New Roman" w:hAnsi="Times New Roman" w:cs="Times New Roman"/>
                <w:sz w:val="24"/>
                <w:szCs w:val="24"/>
                <w:lang w:val="ru-RU"/>
              </w:rPr>
            </w:pPr>
            <w:r w:rsidRPr="00EB4FE1">
              <w:rPr>
                <w:rFonts w:ascii="Times New Roman" w:hAnsi="Times New Roman" w:cs="Times New Roman"/>
                <w:w w:val="93"/>
                <w:sz w:val="24"/>
                <w:szCs w:val="24"/>
                <w:lang w:val="ru-RU"/>
              </w:rPr>
              <w:t>То же, с централизованным горячим водо-</w:t>
            </w:r>
          </w:p>
        </w:tc>
        <w:tc>
          <w:tcPr>
            <w:tcW w:w="5120" w:type="dxa"/>
            <w:tcBorders>
              <w:top w:val="nil"/>
              <w:left w:val="nil"/>
              <w:bottom w:val="nil"/>
              <w:right w:val="single" w:sz="8" w:space="0" w:color="auto"/>
            </w:tcBorders>
            <w:vAlign w:val="center"/>
          </w:tcPr>
          <w:p w:rsidR="00B655AB" w:rsidRPr="00EB4FE1" w:rsidRDefault="00B655AB" w:rsidP="00EB4FE1">
            <w:pPr>
              <w:widowControl w:val="0"/>
              <w:autoSpaceDE w:val="0"/>
              <w:autoSpaceDN w:val="0"/>
              <w:adjustRightInd w:val="0"/>
              <w:spacing w:after="0" w:line="244" w:lineRule="exact"/>
              <w:ind w:left="20"/>
              <w:jc w:val="center"/>
              <w:rPr>
                <w:rFonts w:ascii="Times New Roman" w:hAnsi="Times New Roman" w:cs="Times New Roman"/>
                <w:sz w:val="24"/>
                <w:szCs w:val="24"/>
              </w:rPr>
            </w:pPr>
            <w:r w:rsidRPr="00EB4FE1">
              <w:rPr>
                <w:rFonts w:ascii="Times New Roman" w:hAnsi="Times New Roman" w:cs="Times New Roman"/>
                <w:sz w:val="24"/>
                <w:szCs w:val="24"/>
              </w:rPr>
              <w:t>250</w:t>
            </w:r>
          </w:p>
        </w:tc>
        <w:tc>
          <w:tcPr>
            <w:tcW w:w="0" w:type="dxa"/>
            <w:tcBorders>
              <w:top w:val="nil"/>
              <w:left w:val="single" w:sz="8" w:space="0" w:color="auto"/>
              <w:bottom w:val="nil"/>
              <w:right w:val="nil"/>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
                <w:szCs w:val="2"/>
              </w:rPr>
            </w:pPr>
          </w:p>
        </w:tc>
      </w:tr>
      <w:tr w:rsidR="00B655AB" w:rsidRPr="00EB4FE1" w:rsidTr="00EB4FE1">
        <w:trPr>
          <w:trHeight w:val="310"/>
        </w:trPr>
        <w:tc>
          <w:tcPr>
            <w:tcW w:w="4560" w:type="dxa"/>
            <w:tcBorders>
              <w:top w:val="nil"/>
              <w:left w:val="single" w:sz="8" w:space="0" w:color="auto"/>
              <w:bottom w:val="single" w:sz="8" w:space="0" w:color="auto"/>
              <w:right w:val="single" w:sz="8" w:space="0" w:color="auto"/>
            </w:tcBorders>
            <w:vAlign w:val="center"/>
          </w:tcPr>
          <w:p w:rsidR="00B655AB" w:rsidRPr="00EB4FE1" w:rsidRDefault="00B655AB" w:rsidP="00EB4FE1">
            <w:pPr>
              <w:widowControl w:val="0"/>
              <w:autoSpaceDE w:val="0"/>
              <w:autoSpaceDN w:val="0"/>
              <w:adjustRightInd w:val="0"/>
              <w:spacing w:after="0" w:line="240" w:lineRule="auto"/>
              <w:ind w:left="40"/>
              <w:jc w:val="center"/>
              <w:rPr>
                <w:rFonts w:ascii="Times New Roman" w:hAnsi="Times New Roman" w:cs="Times New Roman"/>
                <w:sz w:val="24"/>
                <w:szCs w:val="24"/>
              </w:rPr>
            </w:pPr>
            <w:r w:rsidRPr="00EB4FE1">
              <w:rPr>
                <w:rFonts w:ascii="Times New Roman" w:hAnsi="Times New Roman" w:cs="Times New Roman"/>
                <w:sz w:val="24"/>
                <w:szCs w:val="24"/>
              </w:rPr>
              <w:t>снабжением</w:t>
            </w:r>
          </w:p>
        </w:tc>
        <w:tc>
          <w:tcPr>
            <w:tcW w:w="5120" w:type="dxa"/>
            <w:tcBorders>
              <w:top w:val="nil"/>
              <w:left w:val="nil"/>
              <w:bottom w:val="single" w:sz="8" w:space="0" w:color="auto"/>
              <w:right w:val="single" w:sz="8" w:space="0" w:color="auto"/>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B655AB" w:rsidRPr="00EB4FE1" w:rsidRDefault="00B655AB" w:rsidP="00EB4FE1">
            <w:pPr>
              <w:widowControl w:val="0"/>
              <w:autoSpaceDE w:val="0"/>
              <w:autoSpaceDN w:val="0"/>
              <w:adjustRightInd w:val="0"/>
              <w:spacing w:after="0" w:line="240" w:lineRule="auto"/>
              <w:jc w:val="center"/>
              <w:rPr>
                <w:rFonts w:ascii="Times New Roman" w:hAnsi="Times New Roman" w:cs="Times New Roman"/>
                <w:sz w:val="2"/>
                <w:szCs w:val="2"/>
              </w:rPr>
            </w:pPr>
          </w:p>
        </w:tc>
      </w:tr>
    </w:tbl>
    <w:p w:rsidR="00B655AB" w:rsidRPr="00EB4FE1" w:rsidRDefault="001B327B" w:rsidP="00B655AB">
      <w:pPr>
        <w:widowControl w:val="0"/>
        <w:autoSpaceDE w:val="0"/>
        <w:autoSpaceDN w:val="0"/>
        <w:adjustRightInd w:val="0"/>
        <w:spacing w:after="0" w:line="216" w:lineRule="auto"/>
        <w:ind w:left="560"/>
        <w:rPr>
          <w:rFonts w:ascii="Times New Roman" w:hAnsi="Times New Roman" w:cs="Times New Roman"/>
          <w:sz w:val="24"/>
          <w:szCs w:val="24"/>
        </w:rPr>
      </w:pPr>
      <w:r w:rsidRPr="001B327B">
        <w:rPr>
          <w:rFonts w:ascii="Times New Roman" w:hAnsi="Times New Roman" w:cs="Times New Roman"/>
          <w:noProof/>
        </w:rPr>
        <w:pict>
          <v:line id="_x0000_s1075" style="position:absolute;left:0;text-align:left;z-index:-251630592;mso-position-horizontal-relative:text;mso-position-vertical-relative:text" from="27.8pt,-157.7pt" to="252.9pt,-157.7pt" o:allowincell="f" strokecolor="white" strokeweight=".04267mm"/>
        </w:pict>
      </w:r>
      <w:r w:rsidRPr="001B327B">
        <w:rPr>
          <w:rFonts w:ascii="Times New Roman" w:hAnsi="Times New Roman" w:cs="Times New Roman"/>
          <w:noProof/>
        </w:rPr>
        <w:pict>
          <v:line id="_x0000_s1076" style="position:absolute;left:0;text-align:left;z-index:-251629568;mso-position-horizontal-relative:text;mso-position-vertical-relative:text" from="254.35pt,-157.7pt" to="508.25pt,-157.7pt" o:allowincell="f" strokecolor="white" strokeweight=".04267mm"/>
        </w:pict>
      </w:r>
      <w:r w:rsidR="00B655AB" w:rsidRPr="00EB4FE1">
        <w:rPr>
          <w:rFonts w:ascii="Times New Roman" w:hAnsi="Times New Roman" w:cs="Times New Roman"/>
          <w:i/>
          <w:iCs/>
        </w:rPr>
        <w:t>Примечания:</w:t>
      </w:r>
    </w:p>
    <w:p w:rsidR="00B655AB" w:rsidRPr="00EB4FE1" w:rsidRDefault="00B655AB" w:rsidP="00C63125">
      <w:pPr>
        <w:widowControl w:val="0"/>
        <w:numPr>
          <w:ilvl w:val="0"/>
          <w:numId w:val="10"/>
        </w:numPr>
        <w:tabs>
          <w:tab w:val="clear" w:pos="720"/>
          <w:tab w:val="num" w:pos="798"/>
        </w:tabs>
        <w:overflowPunct w:val="0"/>
        <w:autoSpaceDE w:val="0"/>
        <w:autoSpaceDN w:val="0"/>
        <w:adjustRightInd w:val="0"/>
        <w:spacing w:after="0" w:line="251" w:lineRule="auto"/>
        <w:ind w:left="560" w:right="280" w:firstLine="8"/>
        <w:jc w:val="both"/>
        <w:rPr>
          <w:rFonts w:ascii="Times New Roman" w:hAnsi="Times New Roman" w:cs="Times New Roman"/>
          <w:i/>
          <w:iCs/>
          <w:sz w:val="21"/>
          <w:szCs w:val="21"/>
          <w:lang w:val="ru-RU"/>
        </w:rPr>
      </w:pPr>
      <w:r w:rsidRPr="00EB4FE1">
        <w:rPr>
          <w:rFonts w:ascii="Times New Roman" w:hAnsi="Times New Roman" w:cs="Times New Roman"/>
          <w:i/>
          <w:iCs/>
          <w:sz w:val="21"/>
          <w:szCs w:val="21"/>
          <w:lang w:val="ru-RU"/>
        </w:rPr>
        <w:t xml:space="preserve">Для районов застройки зданиями с водопользованием из водоразборных колонок удельное среднесуточное (за год) водопотребление на одного жителя следует принимать 50 л/сут. </w:t>
      </w:r>
    </w:p>
    <w:p w:rsidR="00B655AB" w:rsidRPr="00EB4FE1" w:rsidRDefault="00B655AB" w:rsidP="00B655AB">
      <w:pPr>
        <w:widowControl w:val="0"/>
        <w:autoSpaceDE w:val="0"/>
        <w:autoSpaceDN w:val="0"/>
        <w:adjustRightInd w:val="0"/>
        <w:spacing w:after="0" w:line="1" w:lineRule="exact"/>
        <w:rPr>
          <w:rFonts w:ascii="Times New Roman" w:hAnsi="Times New Roman" w:cs="Times New Roman"/>
          <w:i/>
          <w:iCs/>
          <w:sz w:val="21"/>
          <w:szCs w:val="21"/>
          <w:lang w:val="ru-RU"/>
        </w:rPr>
      </w:pPr>
    </w:p>
    <w:p w:rsidR="00B655AB" w:rsidRPr="00EB4FE1" w:rsidRDefault="00B655AB" w:rsidP="00C63125">
      <w:pPr>
        <w:widowControl w:val="0"/>
        <w:numPr>
          <w:ilvl w:val="0"/>
          <w:numId w:val="10"/>
        </w:numPr>
        <w:tabs>
          <w:tab w:val="clear" w:pos="720"/>
          <w:tab w:val="num" w:pos="786"/>
        </w:tabs>
        <w:overflowPunct w:val="0"/>
        <w:autoSpaceDE w:val="0"/>
        <w:autoSpaceDN w:val="0"/>
        <w:adjustRightInd w:val="0"/>
        <w:spacing w:after="0" w:line="263" w:lineRule="auto"/>
        <w:ind w:left="560" w:right="280" w:firstLine="8"/>
        <w:jc w:val="both"/>
        <w:rPr>
          <w:rFonts w:ascii="Times New Roman" w:hAnsi="Times New Roman" w:cs="Times New Roman"/>
          <w:i/>
          <w:iCs/>
          <w:sz w:val="20"/>
          <w:szCs w:val="20"/>
          <w:lang w:val="ru-RU"/>
        </w:rPr>
      </w:pPr>
      <w:r w:rsidRPr="00EB4FE1">
        <w:rPr>
          <w:rFonts w:ascii="Times New Roman" w:hAnsi="Times New Roman" w:cs="Times New Roman"/>
          <w:i/>
          <w:iCs/>
          <w:sz w:val="20"/>
          <w:szCs w:val="20"/>
          <w:lang w:val="ru-RU"/>
        </w:rPr>
        <w:t xml:space="preserve">Удельное водопотребление включает расходы воды на хозяйственно-питьевые и бытовые нужды в общественных зданиях (по классификации, принятой в СП 44.13330), за исключением расходов воды для домов отдыха, санитарно-туристских комплексов и детских оздоровительных лагерей, которые должны приниматься согласно СП 30.13330 и технологическим данным. </w:t>
      </w:r>
    </w:p>
    <w:p w:rsidR="00B655AB" w:rsidRDefault="00B655AB" w:rsidP="00C63125">
      <w:pPr>
        <w:widowControl w:val="0"/>
        <w:numPr>
          <w:ilvl w:val="0"/>
          <w:numId w:val="10"/>
        </w:numPr>
        <w:tabs>
          <w:tab w:val="clear" w:pos="720"/>
          <w:tab w:val="num" w:pos="836"/>
        </w:tabs>
        <w:overflowPunct w:val="0"/>
        <w:autoSpaceDE w:val="0"/>
        <w:autoSpaceDN w:val="0"/>
        <w:adjustRightInd w:val="0"/>
        <w:spacing w:after="0" w:line="274" w:lineRule="auto"/>
        <w:ind w:left="560" w:right="280" w:firstLine="8"/>
        <w:jc w:val="both"/>
        <w:rPr>
          <w:rFonts w:ascii="Times New Roman" w:hAnsi="Times New Roman" w:cs="Times New Roman"/>
          <w:i/>
          <w:iCs/>
          <w:sz w:val="20"/>
          <w:szCs w:val="20"/>
          <w:lang w:val="ru-RU"/>
        </w:rPr>
      </w:pPr>
      <w:r w:rsidRPr="00EB4FE1">
        <w:rPr>
          <w:rFonts w:ascii="Times New Roman" w:hAnsi="Times New Roman" w:cs="Times New Roman"/>
          <w:i/>
          <w:iCs/>
          <w:sz w:val="20"/>
          <w:szCs w:val="20"/>
          <w:lang w:val="ru-RU"/>
        </w:rPr>
        <w:t xml:space="preserve">Количество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 – 20 % суммарного расхода на хозяйственно-питьевые нужды населенного пункта. </w:t>
      </w:r>
    </w:p>
    <w:p w:rsidR="00EB4FE1" w:rsidRPr="00EB4FE1" w:rsidRDefault="00EB4FE1" w:rsidP="00EB4FE1">
      <w:pPr>
        <w:widowControl w:val="0"/>
        <w:tabs>
          <w:tab w:val="num" w:pos="836"/>
        </w:tabs>
        <w:overflowPunct w:val="0"/>
        <w:autoSpaceDE w:val="0"/>
        <w:autoSpaceDN w:val="0"/>
        <w:adjustRightInd w:val="0"/>
        <w:spacing w:after="0" w:line="274" w:lineRule="auto"/>
        <w:ind w:right="280" w:firstLine="709"/>
        <w:jc w:val="both"/>
        <w:rPr>
          <w:rFonts w:ascii="Times New Roman" w:hAnsi="Times New Roman" w:cs="Times New Roman"/>
          <w:i/>
          <w:iCs/>
          <w:sz w:val="20"/>
          <w:szCs w:val="20"/>
          <w:lang w:val="ru-RU"/>
        </w:rPr>
      </w:pPr>
    </w:p>
    <w:p w:rsidR="00B655AB" w:rsidRPr="00C04CB8" w:rsidRDefault="00B655AB" w:rsidP="00EB4FE1">
      <w:pPr>
        <w:widowControl w:val="0"/>
        <w:autoSpaceDE w:val="0"/>
        <w:autoSpaceDN w:val="0"/>
        <w:adjustRightInd w:val="0"/>
        <w:spacing w:after="0" w:line="1" w:lineRule="exact"/>
        <w:ind w:firstLine="709"/>
        <w:rPr>
          <w:rFonts w:ascii="Arial" w:hAnsi="Arial" w:cs="Arial"/>
          <w:i/>
          <w:iCs/>
          <w:sz w:val="20"/>
          <w:szCs w:val="20"/>
          <w:lang w:val="ru-RU"/>
        </w:rPr>
      </w:pPr>
    </w:p>
    <w:p w:rsidR="00B655AB" w:rsidRPr="00EB4FE1" w:rsidRDefault="00B655AB" w:rsidP="008B1BC2">
      <w:pPr>
        <w:pStyle w:val="4"/>
        <w:tabs>
          <w:tab w:val="clear" w:pos="1637"/>
        </w:tabs>
        <w:ind w:left="0" w:firstLine="709"/>
      </w:pPr>
      <w:r w:rsidRPr="00EB4FE1">
        <w:t>Коэффициент суточной неравномерности водопотребления К</w:t>
      </w:r>
      <w:r w:rsidRPr="00EB4FE1">
        <w:rPr>
          <w:szCs w:val="15"/>
        </w:rPr>
        <w:t>сут</w:t>
      </w:r>
      <w:r w:rsidRPr="00EB4FE1">
        <w:t xml:space="preserve">, учитывающий уклад жизни населения, режим работы предприятий, степень благоустройства зданий, изменения водопотребления по сезонам года и дням недели, принимать равным: </w:t>
      </w:r>
    </w:p>
    <w:p w:rsidR="00EB4FE1" w:rsidRDefault="00B655AB" w:rsidP="008B1BC2">
      <w:pPr>
        <w:pStyle w:val="4"/>
        <w:numPr>
          <w:ilvl w:val="0"/>
          <w:numId w:val="0"/>
        </w:numPr>
        <w:ind w:left="709"/>
        <w:rPr>
          <w:szCs w:val="24"/>
        </w:rPr>
      </w:pPr>
      <w:r w:rsidRPr="00EB4FE1">
        <w:rPr>
          <w:szCs w:val="24"/>
        </w:rPr>
        <w:t>K</w:t>
      </w:r>
      <w:r w:rsidRPr="00EB4FE1">
        <w:rPr>
          <w:szCs w:val="16"/>
        </w:rPr>
        <w:t>сут.max</w:t>
      </w:r>
      <w:r w:rsidRPr="00EB4FE1">
        <w:rPr>
          <w:szCs w:val="24"/>
        </w:rPr>
        <w:t xml:space="preserve"> = 1,3; </w:t>
      </w:r>
    </w:p>
    <w:p w:rsidR="00B655AB" w:rsidRPr="00EB4FE1" w:rsidRDefault="00B655AB" w:rsidP="008B1BC2">
      <w:pPr>
        <w:pStyle w:val="4"/>
        <w:numPr>
          <w:ilvl w:val="0"/>
          <w:numId w:val="0"/>
        </w:numPr>
        <w:ind w:left="709"/>
        <w:rPr>
          <w:szCs w:val="24"/>
        </w:rPr>
      </w:pPr>
      <w:r w:rsidRPr="00EB4FE1">
        <w:rPr>
          <w:szCs w:val="24"/>
        </w:rPr>
        <w:t>K</w:t>
      </w:r>
      <w:r w:rsidRPr="00EB4FE1">
        <w:rPr>
          <w:szCs w:val="16"/>
        </w:rPr>
        <w:t>сут.min</w:t>
      </w:r>
      <w:r w:rsidRPr="00EB4FE1">
        <w:rPr>
          <w:szCs w:val="24"/>
        </w:rPr>
        <w:t xml:space="preserve"> = 0,9.</w:t>
      </w:r>
    </w:p>
    <w:p w:rsidR="00B655AB" w:rsidRPr="00EB4FE1" w:rsidRDefault="00B655AB" w:rsidP="005657F4">
      <w:pPr>
        <w:pStyle w:val="32"/>
        <w:rPr>
          <w:szCs w:val="24"/>
        </w:rPr>
      </w:pPr>
      <w:r w:rsidRPr="00EB4FE1">
        <w:lastRenderedPageBreak/>
        <w:t>Удельное, среднесуточное за поливочный сезон, потребление воды на поливку в расчете на одного жителя следует принимать 50 – 90 л/сут. в зависимости от климатических условий, мощности источника водоснабжения, степени благоустройства населенных пунктов</w:t>
      </w:r>
      <w:r w:rsidR="00EB4FE1">
        <w:t xml:space="preserve"> </w:t>
      </w:r>
      <w:r w:rsidRPr="00EB4FE1">
        <w:rPr>
          <w:szCs w:val="24"/>
        </w:rPr>
        <w:t xml:space="preserve">других местных условий. </w:t>
      </w:r>
    </w:p>
    <w:p w:rsidR="00B655AB" w:rsidRPr="00EB4FE1" w:rsidRDefault="00B655AB" w:rsidP="008B1BC2">
      <w:pPr>
        <w:pStyle w:val="4"/>
        <w:ind w:left="0" w:firstLine="709"/>
        <w:rPr>
          <w:szCs w:val="23"/>
        </w:rPr>
      </w:pPr>
      <w:r w:rsidRPr="00EB4FE1">
        <w:rPr>
          <w:szCs w:val="23"/>
        </w:rPr>
        <w:t xml:space="preserve">Расход воды на наружное пожаротушение определяется в соответствии с требованиями СП 8.13130.2009. Для застройки зданиями высотой не более 2 этажей независимо от степени их огнестойкости, для числа жителей в поселении более 5, но не более 10 тыс. чел, расход воды на наружное пожаротушение принимается – 10 л/сут. на один пожар, расчетное количество одновременных пожаров – 1. </w:t>
      </w:r>
    </w:p>
    <w:p w:rsidR="00B655AB" w:rsidRPr="00EB4FE1" w:rsidRDefault="00B655AB" w:rsidP="008B1BC2">
      <w:pPr>
        <w:pStyle w:val="4"/>
        <w:ind w:left="0" w:firstLine="709"/>
        <w:rPr>
          <w:szCs w:val="24"/>
        </w:rPr>
      </w:pPr>
      <w:r w:rsidRPr="00EB4FE1">
        <w:rPr>
          <w:szCs w:val="24"/>
        </w:rPr>
        <w:t xml:space="preserve">В качестве источника водоснабжения следует рассматривать водотоки (реки, каналы), подземные воды (водоносные пласты, подрусловые и другие воды). </w:t>
      </w:r>
    </w:p>
    <w:p w:rsidR="00B655AB" w:rsidRPr="00EB4FE1" w:rsidRDefault="00B655AB" w:rsidP="005657F4">
      <w:pPr>
        <w:pStyle w:val="32"/>
      </w:pPr>
      <w:r w:rsidRPr="00EB4FE1">
        <w:t xml:space="preserve">Выбор источника хозяйственно-питьевого водоснабжения должен производиться в соответствии с требованиями ГОСТ 17.1.1.04. </w:t>
      </w:r>
    </w:p>
    <w:p w:rsidR="00B655AB" w:rsidRPr="00EB4FE1" w:rsidRDefault="00B655AB" w:rsidP="005657F4">
      <w:pPr>
        <w:pStyle w:val="32"/>
      </w:pPr>
      <w:r w:rsidRPr="00EB4FE1">
        <w:t xml:space="preserve">Выбор источника производственного водоснабжения следует производить с учетом требований, предъявляемых потребителями к качеству воды. </w:t>
      </w:r>
    </w:p>
    <w:p w:rsidR="00B655AB" w:rsidRPr="00EB4FE1" w:rsidRDefault="00B655AB" w:rsidP="005657F4">
      <w:pPr>
        <w:pStyle w:val="32"/>
      </w:pPr>
      <w:r w:rsidRPr="00EB4FE1">
        <w:t xml:space="preserve">Использование подземных вод питьевого качества для нужд, не связанных с хозяйственно-питьевым водоснабжением, не допускается. </w:t>
      </w:r>
    </w:p>
    <w:p w:rsidR="00B655AB" w:rsidRPr="00EB4FE1" w:rsidRDefault="00B655AB" w:rsidP="005657F4">
      <w:pPr>
        <w:pStyle w:val="32"/>
      </w:pPr>
      <w:r w:rsidRPr="00EB4FE1">
        <w:t xml:space="preserve">Принятые к использованию источники водоснабжения подлежат согласованию в соответствии с действующим законодательством. </w:t>
      </w:r>
    </w:p>
    <w:p w:rsidR="00B655AB" w:rsidRPr="00EB4FE1" w:rsidRDefault="00B655AB" w:rsidP="008B1BC2">
      <w:pPr>
        <w:pStyle w:val="4"/>
        <w:ind w:left="0" w:firstLine="709"/>
        <w:rPr>
          <w:szCs w:val="23"/>
        </w:rPr>
      </w:pPr>
      <w:r w:rsidRPr="00EB4FE1">
        <w:rPr>
          <w:szCs w:val="23"/>
        </w:rPr>
        <w:t xml:space="preserve">При проектировании новых и расширении существующих водозаборов, выбор типа и схемы размещения водозаборных сооружений следует производить в соответствии с требованиями СП 31.13330.2012, раздел 8. Водозаборные сооружения следует проектировать с учетом перспективного развития водопотребления. </w:t>
      </w:r>
    </w:p>
    <w:p w:rsidR="00EB4FE1" w:rsidRPr="00EB4FE1" w:rsidRDefault="00B655AB" w:rsidP="008B1BC2">
      <w:pPr>
        <w:pStyle w:val="4"/>
        <w:tabs>
          <w:tab w:val="clear" w:pos="1637"/>
          <w:tab w:val="num" w:pos="0"/>
        </w:tabs>
        <w:ind w:left="0" w:firstLine="709"/>
        <w:rPr>
          <w:szCs w:val="24"/>
        </w:rPr>
      </w:pPr>
      <w:r w:rsidRPr="00EB4FE1">
        <w:t>При использовании вод для хозяйственно-бытовых нужд должны проводиться мероприятия по водоподготовке, методы обработки воды и расчетные параметры сооруже</w:t>
      </w:r>
      <w:r w:rsidR="00EB4FE1" w:rsidRPr="00EB4FE1">
        <w:rPr>
          <w:szCs w:val="24"/>
        </w:rPr>
        <w:t>ний водоподготовки следует устанавливать в соответствии с требованиями СП</w:t>
      </w:r>
      <w:r w:rsidR="00EB4FE1">
        <w:rPr>
          <w:szCs w:val="24"/>
        </w:rPr>
        <w:t xml:space="preserve"> </w:t>
      </w:r>
      <w:r w:rsidR="00EB4FE1" w:rsidRPr="00EB4FE1">
        <w:rPr>
          <w:szCs w:val="24"/>
        </w:rPr>
        <w:t>31.13330.2012, раздел 9.</w:t>
      </w:r>
    </w:p>
    <w:p w:rsidR="00EB4FE1" w:rsidRPr="00EB4FE1" w:rsidRDefault="00EB4FE1" w:rsidP="008B1BC2">
      <w:pPr>
        <w:pStyle w:val="4"/>
        <w:tabs>
          <w:tab w:val="clear" w:pos="1637"/>
          <w:tab w:val="num" w:pos="0"/>
        </w:tabs>
        <w:ind w:left="0" w:firstLine="709"/>
      </w:pPr>
      <w:r w:rsidRPr="00EB4FE1">
        <w:t xml:space="preserve">Системы водоснабжения следует проектировать в соответствии с СП 31.13330.2012. Выбор схемы и системы водоснабжения следует производить на основании сопоставления возможных вариантов ее осуществления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 </w:t>
      </w:r>
    </w:p>
    <w:p w:rsidR="00EB4FE1" w:rsidRPr="00EB4FE1" w:rsidRDefault="00EB4FE1" w:rsidP="008B1BC2">
      <w:pPr>
        <w:pStyle w:val="4"/>
        <w:tabs>
          <w:tab w:val="clear" w:pos="1637"/>
          <w:tab w:val="num" w:pos="0"/>
        </w:tabs>
        <w:ind w:left="0" w:firstLine="709"/>
        <w:rPr>
          <w:szCs w:val="24"/>
        </w:rPr>
      </w:pPr>
      <w:r w:rsidRPr="00EB4FE1">
        <w:rPr>
          <w:szCs w:val="24"/>
        </w:rPr>
        <w:t xml:space="preserve">Водопроводные сети должны быть кольцевыми. Тупиковые линии водопроводов допускается применять: </w:t>
      </w:r>
    </w:p>
    <w:p w:rsidR="00EB4FE1" w:rsidRPr="00EB4FE1" w:rsidRDefault="00EB4FE1" w:rsidP="005657F4">
      <w:pPr>
        <w:pStyle w:val="32"/>
      </w:pPr>
      <w:r w:rsidRPr="00EB4FE1">
        <w:t xml:space="preserve">– для подачи воды на производственные нужды – при допустимости перерыва в водоснабжении на время ликвидации аварии; </w:t>
      </w:r>
    </w:p>
    <w:p w:rsidR="00EB4FE1" w:rsidRPr="00EB4FE1" w:rsidRDefault="00EB4FE1" w:rsidP="005657F4">
      <w:pPr>
        <w:pStyle w:val="32"/>
      </w:pPr>
      <w:r w:rsidRPr="00EB4FE1">
        <w:t xml:space="preserve">– для подачи воды на хозяйственно-питьевые нужды – при диаметре труб не свыше 100 мм; </w:t>
      </w:r>
    </w:p>
    <w:p w:rsidR="00EB4FE1" w:rsidRPr="008B1BC2" w:rsidRDefault="00EB4FE1" w:rsidP="005657F4">
      <w:pPr>
        <w:pStyle w:val="32"/>
      </w:pPr>
      <w:r w:rsidRPr="00EB4FE1">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свыше 200 м. Кольцевание наружных водопроводных сетей внутренними водопроводными сетями </w:t>
      </w:r>
      <w:r w:rsidRPr="00EB4FE1">
        <w:rPr>
          <w:szCs w:val="24"/>
        </w:rPr>
        <w:t>зданий и сооружений не допускается.</w:t>
      </w:r>
    </w:p>
    <w:p w:rsidR="00EB4FE1" w:rsidRPr="00EB4FE1" w:rsidRDefault="00EB4FE1" w:rsidP="008B1BC2">
      <w:pPr>
        <w:pStyle w:val="4"/>
        <w:tabs>
          <w:tab w:val="clear" w:pos="1637"/>
          <w:tab w:val="num" w:pos="0"/>
        </w:tabs>
        <w:ind w:left="0" w:firstLine="709"/>
        <w:rPr>
          <w:szCs w:val="24"/>
        </w:rPr>
      </w:pPr>
      <w:r w:rsidRPr="00EB4FE1">
        <w:rPr>
          <w:szCs w:val="24"/>
        </w:rPr>
        <w:lastRenderedPageBreak/>
        <w:t xml:space="preserve">При ширине проездов более 20 м допускается прокладка дублирующих линий, исключающих пересечение проездов вводами. </w:t>
      </w:r>
    </w:p>
    <w:p w:rsidR="00EB4FE1" w:rsidRPr="00EB4FE1" w:rsidRDefault="00EB4FE1" w:rsidP="005657F4">
      <w:pPr>
        <w:pStyle w:val="32"/>
        <w:rPr>
          <w:szCs w:val="24"/>
        </w:rPr>
      </w:pPr>
      <w:r w:rsidRPr="00EB4FE1">
        <w:t xml:space="preserve">В этих случаях установка пожарных гидрантов следует вести согласно пунктам СП </w:t>
      </w:r>
      <w:r w:rsidRPr="00EB4FE1">
        <w:rPr>
          <w:szCs w:val="24"/>
        </w:rPr>
        <w:t xml:space="preserve">8.13130.2009. </w:t>
      </w:r>
    </w:p>
    <w:p w:rsidR="00EB4FE1" w:rsidRPr="00EB4FE1" w:rsidRDefault="00EB4FE1" w:rsidP="005657F4">
      <w:pPr>
        <w:pStyle w:val="32"/>
        <w:rPr>
          <w:szCs w:val="24"/>
        </w:rPr>
      </w:pPr>
      <w:r w:rsidRPr="00EB4FE1">
        <w:t xml:space="preserve">При ширине улиц в пределах красных линий 60 м и более следует рассматривать также вариант прокладки сетей водопровода по обеим сторонам улиц. </w:t>
      </w:r>
    </w:p>
    <w:p w:rsidR="00EB4FE1" w:rsidRPr="00EB4FE1" w:rsidRDefault="00EB4FE1" w:rsidP="008B1BC2">
      <w:pPr>
        <w:pStyle w:val="4"/>
        <w:tabs>
          <w:tab w:val="clear" w:pos="1637"/>
          <w:tab w:val="num" w:pos="0"/>
        </w:tabs>
        <w:ind w:left="0" w:firstLine="709"/>
        <w:rPr>
          <w:szCs w:val="24"/>
        </w:rPr>
      </w:pPr>
      <w:r w:rsidRPr="00EB4FE1">
        <w:rPr>
          <w:szCs w:val="24"/>
        </w:rPr>
        <w:t>Соединение сетей хозяйственно-питьевых водопроводов с сетями водопроводов, подающих воду не</w:t>
      </w:r>
      <w:r w:rsidR="008B1BC2">
        <w:rPr>
          <w:szCs w:val="24"/>
        </w:rPr>
        <w:t xml:space="preserve"> </w:t>
      </w:r>
      <w:r w:rsidRPr="00EB4FE1">
        <w:rPr>
          <w:szCs w:val="24"/>
        </w:rPr>
        <w:t xml:space="preserve">питьевого качества, не допускается. </w:t>
      </w:r>
    </w:p>
    <w:p w:rsidR="00EB4FE1" w:rsidRPr="00EB4FE1" w:rsidRDefault="00EB4FE1" w:rsidP="008B1BC2">
      <w:pPr>
        <w:pStyle w:val="4"/>
        <w:tabs>
          <w:tab w:val="clear" w:pos="1637"/>
          <w:tab w:val="num" w:pos="0"/>
        </w:tabs>
        <w:ind w:left="0" w:firstLine="709"/>
        <w:rPr>
          <w:szCs w:val="24"/>
        </w:rPr>
      </w:pPr>
      <w:r w:rsidRPr="00EB4FE1">
        <w:rPr>
          <w:szCs w:val="24"/>
        </w:rPr>
        <w:t xml:space="preserve">Водоводы и водопроводные сети следует проектировать с уклоном не менее 0,001 по направлению к выпуску. </w:t>
      </w:r>
    </w:p>
    <w:p w:rsidR="00EB4FE1" w:rsidRPr="00EB4FE1" w:rsidRDefault="00EB4FE1" w:rsidP="008B1BC2">
      <w:pPr>
        <w:pStyle w:val="4"/>
        <w:tabs>
          <w:tab w:val="clear" w:pos="1637"/>
          <w:tab w:val="num" w:pos="0"/>
        </w:tabs>
        <w:ind w:left="0" w:firstLine="709"/>
      </w:pPr>
      <w:r w:rsidRPr="00EB4FE1">
        <w:t xml:space="preserve">Водопроводные линии, как правило, следует принимать подземной прокладки. При теплотехническом и технико-экономическом обосновании допускается наземная и надземная прокладки, прокладка в туннелях, а также прокладка водопроводных линий в туннелях совместно с другими подземными коммуникациями, за исключением трубопроводов, транспортирующих легковоспламеняющиеся и горючие жидкости и горючие газы. </w:t>
      </w:r>
    </w:p>
    <w:p w:rsidR="00EB4FE1" w:rsidRPr="00EB4FE1" w:rsidRDefault="00EB4FE1" w:rsidP="005657F4">
      <w:pPr>
        <w:pStyle w:val="32"/>
      </w:pPr>
      <w:r w:rsidRPr="00EB4FE1">
        <w:t xml:space="preserve">При совместной прокладке в проходном канале, хозяйственно-питьевой водопровод следует прокладывать выше канализационных трубопроводов. </w:t>
      </w:r>
    </w:p>
    <w:p w:rsidR="00EB4FE1" w:rsidRPr="00EB4FE1" w:rsidRDefault="00EB4FE1" w:rsidP="008B1BC2">
      <w:pPr>
        <w:pStyle w:val="4"/>
        <w:tabs>
          <w:tab w:val="clear" w:pos="1637"/>
          <w:tab w:val="num" w:pos="0"/>
        </w:tabs>
        <w:ind w:left="0" w:firstLine="709"/>
        <w:rPr>
          <w:szCs w:val="24"/>
        </w:rPr>
      </w:pPr>
      <w:r w:rsidRPr="00EB4FE1">
        <w:rPr>
          <w:szCs w:val="24"/>
        </w:rPr>
        <w:t xml:space="preserve">Проектирование систем водоснабжения в районах с сейсмичностью 7, 8 и 9 баллов следует выполнять в соответствии с требованиями СП 8.13130.2009. </w:t>
      </w:r>
    </w:p>
    <w:p w:rsidR="00EB4FE1" w:rsidRPr="00EB4FE1" w:rsidRDefault="00EB4FE1" w:rsidP="005657F4">
      <w:pPr>
        <w:pStyle w:val="32"/>
      </w:pPr>
      <w:r w:rsidRPr="00EB4FE1">
        <w:t xml:space="preserve">Для систем водоснабжения III категории и, при обосновании, для II категории, а также для систем водоснабжения всех категорий в районах с сейсмичностью 7 баллов допускается использование одного источника водоснабжения. </w:t>
      </w:r>
    </w:p>
    <w:p w:rsidR="00EB4FE1" w:rsidRPr="00EB4FE1" w:rsidRDefault="00EB4FE1" w:rsidP="005657F4">
      <w:pPr>
        <w:pStyle w:val="32"/>
      </w:pPr>
      <w:r w:rsidRPr="00EB4FE1">
        <w:t xml:space="preserve">В районах с сейсмичностью 7, 8 и 9 баллов при использовании в качестве источника водоснабжения подземных вод из трещиноватых и карстовых пород для систем водоснабжения всех категорий следует принимать второй источник – поверхностные или подземные воды из песчаных и гравелистых пород. </w:t>
      </w:r>
    </w:p>
    <w:p w:rsidR="00EB4FE1" w:rsidRPr="00EB4FE1" w:rsidRDefault="00EB4FE1" w:rsidP="005657F4">
      <w:pPr>
        <w:pStyle w:val="32"/>
        <w:rPr>
          <w:szCs w:val="24"/>
        </w:rPr>
      </w:pPr>
      <w:r w:rsidRPr="00EB4FE1">
        <w:t xml:space="preserve">В системах водоснабжения при использовании одного источника водоснабжения (в том числе поверхностного при заборе воды в одном створе) в районах с сейсмичностью 8 и 9 баллов в емкостях следует предусматривать объем воды на пожаротушение в два раза больше определяемого и аварийный объем воды, обеспечивающий производственные нужды по аварийному графику и хозяйственно-питьевые нужды в размере 70 % расчетного расхода не менее 8 ч в районах с сейсмичностью 8 баллов и не менее 12 ч в районах с сейсмичностью 9 баллов. </w:t>
      </w:r>
    </w:p>
    <w:p w:rsidR="008B1BC2" w:rsidRPr="008B1BC2" w:rsidRDefault="00EB4FE1" w:rsidP="008B1BC2">
      <w:pPr>
        <w:pStyle w:val="4"/>
        <w:tabs>
          <w:tab w:val="clear" w:pos="1637"/>
          <w:tab w:val="num" w:pos="851"/>
        </w:tabs>
        <w:ind w:left="0" w:firstLine="709"/>
        <w:rPr>
          <w:szCs w:val="24"/>
        </w:rPr>
      </w:pPr>
      <w:r w:rsidRPr="008B1BC2">
        <w:t>В системах водоснабжения III категории и, при обосновании, II категории допускается прокладка водоводов в одну линию, при этом объем емкостей следует принимать</w:t>
      </w:r>
      <w:r w:rsidR="008B1BC2" w:rsidRPr="008B1BC2">
        <w:t xml:space="preserve"> </w:t>
      </w:r>
      <w:r w:rsidR="008B1BC2" w:rsidRPr="008B1BC2">
        <w:rPr>
          <w:szCs w:val="24"/>
        </w:rPr>
        <w:t>из расчета 10-минутной производительности насоса большей производительности, или в соответствии с предыдущим абзацем.</w:t>
      </w:r>
    </w:p>
    <w:p w:rsidR="008B1BC2" w:rsidRPr="008B1BC2" w:rsidRDefault="008B1BC2" w:rsidP="008B1BC2">
      <w:pPr>
        <w:pStyle w:val="4"/>
        <w:tabs>
          <w:tab w:val="clear" w:pos="1637"/>
          <w:tab w:val="num" w:pos="851"/>
        </w:tabs>
        <w:ind w:left="0" w:firstLine="709"/>
        <w:rPr>
          <w:szCs w:val="23"/>
        </w:rPr>
      </w:pPr>
      <w:r w:rsidRPr="008B1BC2">
        <w:rPr>
          <w:szCs w:val="21"/>
        </w:rPr>
        <w:t xml:space="preserve">Виды водозаборных устройств и места их размещения определяются в соответствии с СанПиН 2.1.4.1110-02 и должны соответствовать требованиям СанПиН 2.1.4.1074-01. </w:t>
      </w:r>
      <w:r w:rsidRPr="008B1BC2">
        <w:rPr>
          <w:szCs w:val="23"/>
        </w:rPr>
        <w:t xml:space="preserve">В соответствии с СанПиН 2.1.4.1110-02 зона санитарной охраны (далее ЗСО) водопроводных сооружений, расположенных вне территории водозабора, представлена первым поясом (строгого режима), водоводов </w:t>
      </w:r>
      <w:r w:rsidRPr="008B1BC2">
        <w:rPr>
          <w:szCs w:val="23"/>
        </w:rPr>
        <w:lastRenderedPageBreak/>
        <w:t xml:space="preserve">- санитарно-защитной полосой. </w:t>
      </w:r>
    </w:p>
    <w:p w:rsidR="008B1BC2" w:rsidRPr="008B1BC2" w:rsidRDefault="008B1BC2" w:rsidP="008B1BC2">
      <w:pPr>
        <w:pStyle w:val="4"/>
        <w:tabs>
          <w:tab w:val="clear" w:pos="1637"/>
          <w:tab w:val="num" w:pos="851"/>
        </w:tabs>
        <w:ind w:left="0" w:firstLine="709"/>
        <w:rPr>
          <w:szCs w:val="23"/>
        </w:rPr>
      </w:pPr>
      <w:r w:rsidRPr="008B1BC2">
        <w:rPr>
          <w:szCs w:val="23"/>
        </w:rPr>
        <w:t>Граница первого пояса ЗСО водопроводных</w:t>
      </w:r>
      <w:r>
        <w:rPr>
          <w:szCs w:val="23"/>
        </w:rPr>
        <w:t xml:space="preserve"> сооружений принимается на рас</w:t>
      </w:r>
      <w:r w:rsidRPr="008B1BC2">
        <w:rPr>
          <w:szCs w:val="24"/>
        </w:rPr>
        <w:t xml:space="preserve">стоянии: </w:t>
      </w:r>
    </w:p>
    <w:p w:rsidR="008B1BC2" w:rsidRPr="008B1BC2" w:rsidRDefault="008B1BC2" w:rsidP="008B1BC2">
      <w:pPr>
        <w:pStyle w:val="4"/>
        <w:numPr>
          <w:ilvl w:val="0"/>
          <w:numId w:val="0"/>
        </w:numPr>
        <w:ind w:left="709"/>
        <w:rPr>
          <w:szCs w:val="23"/>
        </w:rPr>
      </w:pPr>
      <w:r w:rsidRPr="008B1BC2">
        <w:rPr>
          <w:szCs w:val="24"/>
        </w:rPr>
        <w:t xml:space="preserve">– от стен запасных и регулирующих емкостей, фильтров и контактных осветлителей – не менее 30 м; </w:t>
      </w:r>
    </w:p>
    <w:p w:rsidR="008B1BC2" w:rsidRPr="008B1BC2" w:rsidRDefault="008B1BC2" w:rsidP="008B1BC2">
      <w:pPr>
        <w:pStyle w:val="4"/>
        <w:numPr>
          <w:ilvl w:val="0"/>
          <w:numId w:val="0"/>
        </w:numPr>
        <w:ind w:left="709"/>
        <w:rPr>
          <w:szCs w:val="23"/>
        </w:rPr>
      </w:pPr>
      <w:r w:rsidRPr="008B1BC2">
        <w:rPr>
          <w:szCs w:val="24"/>
        </w:rPr>
        <w:t xml:space="preserve">–  от водонапорных башен – не менее 10 м; </w:t>
      </w:r>
    </w:p>
    <w:p w:rsidR="008B1BC2" w:rsidRPr="008B1BC2" w:rsidRDefault="008B1BC2" w:rsidP="008B1BC2">
      <w:pPr>
        <w:pStyle w:val="4"/>
        <w:numPr>
          <w:ilvl w:val="0"/>
          <w:numId w:val="0"/>
        </w:numPr>
        <w:ind w:left="709"/>
        <w:rPr>
          <w:szCs w:val="23"/>
        </w:rPr>
      </w:pPr>
      <w:r w:rsidRPr="008B1BC2">
        <w:rPr>
          <w:szCs w:val="24"/>
        </w:rPr>
        <w:t xml:space="preserve">– от остальных помещений (отстойники, реагентное хозяйство, склад хлора, насосные станции и др.) – не менее 15 м. </w:t>
      </w:r>
    </w:p>
    <w:p w:rsidR="008B1BC2" w:rsidRPr="005657F4" w:rsidRDefault="008B1BC2" w:rsidP="005657F4">
      <w:pPr>
        <w:pStyle w:val="32"/>
      </w:pPr>
      <w:r w:rsidRPr="005657F4">
        <w:rPr>
          <w:szCs w:val="23"/>
        </w:rPr>
        <w:t>При расположении водопроводных сооружений на территории объекта указанные</w:t>
      </w:r>
      <w:r w:rsidRPr="005657F4">
        <w:t xml:space="preserve"> расстояния допускается сокращать по согласованию с органом государственного санитарно-эпидемиологического надзора, но не менее чем до 10 м.</w:t>
      </w:r>
    </w:p>
    <w:p w:rsidR="008B1BC2" w:rsidRPr="008B1BC2" w:rsidRDefault="008B1BC2" w:rsidP="005657F4">
      <w:pPr>
        <w:pStyle w:val="32"/>
      </w:pPr>
      <w:r w:rsidRPr="008B1BC2">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8B1BC2" w:rsidRPr="008B1BC2" w:rsidRDefault="008B1BC2" w:rsidP="005657F4">
      <w:pPr>
        <w:pStyle w:val="4"/>
        <w:tabs>
          <w:tab w:val="clear" w:pos="1637"/>
          <w:tab w:val="num" w:pos="0"/>
        </w:tabs>
        <w:ind w:left="0" w:firstLine="709"/>
      </w:pPr>
      <w:r w:rsidRPr="008B1BC2">
        <w:t>Ширину санитарно-защитной полосы следует принимать по обе стороны от крайних линий водопровода:</w:t>
      </w:r>
    </w:p>
    <w:p w:rsidR="008B1BC2" w:rsidRPr="008B1BC2" w:rsidRDefault="008B1BC2" w:rsidP="005657F4">
      <w:pPr>
        <w:pStyle w:val="32"/>
      </w:pPr>
      <w:r w:rsidRPr="008B1BC2">
        <w:t xml:space="preserve">– при отсутствии грунтовых вод – не менее 10 м при диаметре водоводов до 1000 мм и не менее 20 м при диаметре водоводов более 1000 мм; </w:t>
      </w:r>
    </w:p>
    <w:p w:rsidR="008B1BC2" w:rsidRPr="008B1BC2" w:rsidRDefault="008B1BC2" w:rsidP="005657F4">
      <w:pPr>
        <w:pStyle w:val="32"/>
        <w:rPr>
          <w:szCs w:val="24"/>
        </w:rPr>
      </w:pPr>
      <w:r w:rsidRPr="008B1BC2">
        <w:t xml:space="preserve">–  при наличии грунтовых вод – не менее 50 м вне зависимости от диаметра водоводов. </w:t>
      </w:r>
    </w:p>
    <w:p w:rsidR="008B1BC2" w:rsidRPr="008B1BC2" w:rsidRDefault="005657F4" w:rsidP="005657F4">
      <w:pPr>
        <w:pStyle w:val="32"/>
      </w:pPr>
      <w:r>
        <w:t xml:space="preserve">В </w:t>
      </w:r>
      <w:r w:rsidR="008B1BC2" w:rsidRPr="008B1BC2">
        <w:t xml:space="preserve">случае необходимости допускается сокращение ширины санитарно-защитной полосы для водоводов, проходящих по застроенной территории, по согласованию с органами государственного санитарно-эпидемиологического надзора. </w:t>
      </w:r>
    </w:p>
    <w:p w:rsidR="008B1BC2" w:rsidRPr="008B1BC2" w:rsidRDefault="008B1BC2" w:rsidP="008B1BC2">
      <w:pPr>
        <w:pStyle w:val="4"/>
        <w:tabs>
          <w:tab w:val="clear" w:pos="1637"/>
          <w:tab w:val="num" w:pos="851"/>
        </w:tabs>
        <w:ind w:left="0" w:firstLine="709"/>
        <w:rPr>
          <w:szCs w:val="23"/>
        </w:rPr>
      </w:pPr>
      <w:r w:rsidRPr="008B1BC2">
        <w:rPr>
          <w:szCs w:val="23"/>
        </w:rPr>
        <w:t xml:space="preserve"> В санитарно-защитных зонах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w:t>
      </w:r>
    </w:p>
    <w:p w:rsidR="008B1BC2" w:rsidRPr="008B1BC2" w:rsidRDefault="005657F4" w:rsidP="005657F4">
      <w:pPr>
        <w:pStyle w:val="32"/>
      </w:pPr>
      <w:r>
        <w:t xml:space="preserve">В </w:t>
      </w:r>
      <w:r w:rsidR="008B1BC2" w:rsidRPr="008B1BC2">
        <w:t xml:space="preserve">пределах санитарно-защитной полосы водоводов должны отсутствовать источники загрязнения почвы и грунтовых вод. </w:t>
      </w:r>
    </w:p>
    <w:p w:rsidR="008B1BC2" w:rsidRPr="008B1BC2" w:rsidRDefault="008B1BC2" w:rsidP="005657F4">
      <w:pPr>
        <w:pStyle w:val="32"/>
        <w:rPr>
          <w:szCs w:val="24"/>
        </w:rPr>
      </w:pPr>
      <w:r w:rsidRPr="008B1BC2">
        <w:t xml:space="preserve">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 </w:t>
      </w:r>
    </w:p>
    <w:p w:rsidR="008B1BC2" w:rsidRPr="008B1BC2" w:rsidRDefault="008B1BC2" w:rsidP="008B1BC2">
      <w:pPr>
        <w:pStyle w:val="4"/>
        <w:tabs>
          <w:tab w:val="clear" w:pos="1637"/>
          <w:tab w:val="num" w:pos="851"/>
        </w:tabs>
        <w:ind w:left="0" w:firstLine="709"/>
        <w:rPr>
          <w:szCs w:val="24"/>
        </w:rPr>
      </w:pPr>
      <w:r w:rsidRPr="008B1BC2">
        <w:rPr>
          <w:szCs w:val="24"/>
        </w:rPr>
        <w:t xml:space="preserve"> Выбор площадок для строительства водопроводных сооружений, а также планировка и застройка их территорий должны выполняться в соответствии с технологическими требованиями, указаниями СП 18.13330 и соблюдения зон. </w:t>
      </w:r>
    </w:p>
    <w:p w:rsidR="008B1BC2" w:rsidRPr="008B1BC2" w:rsidRDefault="008B1BC2" w:rsidP="008B1BC2">
      <w:pPr>
        <w:pStyle w:val="4"/>
        <w:tabs>
          <w:tab w:val="clear" w:pos="1637"/>
          <w:tab w:val="num" w:pos="851"/>
        </w:tabs>
        <w:ind w:left="0" w:firstLine="709"/>
        <w:rPr>
          <w:szCs w:val="24"/>
        </w:rPr>
      </w:pPr>
      <w:r w:rsidRPr="008B1BC2">
        <w:rPr>
          <w:szCs w:val="24"/>
        </w:rPr>
        <w:t xml:space="preserve"> Выбор отвода земель для магистральных водоводов должен производиться в соответствии с требованиями СН 456-73. </w:t>
      </w:r>
    </w:p>
    <w:p w:rsidR="008B1BC2" w:rsidRPr="008B1BC2" w:rsidRDefault="008B1BC2" w:rsidP="008B1BC2">
      <w:pPr>
        <w:pStyle w:val="4"/>
        <w:tabs>
          <w:tab w:val="clear" w:pos="1637"/>
          <w:tab w:val="num" w:pos="851"/>
        </w:tabs>
        <w:ind w:left="0" w:firstLine="709"/>
        <w:rPr>
          <w:szCs w:val="24"/>
        </w:rPr>
      </w:pPr>
      <w:r w:rsidRPr="008B1BC2">
        <w:rPr>
          <w:szCs w:val="24"/>
        </w:rPr>
        <w:t xml:space="preserve">Размеры земельных участков для станций водоочистки в </w:t>
      </w:r>
      <w:r w:rsidRPr="008B1BC2">
        <w:rPr>
          <w:szCs w:val="24"/>
        </w:rPr>
        <w:lastRenderedPageBreak/>
        <w:t xml:space="preserve">зависимости от их производительности (единица измерения - тыс. куб. м/сут.) следует принимать по проекту, но не более: </w:t>
      </w:r>
    </w:p>
    <w:p w:rsidR="008B1BC2" w:rsidRPr="008B1BC2" w:rsidRDefault="008B1BC2" w:rsidP="005657F4">
      <w:pPr>
        <w:pStyle w:val="4"/>
        <w:numPr>
          <w:ilvl w:val="0"/>
          <w:numId w:val="0"/>
        </w:numPr>
        <w:ind w:left="709"/>
        <w:rPr>
          <w:szCs w:val="24"/>
        </w:rPr>
      </w:pPr>
      <w:r w:rsidRPr="008B1BC2">
        <w:rPr>
          <w:szCs w:val="24"/>
        </w:rPr>
        <w:t xml:space="preserve">–  до 0,8 – 1 га; </w:t>
      </w:r>
    </w:p>
    <w:p w:rsidR="008B1BC2" w:rsidRPr="008B1BC2" w:rsidRDefault="008B1BC2" w:rsidP="005657F4">
      <w:pPr>
        <w:pStyle w:val="4"/>
        <w:numPr>
          <w:ilvl w:val="0"/>
          <w:numId w:val="0"/>
        </w:numPr>
        <w:ind w:left="709"/>
        <w:rPr>
          <w:szCs w:val="24"/>
        </w:rPr>
      </w:pPr>
      <w:r w:rsidRPr="008B1BC2">
        <w:rPr>
          <w:szCs w:val="24"/>
        </w:rPr>
        <w:t xml:space="preserve">–  свыше 0,8 до 12 – 2 га; </w:t>
      </w:r>
    </w:p>
    <w:p w:rsidR="008B1BC2" w:rsidRPr="008B1BC2" w:rsidRDefault="008B1BC2" w:rsidP="005657F4">
      <w:pPr>
        <w:pStyle w:val="4"/>
        <w:numPr>
          <w:ilvl w:val="0"/>
          <w:numId w:val="0"/>
        </w:numPr>
        <w:ind w:left="709"/>
        <w:rPr>
          <w:szCs w:val="24"/>
        </w:rPr>
      </w:pPr>
      <w:r w:rsidRPr="008B1BC2">
        <w:rPr>
          <w:szCs w:val="24"/>
        </w:rPr>
        <w:t xml:space="preserve">–  свыше 12 до 32 – 3 га; </w:t>
      </w:r>
    </w:p>
    <w:p w:rsidR="008B1BC2" w:rsidRPr="008B1BC2" w:rsidRDefault="008B1BC2" w:rsidP="005657F4">
      <w:pPr>
        <w:pStyle w:val="4"/>
        <w:numPr>
          <w:ilvl w:val="0"/>
          <w:numId w:val="0"/>
        </w:numPr>
        <w:ind w:left="709"/>
        <w:rPr>
          <w:szCs w:val="24"/>
        </w:rPr>
      </w:pPr>
      <w:r w:rsidRPr="008B1BC2">
        <w:rPr>
          <w:szCs w:val="24"/>
        </w:rPr>
        <w:t xml:space="preserve">–  свыше 32 до 80 – 4 га; </w:t>
      </w:r>
    </w:p>
    <w:p w:rsidR="008B1BC2" w:rsidRDefault="008B1BC2" w:rsidP="005657F4">
      <w:pPr>
        <w:pStyle w:val="4"/>
        <w:numPr>
          <w:ilvl w:val="0"/>
          <w:numId w:val="0"/>
        </w:numPr>
        <w:ind w:left="709"/>
        <w:rPr>
          <w:szCs w:val="24"/>
        </w:rPr>
      </w:pPr>
      <w:r w:rsidRPr="008B1BC2">
        <w:rPr>
          <w:szCs w:val="24"/>
        </w:rPr>
        <w:t xml:space="preserve">–  свыше 80 до 125 – 6 га; </w:t>
      </w:r>
    </w:p>
    <w:p w:rsidR="008B1BC2" w:rsidRPr="008B1BC2" w:rsidRDefault="008B1BC2" w:rsidP="005657F4">
      <w:pPr>
        <w:pStyle w:val="4"/>
        <w:numPr>
          <w:ilvl w:val="0"/>
          <w:numId w:val="0"/>
        </w:numPr>
        <w:ind w:left="709"/>
        <w:rPr>
          <w:szCs w:val="24"/>
        </w:rPr>
      </w:pPr>
      <w:r w:rsidRPr="008B1BC2">
        <w:rPr>
          <w:szCs w:val="24"/>
        </w:rPr>
        <w:t xml:space="preserve">–  свыше 125 до 250 – 12 га; </w:t>
      </w:r>
    </w:p>
    <w:p w:rsidR="008B1BC2" w:rsidRPr="008B1BC2" w:rsidRDefault="008B1BC2" w:rsidP="005657F4">
      <w:pPr>
        <w:pStyle w:val="4"/>
        <w:numPr>
          <w:ilvl w:val="0"/>
          <w:numId w:val="0"/>
        </w:numPr>
        <w:ind w:left="709"/>
        <w:rPr>
          <w:szCs w:val="24"/>
        </w:rPr>
      </w:pPr>
      <w:r w:rsidRPr="008B1BC2">
        <w:rPr>
          <w:szCs w:val="24"/>
        </w:rPr>
        <w:t xml:space="preserve">–  свыше 250 до 400 – 18 га; </w:t>
      </w:r>
    </w:p>
    <w:p w:rsidR="005657F4" w:rsidRPr="005657F4" w:rsidRDefault="005657F4" w:rsidP="005657F4">
      <w:pPr>
        <w:pStyle w:val="4"/>
        <w:numPr>
          <w:ilvl w:val="0"/>
          <w:numId w:val="0"/>
        </w:numPr>
        <w:ind w:left="709"/>
        <w:rPr>
          <w:szCs w:val="24"/>
        </w:rPr>
      </w:pPr>
      <w:r w:rsidRPr="005657F4">
        <w:rPr>
          <w:szCs w:val="24"/>
        </w:rPr>
        <w:t xml:space="preserve">–  свыше 400 до 800 – 24 га. </w:t>
      </w:r>
    </w:p>
    <w:p w:rsidR="005657F4" w:rsidRPr="005657F4" w:rsidRDefault="005657F4" w:rsidP="005657F4">
      <w:pPr>
        <w:pStyle w:val="4"/>
        <w:tabs>
          <w:tab w:val="clear" w:pos="1637"/>
        </w:tabs>
        <w:ind w:left="0" w:firstLine="709"/>
        <w:rPr>
          <w:szCs w:val="24"/>
        </w:rPr>
      </w:pPr>
      <w:r w:rsidRPr="005657F4">
        <w:rPr>
          <w:szCs w:val="24"/>
        </w:rPr>
        <w:t xml:space="preserve">Расходные склады для хранения сильнодействующих ядовитых веществ на площадке водопроводных сооружений следует размещать: </w:t>
      </w:r>
    </w:p>
    <w:p w:rsidR="005657F4" w:rsidRPr="005657F4" w:rsidRDefault="005657F4" w:rsidP="005657F4">
      <w:pPr>
        <w:pStyle w:val="32"/>
        <w:rPr>
          <w:szCs w:val="24"/>
        </w:rPr>
      </w:pPr>
      <w:r w:rsidRPr="005657F4">
        <w:t xml:space="preserve">– от зданий и сооружений (не относящихся к складскому хозяйству) с постоянным пребыванием людей и от водоемов и водотоков – на расстоянии не менее 30 м; </w:t>
      </w:r>
    </w:p>
    <w:p w:rsidR="005657F4" w:rsidRPr="005657F4" w:rsidRDefault="005657F4" w:rsidP="005657F4">
      <w:pPr>
        <w:pStyle w:val="32"/>
      </w:pPr>
      <w:r w:rsidRPr="005657F4">
        <w:t xml:space="preserve">–  от зданий без постоянного пребывания людей – согласно СНиП II-89-80*; </w:t>
      </w:r>
    </w:p>
    <w:p w:rsidR="005657F4" w:rsidRPr="005657F4" w:rsidRDefault="005657F4" w:rsidP="005657F4">
      <w:pPr>
        <w:pStyle w:val="32"/>
      </w:pPr>
      <w:r w:rsidRPr="005657F4">
        <w:t xml:space="preserve">– от жилых, общественных и производственных зданий (вне площадки) при хранении сильнодействующих ядовитых веществ: </w:t>
      </w:r>
    </w:p>
    <w:p w:rsidR="005657F4" w:rsidRPr="005657F4" w:rsidRDefault="005657F4" w:rsidP="005657F4">
      <w:pPr>
        <w:pStyle w:val="32"/>
      </w:pPr>
      <w:r w:rsidRPr="005657F4">
        <w:t xml:space="preserve">–  в стационарных емкостях (цистернах, танках) – не менее 300 м; </w:t>
      </w:r>
    </w:p>
    <w:p w:rsidR="005657F4" w:rsidRPr="005657F4" w:rsidRDefault="005657F4" w:rsidP="005657F4">
      <w:pPr>
        <w:pStyle w:val="32"/>
      </w:pPr>
      <w:r w:rsidRPr="005657F4">
        <w:t xml:space="preserve">–  в контейнерах или баллонах – не менее 100 м. </w:t>
      </w:r>
    </w:p>
    <w:p w:rsidR="005657F4" w:rsidRPr="005657F4" w:rsidRDefault="005657F4" w:rsidP="005657F4">
      <w:pPr>
        <w:pStyle w:val="4"/>
        <w:tabs>
          <w:tab w:val="clear" w:pos="1637"/>
        </w:tabs>
        <w:ind w:left="0" w:firstLine="709"/>
      </w:pPr>
      <w:r w:rsidRPr="005657F4">
        <w:t xml:space="preserve">При проектировании водопроводов следует применять высокотехнологичные материалы, трубы с высокой степенью защиты и 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 МПа и высокими гидравлическими характеристиками (коэффициент шероховатости не выше 0,01 мм). Коэффициент запаса прочности по давлению должен быть не менее 1,8 мм после 50 лет эксплуатации. </w:t>
      </w:r>
    </w:p>
    <w:p w:rsidR="005657F4" w:rsidRDefault="005657F4" w:rsidP="005657F4">
      <w:pPr>
        <w:pStyle w:val="21"/>
      </w:pPr>
    </w:p>
    <w:p w:rsidR="005657F4" w:rsidRPr="005657F4" w:rsidRDefault="005657F4" w:rsidP="005657F4">
      <w:pPr>
        <w:pStyle w:val="21"/>
      </w:pPr>
      <w:r w:rsidRPr="005657F4">
        <w:t>Водоотведение</w:t>
      </w:r>
    </w:p>
    <w:p w:rsidR="005657F4" w:rsidRPr="005657F4" w:rsidRDefault="005657F4" w:rsidP="005657F4">
      <w:pPr>
        <w:pStyle w:val="4"/>
        <w:tabs>
          <w:tab w:val="clear" w:pos="1637"/>
        </w:tabs>
        <w:ind w:left="0" w:firstLine="709"/>
      </w:pPr>
      <w:r w:rsidRPr="005657F4">
        <w:t>Проектирование и расчет систем канализации населенных пунктов, их резервных территорий, а также размещение очистных сооружений следует производить в соответ</w:t>
      </w:r>
      <w:r w:rsidRPr="005657F4">
        <w:rPr>
          <w:szCs w:val="24"/>
        </w:rPr>
        <w:t xml:space="preserve">ствии с СП 30.13330.2012 и СанПиН 2.2.1/2.1.1.1200-03. </w:t>
      </w:r>
    </w:p>
    <w:p w:rsidR="005657F4" w:rsidRPr="005657F4" w:rsidRDefault="005657F4" w:rsidP="005657F4">
      <w:pPr>
        <w:pStyle w:val="4"/>
        <w:tabs>
          <w:tab w:val="clear" w:pos="1637"/>
        </w:tabs>
        <w:ind w:left="0" w:firstLine="709"/>
        <w:rPr>
          <w:szCs w:val="23"/>
        </w:rPr>
      </w:pPr>
      <w:r w:rsidRPr="005657F4">
        <w:rPr>
          <w:szCs w:val="23"/>
        </w:rPr>
        <w:t xml:space="preserve">При проектировании систем канализации населенных пунктов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без учета расхода воды на полив территорий и зеленых насаждений. </w:t>
      </w:r>
    </w:p>
    <w:p w:rsidR="005657F4" w:rsidRPr="005657F4" w:rsidRDefault="005657F4" w:rsidP="005657F4">
      <w:pPr>
        <w:pStyle w:val="32"/>
        <w:rPr>
          <w:szCs w:val="23"/>
        </w:rPr>
      </w:pPr>
      <w:r w:rsidRPr="005657F4">
        <w:t xml:space="preserve">Удельное водоотведение для определения расчетных расходов сточных вод от отдельных жилых и общественных зданий при необходимости учета сосредоточенных расходов следует принимать согласно СП 30.13330. </w:t>
      </w:r>
    </w:p>
    <w:p w:rsidR="005657F4" w:rsidRPr="005657F4" w:rsidRDefault="005657F4" w:rsidP="005657F4">
      <w:pPr>
        <w:pStyle w:val="32"/>
      </w:pPr>
      <w:r w:rsidRPr="005657F4">
        <w:t xml:space="preserve">Количество сточных вод промышленных предприятий и коэффициенты неравномерности их притока следует определять по технологическим данным с анализом водохозяйственного баланса в части возможного водооборота и </w:t>
      </w:r>
      <w:r w:rsidRPr="005657F4">
        <w:lastRenderedPageBreak/>
        <w:t xml:space="preserve">повторного использования сточных вод, при отсутствии данных – по укрупненным нормам расхода воды на единицу продукции или сырья, либо по данным аналогичных предприятий. </w:t>
      </w:r>
    </w:p>
    <w:p w:rsidR="005657F4" w:rsidRPr="005657F4" w:rsidRDefault="005657F4" w:rsidP="005657F4">
      <w:pPr>
        <w:pStyle w:val="32"/>
        <w:rPr>
          <w:szCs w:val="23"/>
        </w:rPr>
      </w:pPr>
      <w:r w:rsidRPr="005657F4">
        <w:t>Удельное водоотведение в не</w:t>
      </w:r>
      <w:r>
        <w:t xml:space="preserve"> </w:t>
      </w:r>
      <w:r w:rsidRPr="005657F4">
        <w:t xml:space="preserve">канализованных районах следует принимать 25 л/сут на одного жителя. </w:t>
      </w:r>
    </w:p>
    <w:p w:rsidR="005657F4" w:rsidRPr="005657F4" w:rsidRDefault="005657F4" w:rsidP="005657F4">
      <w:pPr>
        <w:pStyle w:val="4"/>
        <w:tabs>
          <w:tab w:val="clear" w:pos="1637"/>
        </w:tabs>
        <w:ind w:left="0" w:firstLine="709"/>
        <w:rPr>
          <w:szCs w:val="23"/>
        </w:rPr>
      </w:pPr>
      <w:r w:rsidRPr="005657F4">
        <w:rPr>
          <w:szCs w:val="23"/>
        </w:rPr>
        <w:t xml:space="preserve">Сооружения канализации должны быть рассчитаны на пропуск суммарного расчетного максимального расхода и дополнительного притока поверхностных и грунтовых вод, не организованно поступающего в самотечные сети канализации через неплотности люков колодцев и за счет инфильтрации грунтовых вод. </w:t>
      </w:r>
    </w:p>
    <w:p w:rsidR="005657F4" w:rsidRPr="005657F4" w:rsidRDefault="005657F4" w:rsidP="005657F4">
      <w:pPr>
        <w:pStyle w:val="4"/>
        <w:tabs>
          <w:tab w:val="clear" w:pos="1637"/>
        </w:tabs>
        <w:ind w:left="0" w:firstLine="709"/>
        <w:rPr>
          <w:szCs w:val="21"/>
        </w:rPr>
      </w:pPr>
      <w:r w:rsidRPr="005657F4">
        <w:rPr>
          <w:szCs w:val="21"/>
        </w:rPr>
        <w:t xml:space="preserve">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 </w:t>
      </w:r>
    </w:p>
    <w:p w:rsidR="005657F4" w:rsidRPr="005657F4" w:rsidRDefault="005657F4" w:rsidP="005657F4">
      <w:pPr>
        <w:pStyle w:val="32"/>
        <w:rPr>
          <w:szCs w:val="21"/>
        </w:rPr>
      </w:pPr>
      <w:r w:rsidRPr="005657F4">
        <w:t xml:space="preserve">Устройство централизованных схем раздельно для жилой и производственной зон допускается при технико-экономическом обосновании. </w:t>
      </w:r>
    </w:p>
    <w:p w:rsidR="005657F4" w:rsidRPr="005657F4" w:rsidRDefault="005657F4" w:rsidP="005657F4">
      <w:pPr>
        <w:pStyle w:val="4"/>
        <w:tabs>
          <w:tab w:val="clear" w:pos="1637"/>
        </w:tabs>
        <w:ind w:left="0" w:firstLine="709"/>
        <w:rPr>
          <w:szCs w:val="24"/>
        </w:rPr>
      </w:pPr>
      <w:r w:rsidRPr="005657F4">
        <w:rPr>
          <w:szCs w:val="24"/>
        </w:rPr>
        <w:t xml:space="preserve">Децентрализованные схемы канализации допускается предусматривать: </w:t>
      </w:r>
    </w:p>
    <w:p w:rsidR="005657F4" w:rsidRPr="005657F4" w:rsidRDefault="005657F4" w:rsidP="005657F4">
      <w:pPr>
        <w:pStyle w:val="32"/>
      </w:pPr>
      <w:r w:rsidRPr="005657F4">
        <w:t xml:space="preserve">– при отсутствии опасности загрязнения используемых для водоснабжения водоносных горизонтов; </w:t>
      </w:r>
    </w:p>
    <w:p w:rsidR="005657F4" w:rsidRPr="005657F4" w:rsidRDefault="005657F4" w:rsidP="005657F4">
      <w:pPr>
        <w:pStyle w:val="32"/>
        <w:rPr>
          <w:szCs w:val="24"/>
        </w:rPr>
      </w:pPr>
      <w:r w:rsidRPr="005657F4">
        <w:t xml:space="preserve">– 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 п.), а также для первой стадии строительства населенных пунктов при расположении объектов канализования на расстоянии не менее 500 м; </w:t>
      </w:r>
    </w:p>
    <w:p w:rsidR="00391FC4" w:rsidRDefault="00391FC4" w:rsidP="00391FC4">
      <w:pPr>
        <w:pStyle w:val="32"/>
      </w:pPr>
      <w:r>
        <w:t xml:space="preserve">–  при необходимости канализования групп или отдельных зданий. </w:t>
      </w:r>
    </w:p>
    <w:p w:rsidR="00391FC4" w:rsidRDefault="00391FC4" w:rsidP="00391FC4">
      <w:pPr>
        <w:pStyle w:val="32"/>
      </w:pPr>
      <w:r>
        <w:t>2.7.29.</w:t>
      </w:r>
      <w:r>
        <w:tab/>
        <w:t xml:space="preserve">При отсутствии централизованной системы канализации следует предусматривать по согласованию с местными органами санитарно-эпидемиологической службы сливные станции. </w:t>
      </w:r>
    </w:p>
    <w:p w:rsidR="00391FC4" w:rsidRDefault="00391FC4" w:rsidP="00391FC4">
      <w:pPr>
        <w:pStyle w:val="32"/>
      </w:pPr>
      <w:r>
        <w:t xml:space="preserve">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 </w:t>
      </w:r>
    </w:p>
    <w:p w:rsidR="00391FC4" w:rsidRDefault="00391FC4" w:rsidP="00391FC4">
      <w:pPr>
        <w:pStyle w:val="32"/>
      </w:pPr>
      <w:r>
        <w:t xml:space="preserve">Для сливных станций, площадь земельных участков составляет на 1000 т бытовых отходов – 0,02 га, размер санитарно-защитной зоны – 300 м. </w:t>
      </w:r>
    </w:p>
    <w:p w:rsidR="00391FC4" w:rsidRDefault="00391FC4" w:rsidP="00391FC4">
      <w:pPr>
        <w:pStyle w:val="32"/>
      </w:pPr>
      <w:r>
        <w:t>2.7.30.</w:t>
      </w:r>
      <w:r>
        <w:tab/>
        <w:t xml:space="preserve">Наименьшие диаметры труб самотечных сетей следует принимать, для уличной сети – 200 мм, внутриквартальной сети, сети бытовой и производственной канализации – 150 мм. </w:t>
      </w:r>
    </w:p>
    <w:p w:rsidR="00391FC4" w:rsidRDefault="00391FC4" w:rsidP="00391FC4">
      <w:pPr>
        <w:pStyle w:val="32"/>
      </w:pPr>
      <w:r>
        <w:t xml:space="preserve">Наименьший диаметр напорных илопроводов – 150 мм. </w:t>
      </w:r>
    </w:p>
    <w:p w:rsidR="00391FC4" w:rsidRDefault="00391FC4" w:rsidP="00391FC4">
      <w:pPr>
        <w:pStyle w:val="32"/>
      </w:pPr>
      <w:r>
        <w:t>2.7.31.</w:t>
      </w:r>
      <w:r>
        <w:tab/>
        <w:t xml:space="preserve">Наименьшие уклоны трубопроводов и каналов следует принимать в зависимости от допустимых минимальных скоростей движения сточных вод. </w:t>
      </w:r>
    </w:p>
    <w:p w:rsidR="00391FC4" w:rsidRDefault="00391FC4" w:rsidP="00391FC4">
      <w:pPr>
        <w:pStyle w:val="32"/>
      </w:pPr>
      <w:r>
        <w:t xml:space="preserve">Наименьшие уклоны трубопроводов для всех систем канализации следует принимать для труб диаметрами: </w:t>
      </w:r>
    </w:p>
    <w:p w:rsidR="00391FC4" w:rsidRDefault="00391FC4" w:rsidP="00391FC4">
      <w:pPr>
        <w:pStyle w:val="32"/>
      </w:pPr>
      <w:r>
        <w:lastRenderedPageBreak/>
        <w:t xml:space="preserve">- 150 мм – 0,008; </w:t>
      </w:r>
    </w:p>
    <w:p w:rsidR="00391FC4" w:rsidRDefault="00391FC4" w:rsidP="00391FC4">
      <w:pPr>
        <w:pStyle w:val="32"/>
      </w:pPr>
      <w:r>
        <w:t xml:space="preserve">- 200 мм – 0,007. </w:t>
      </w:r>
    </w:p>
    <w:p w:rsidR="00391FC4" w:rsidRDefault="00391FC4" w:rsidP="00391FC4">
      <w:pPr>
        <w:pStyle w:val="32"/>
      </w:pPr>
      <w:r>
        <w:t xml:space="preserve">В зависимости от местных условий, при соответствующем обосновании, для отдельных участков сети допускается принимать уклоны для труб диаметрами: </w:t>
      </w:r>
    </w:p>
    <w:p w:rsidR="00391FC4" w:rsidRDefault="00391FC4" w:rsidP="00391FC4">
      <w:pPr>
        <w:pStyle w:val="32"/>
      </w:pPr>
      <w:r>
        <w:t xml:space="preserve">- 200 мм – 0,005; </w:t>
      </w:r>
    </w:p>
    <w:p w:rsidR="00391FC4" w:rsidRDefault="00391FC4" w:rsidP="00391FC4">
      <w:pPr>
        <w:pStyle w:val="32"/>
      </w:pPr>
      <w:r>
        <w:t xml:space="preserve">- 150 мм – 0,007. </w:t>
      </w:r>
    </w:p>
    <w:p w:rsidR="00391FC4" w:rsidRDefault="00391FC4" w:rsidP="00391FC4">
      <w:pPr>
        <w:pStyle w:val="32"/>
      </w:pPr>
      <w:r>
        <w:t>2.7.32.</w:t>
      </w:r>
      <w:r>
        <w:tab/>
        <w:t xml:space="preserve">Самотечные (безнапорные) сети канализации проектируются, как правило, в одну линию. </w:t>
      </w:r>
    </w:p>
    <w:p w:rsidR="00391FC4" w:rsidRDefault="00391FC4" w:rsidP="00391FC4">
      <w:pPr>
        <w:pStyle w:val="32"/>
      </w:pPr>
      <w:r>
        <w:t>2.7.33.</w:t>
      </w:r>
      <w:r>
        <w:tab/>
        <w:t xml:space="preserve">Напорные трубопроводы следует проектировать согласно СП 31.13330. Напорные трубопроводы канализации следует проектировать с учетом характеристик транспортируемой сточной жидкости (агрессивность, повышенное содержание взвешенных частиц и т.п.). </w:t>
      </w:r>
    </w:p>
    <w:p w:rsidR="00391FC4" w:rsidRDefault="00391FC4" w:rsidP="00391FC4">
      <w:pPr>
        <w:pStyle w:val="32"/>
      </w:pPr>
      <w:r>
        <w:t>2.7.34.</w:t>
      </w:r>
      <w:r>
        <w:tab/>
        <w:t xml:space="preserve">Наземная и надземная прокладка канализационных трубопроводов на территории населенных пунктов не допускается. </w:t>
      </w:r>
    </w:p>
    <w:p w:rsidR="00391FC4" w:rsidRDefault="00391FC4" w:rsidP="00391FC4">
      <w:pPr>
        <w:pStyle w:val="32"/>
      </w:pPr>
      <w:r>
        <w:t>При укладке канализационных трубопроводов за пределами населенных пунктов и на площадках промпредприятий допускается наземная или надземная прокладка трубопроводов с</w:t>
      </w:r>
      <w:r>
        <w:tab/>
        <w:t>обеспечением необходимых требований надежности эксплуатации и техники безопасности, с</w:t>
      </w:r>
      <w:r>
        <w:tab/>
        <w:t xml:space="preserve">учетом прочностных характеристик трубы при воздействии на ее опоры ветровых нагрузок и пр. </w:t>
      </w:r>
    </w:p>
    <w:p w:rsidR="00391FC4" w:rsidRDefault="00391FC4" w:rsidP="00391FC4">
      <w:pPr>
        <w:pStyle w:val="32"/>
      </w:pPr>
      <w:r>
        <w:t>2.7.35.</w:t>
      </w:r>
      <w:r>
        <w:tab/>
        <w:t xml:space="preserve">Материал труб и каналов, применяемых в системах канализации, должен быть стойким к влиянию, как транспортируемой сточной жидкости, так и к газовой коррозии в верхней части коллекторов. </w:t>
      </w:r>
    </w:p>
    <w:p w:rsidR="00391FC4" w:rsidRDefault="00391FC4" w:rsidP="00391FC4">
      <w:pPr>
        <w:pStyle w:val="32"/>
      </w:pPr>
      <w:r>
        <w:t>2.7.36.</w:t>
      </w:r>
      <w:r>
        <w:tab/>
        <w:t xml:space="preserve">Места расположения объектов канализации и прохода коммуникаций, а также условия и места выпуска очищенных сточных вод и поверхностного стока в водные объекты необходимо согласовывать с органами местного управления, организациями, осуществляющими государственный санитарный надзор и охрану рыбных запасов, а также с другими органами, в соответствии с законодательством Российской Федерации. </w:t>
      </w:r>
    </w:p>
    <w:p w:rsidR="00391FC4" w:rsidRDefault="00391FC4" w:rsidP="00391FC4">
      <w:pPr>
        <w:pStyle w:val="32"/>
      </w:pPr>
      <w:r>
        <w:t xml:space="preserve">Проектирование очистных сооружений необходимо выполнять в соответствии с требованиями СП 32.13330. </w:t>
      </w:r>
    </w:p>
    <w:p w:rsidR="00391FC4" w:rsidRDefault="00391FC4" w:rsidP="00391FC4">
      <w:pPr>
        <w:pStyle w:val="32"/>
      </w:pPr>
      <w:r>
        <w:t>2.7.37.</w:t>
      </w:r>
      <w:r>
        <w:tab/>
        <w:t xml:space="preserve">В сейсмических районах при выборе схем канализации следует предусматривать децентрализованное размещение канализационных сооружений, если это не вызовет значительного усложнения и удорожания работ, а также следует принимать разделение технологических элементов очистных сооружений на отдельные секции. </w:t>
      </w:r>
    </w:p>
    <w:p w:rsidR="00391FC4" w:rsidRPr="00391FC4" w:rsidRDefault="00391FC4" w:rsidP="00391FC4">
      <w:pPr>
        <w:pStyle w:val="32"/>
      </w:pPr>
      <w:r>
        <w:t>2.7.38.</w:t>
      </w:r>
      <w:r>
        <w:tab/>
        <w:t xml:space="preserve">Для предохранения территории канализуемого объекта от затопления сточными водами, а также загрязнения подземных вод и открытых водоемов (водотоков) при аварии </w:t>
      </w:r>
      <w:r w:rsidRPr="00391FC4">
        <w:t>необходимо от сети устраивать перепуски (под напором) в другие сети или аварийные резерсброса в водные объекты.</w:t>
      </w:r>
    </w:p>
    <w:p w:rsidR="00391FC4" w:rsidRPr="00391FC4" w:rsidRDefault="00391FC4" w:rsidP="00391FC4">
      <w:pPr>
        <w:pStyle w:val="32"/>
      </w:pPr>
      <w:r w:rsidRPr="00391FC4">
        <w:t>Не рекомендуется прокладывать коллекторы в насыщенных водой грунтах (кроме скальных, полускальных и крупнообломочных), в насыпных грунтах независимо от их влажности, а также на участках со следами тектонических нарушений.</w:t>
      </w:r>
    </w:p>
    <w:p w:rsidR="00391FC4" w:rsidRPr="00391FC4" w:rsidRDefault="00391FC4" w:rsidP="00C63125">
      <w:pPr>
        <w:pStyle w:val="32"/>
        <w:numPr>
          <w:ilvl w:val="0"/>
          <w:numId w:val="12"/>
        </w:numPr>
        <w:tabs>
          <w:tab w:val="clear" w:pos="720"/>
          <w:tab w:val="num" w:pos="0"/>
        </w:tabs>
        <w:ind w:left="0" w:firstLine="709"/>
      </w:pPr>
      <w:r w:rsidRPr="00391FC4">
        <w:t xml:space="preserve">Выбор площадок для строительства сооружений канализации, </w:t>
      </w:r>
      <w:r w:rsidRPr="00391FC4">
        <w:lastRenderedPageBreak/>
        <w:t xml:space="preserve">планировку, застройку и благоустройство их территории выполнять в соответствии с технологическими требованиями, указаниями СП 42.13330 и общими требованиями СП 31.13330. </w:t>
      </w:r>
    </w:p>
    <w:p w:rsidR="00391FC4" w:rsidRPr="00391FC4" w:rsidRDefault="00391FC4" w:rsidP="00391FC4">
      <w:pPr>
        <w:pStyle w:val="32"/>
        <w:tabs>
          <w:tab w:val="num" w:pos="0"/>
        </w:tabs>
      </w:pPr>
      <w:r w:rsidRPr="00391FC4">
        <w:t xml:space="preserve">Выбор, отвод и использование земель для магистральных канализационных коллекторов осуществляются в соответствии с требованиями СН 456-73. </w:t>
      </w:r>
    </w:p>
    <w:p w:rsidR="00391FC4" w:rsidRPr="00391FC4" w:rsidRDefault="00391FC4" w:rsidP="00C63125">
      <w:pPr>
        <w:pStyle w:val="32"/>
        <w:numPr>
          <w:ilvl w:val="0"/>
          <w:numId w:val="12"/>
        </w:numPr>
        <w:tabs>
          <w:tab w:val="clear" w:pos="720"/>
          <w:tab w:val="num" w:pos="0"/>
        </w:tabs>
        <w:ind w:left="0" w:firstLine="709"/>
      </w:pPr>
      <w:r w:rsidRPr="00391FC4">
        <w:t xml:space="preserve">Размеры земельных участков для очистных сооружений канализации следует принимать не более указанных в таблице 2.7.2. </w:t>
      </w:r>
    </w:p>
    <w:p w:rsidR="00391FC4" w:rsidRDefault="00391FC4" w:rsidP="00391FC4">
      <w:pPr>
        <w:pStyle w:val="21"/>
      </w:pPr>
    </w:p>
    <w:p w:rsidR="00391FC4" w:rsidRPr="00391FC4" w:rsidRDefault="00391FC4" w:rsidP="00391FC4">
      <w:pPr>
        <w:pStyle w:val="21"/>
      </w:pPr>
      <w:r w:rsidRPr="00391FC4">
        <w:t xml:space="preserve">Таблица 2.7.2 – Размеры земельных участков для очистных сооружений </w:t>
      </w:r>
    </w:p>
    <w:p w:rsidR="00391FC4" w:rsidRPr="00391FC4" w:rsidRDefault="00391FC4" w:rsidP="00391FC4">
      <w:pPr>
        <w:pStyle w:val="32"/>
      </w:pPr>
    </w:p>
    <w:tbl>
      <w:tblPr>
        <w:tblW w:w="9720" w:type="dxa"/>
        <w:tblInd w:w="520" w:type="dxa"/>
        <w:tblLayout w:type="fixed"/>
        <w:tblCellMar>
          <w:left w:w="0" w:type="dxa"/>
          <w:right w:w="0" w:type="dxa"/>
        </w:tblCellMar>
        <w:tblLook w:val="0000"/>
      </w:tblPr>
      <w:tblGrid>
        <w:gridCol w:w="3556"/>
        <w:gridCol w:w="1538"/>
        <w:gridCol w:w="1339"/>
        <w:gridCol w:w="3257"/>
        <w:gridCol w:w="30"/>
      </w:tblGrid>
      <w:tr w:rsidR="00391FC4" w:rsidRPr="00391FC4" w:rsidTr="00391FC4">
        <w:trPr>
          <w:trHeight w:val="300"/>
        </w:trPr>
        <w:tc>
          <w:tcPr>
            <w:tcW w:w="3560" w:type="dxa"/>
            <w:vMerge w:val="restart"/>
            <w:tcBorders>
              <w:top w:val="single" w:sz="8" w:space="0" w:color="auto"/>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rPr>
            </w:pPr>
            <w:r w:rsidRPr="00391FC4">
              <w:rPr>
                <w:b/>
                <w:bCs/>
                <w:sz w:val="22"/>
              </w:rPr>
              <w:t>Производительность очистных</w:t>
            </w:r>
          </w:p>
          <w:p w:rsidR="00391FC4" w:rsidRPr="00391FC4" w:rsidRDefault="00391FC4" w:rsidP="00391FC4">
            <w:pPr>
              <w:pStyle w:val="32"/>
              <w:ind w:firstLine="0"/>
              <w:jc w:val="center"/>
              <w:rPr>
                <w:sz w:val="22"/>
              </w:rPr>
            </w:pPr>
            <w:r w:rsidRPr="00391FC4">
              <w:rPr>
                <w:b/>
                <w:bCs/>
                <w:sz w:val="22"/>
              </w:rPr>
              <w:t>сооружений канализации, тыс.</w:t>
            </w:r>
          </w:p>
          <w:p w:rsidR="00391FC4" w:rsidRPr="00391FC4" w:rsidRDefault="00391FC4" w:rsidP="00391FC4">
            <w:pPr>
              <w:pStyle w:val="32"/>
              <w:ind w:firstLine="0"/>
              <w:jc w:val="center"/>
              <w:rPr>
                <w:sz w:val="22"/>
                <w:lang w:val="en-US"/>
              </w:rPr>
            </w:pPr>
            <w:r w:rsidRPr="00391FC4">
              <w:rPr>
                <w:b/>
                <w:bCs/>
                <w:sz w:val="22"/>
                <w:lang w:val="en-US"/>
              </w:rPr>
              <w:t>м</w:t>
            </w:r>
            <w:r w:rsidRPr="00391FC4">
              <w:rPr>
                <w:b/>
                <w:bCs/>
                <w:sz w:val="22"/>
                <w:vertAlign w:val="superscript"/>
                <w:lang w:val="en-US"/>
              </w:rPr>
              <w:t>3</w:t>
            </w:r>
            <w:r w:rsidRPr="00391FC4">
              <w:rPr>
                <w:b/>
                <w:bCs/>
                <w:sz w:val="22"/>
                <w:lang w:val="en-US"/>
              </w:rPr>
              <w:t>/сут</w:t>
            </w:r>
          </w:p>
        </w:tc>
        <w:tc>
          <w:tcPr>
            <w:tcW w:w="6140" w:type="dxa"/>
            <w:gridSpan w:val="3"/>
            <w:tcBorders>
              <w:top w:val="single" w:sz="8" w:space="0" w:color="auto"/>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b/>
                <w:bCs/>
                <w:sz w:val="22"/>
                <w:lang w:val="en-US"/>
              </w:rPr>
              <w:t>Размеры земельных участков, га</w:t>
            </w:r>
          </w:p>
        </w:tc>
        <w:tc>
          <w:tcPr>
            <w:tcW w:w="20" w:type="dxa"/>
            <w:tcBorders>
              <w:top w:val="nil"/>
              <w:left w:val="single" w:sz="8" w:space="0" w:color="auto"/>
              <w:bottom w:val="nil"/>
              <w:right w:val="nil"/>
            </w:tcBorders>
            <w:vAlign w:val="center"/>
          </w:tcPr>
          <w:p w:rsidR="00391FC4" w:rsidRPr="00391FC4" w:rsidRDefault="00391FC4" w:rsidP="00391FC4">
            <w:pPr>
              <w:pStyle w:val="32"/>
              <w:jc w:val="center"/>
              <w:rPr>
                <w:sz w:val="22"/>
                <w:lang w:val="en-US"/>
              </w:rPr>
            </w:pPr>
          </w:p>
        </w:tc>
      </w:tr>
      <w:tr w:rsidR="00391FC4" w:rsidRPr="00391FC4" w:rsidTr="00391FC4">
        <w:trPr>
          <w:trHeight w:val="127"/>
        </w:trPr>
        <w:tc>
          <w:tcPr>
            <w:tcW w:w="3560" w:type="dxa"/>
            <w:vMerge/>
            <w:tcBorders>
              <w:top w:val="single" w:sz="8" w:space="0" w:color="auto"/>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p>
        </w:tc>
        <w:tc>
          <w:tcPr>
            <w:tcW w:w="1540" w:type="dxa"/>
            <w:vMerge w:val="restart"/>
            <w:tcBorders>
              <w:top w:val="single" w:sz="8" w:space="0" w:color="auto"/>
              <w:left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b/>
                <w:bCs/>
                <w:sz w:val="22"/>
                <w:lang w:val="en-US"/>
              </w:rPr>
              <w:t>очистных сооружений</w:t>
            </w:r>
          </w:p>
        </w:tc>
        <w:tc>
          <w:tcPr>
            <w:tcW w:w="1340" w:type="dxa"/>
            <w:tcBorders>
              <w:top w:val="single" w:sz="8" w:space="0" w:color="auto"/>
              <w:left w:val="single" w:sz="8" w:space="0" w:color="auto"/>
              <w:bottom w:val="nil"/>
              <w:right w:val="single" w:sz="8" w:space="0" w:color="auto"/>
            </w:tcBorders>
            <w:vAlign w:val="center"/>
          </w:tcPr>
          <w:p w:rsidR="00391FC4" w:rsidRPr="00391FC4" w:rsidRDefault="00391FC4" w:rsidP="00391FC4">
            <w:pPr>
              <w:pStyle w:val="32"/>
              <w:rPr>
                <w:sz w:val="22"/>
                <w:lang w:val="en-US"/>
              </w:rPr>
            </w:pPr>
          </w:p>
        </w:tc>
        <w:tc>
          <w:tcPr>
            <w:tcW w:w="3260" w:type="dxa"/>
            <w:tcBorders>
              <w:top w:val="single" w:sz="8" w:space="0" w:color="auto"/>
              <w:left w:val="single" w:sz="8" w:space="0" w:color="auto"/>
              <w:bottom w:val="nil"/>
              <w:right w:val="single" w:sz="8" w:space="0" w:color="auto"/>
            </w:tcBorders>
            <w:vAlign w:val="center"/>
          </w:tcPr>
          <w:p w:rsidR="00391FC4" w:rsidRPr="00391FC4" w:rsidRDefault="00391FC4" w:rsidP="00391FC4">
            <w:pPr>
              <w:pStyle w:val="32"/>
              <w:rPr>
                <w:sz w:val="22"/>
                <w:lang w:val="en-US"/>
              </w:rPr>
            </w:pPr>
          </w:p>
        </w:tc>
        <w:tc>
          <w:tcPr>
            <w:tcW w:w="20" w:type="dxa"/>
            <w:tcBorders>
              <w:top w:val="nil"/>
              <w:left w:val="single" w:sz="8" w:space="0" w:color="auto"/>
              <w:bottom w:val="nil"/>
              <w:right w:val="nil"/>
            </w:tcBorders>
            <w:vAlign w:val="center"/>
          </w:tcPr>
          <w:p w:rsidR="00391FC4" w:rsidRPr="00391FC4" w:rsidRDefault="00391FC4" w:rsidP="00391FC4">
            <w:pPr>
              <w:pStyle w:val="32"/>
              <w:jc w:val="center"/>
              <w:rPr>
                <w:sz w:val="22"/>
                <w:lang w:val="en-US"/>
              </w:rPr>
            </w:pPr>
          </w:p>
        </w:tc>
      </w:tr>
      <w:tr w:rsidR="00391FC4" w:rsidRPr="006E5FF6" w:rsidTr="00391FC4">
        <w:trPr>
          <w:trHeight w:val="253"/>
        </w:trPr>
        <w:tc>
          <w:tcPr>
            <w:tcW w:w="3560" w:type="dxa"/>
            <w:vMerge/>
            <w:tcBorders>
              <w:top w:val="single" w:sz="8" w:space="0" w:color="auto"/>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p>
        </w:tc>
        <w:tc>
          <w:tcPr>
            <w:tcW w:w="1540" w:type="dxa"/>
            <w:vMerge/>
            <w:tcBorders>
              <w:left w:val="single" w:sz="8" w:space="0" w:color="auto"/>
              <w:right w:val="single" w:sz="8" w:space="0" w:color="auto"/>
            </w:tcBorders>
            <w:vAlign w:val="center"/>
          </w:tcPr>
          <w:p w:rsidR="00391FC4" w:rsidRPr="00391FC4" w:rsidRDefault="00391FC4" w:rsidP="00391FC4">
            <w:pPr>
              <w:pStyle w:val="32"/>
              <w:rPr>
                <w:sz w:val="22"/>
                <w:lang w:val="en-US"/>
              </w:rPr>
            </w:pPr>
          </w:p>
        </w:tc>
        <w:tc>
          <w:tcPr>
            <w:tcW w:w="1340" w:type="dxa"/>
            <w:vMerge w:val="restart"/>
            <w:tcBorders>
              <w:top w:val="nil"/>
              <w:left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b/>
                <w:bCs/>
                <w:sz w:val="22"/>
                <w:lang w:val="en-US"/>
              </w:rPr>
              <w:t>иловых</w:t>
            </w:r>
          </w:p>
          <w:p w:rsidR="00391FC4" w:rsidRPr="00391FC4" w:rsidRDefault="00391FC4" w:rsidP="00391FC4">
            <w:pPr>
              <w:pStyle w:val="32"/>
              <w:ind w:firstLine="0"/>
              <w:jc w:val="center"/>
              <w:rPr>
                <w:sz w:val="22"/>
                <w:lang w:val="en-US"/>
              </w:rPr>
            </w:pPr>
            <w:r w:rsidRPr="00391FC4">
              <w:rPr>
                <w:b/>
                <w:bCs/>
                <w:sz w:val="22"/>
                <w:lang w:val="en-US"/>
              </w:rPr>
              <w:t>площадок</w:t>
            </w:r>
          </w:p>
        </w:tc>
        <w:tc>
          <w:tcPr>
            <w:tcW w:w="3260" w:type="dxa"/>
            <w:vMerge w:val="restart"/>
            <w:tcBorders>
              <w:top w:val="nil"/>
              <w:left w:val="single" w:sz="8" w:space="0" w:color="auto"/>
              <w:right w:val="single" w:sz="8" w:space="0" w:color="auto"/>
            </w:tcBorders>
            <w:vAlign w:val="center"/>
          </w:tcPr>
          <w:p w:rsidR="00391FC4" w:rsidRPr="00391FC4" w:rsidRDefault="00391FC4" w:rsidP="00391FC4">
            <w:pPr>
              <w:pStyle w:val="32"/>
              <w:ind w:hanging="14"/>
              <w:jc w:val="center"/>
              <w:rPr>
                <w:sz w:val="22"/>
              </w:rPr>
            </w:pPr>
            <w:r w:rsidRPr="00391FC4">
              <w:rPr>
                <w:b/>
                <w:bCs/>
                <w:sz w:val="22"/>
              </w:rPr>
              <w:t>биологических прудов глубокой очистки сточных вод</w:t>
            </w:r>
          </w:p>
        </w:tc>
        <w:tc>
          <w:tcPr>
            <w:tcW w:w="20" w:type="dxa"/>
            <w:tcBorders>
              <w:top w:val="nil"/>
              <w:left w:val="single" w:sz="8" w:space="0" w:color="auto"/>
              <w:bottom w:val="nil"/>
              <w:right w:val="nil"/>
            </w:tcBorders>
            <w:vAlign w:val="center"/>
          </w:tcPr>
          <w:p w:rsidR="00391FC4" w:rsidRPr="00391FC4" w:rsidRDefault="00391FC4" w:rsidP="00391FC4">
            <w:pPr>
              <w:pStyle w:val="32"/>
              <w:jc w:val="center"/>
              <w:rPr>
                <w:sz w:val="22"/>
              </w:rPr>
            </w:pPr>
          </w:p>
        </w:tc>
      </w:tr>
      <w:tr w:rsidR="00391FC4" w:rsidRPr="006E5FF6" w:rsidTr="00391FC4">
        <w:trPr>
          <w:trHeight w:val="422"/>
        </w:trPr>
        <w:tc>
          <w:tcPr>
            <w:tcW w:w="3560" w:type="dxa"/>
            <w:vMerge/>
            <w:tcBorders>
              <w:top w:val="single" w:sz="8" w:space="0" w:color="auto"/>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rPr>
            </w:pPr>
          </w:p>
        </w:tc>
        <w:tc>
          <w:tcPr>
            <w:tcW w:w="1540" w:type="dxa"/>
            <w:vMerge/>
            <w:tcBorders>
              <w:left w:val="single" w:sz="8" w:space="0" w:color="auto"/>
              <w:right w:val="single" w:sz="8" w:space="0" w:color="auto"/>
            </w:tcBorders>
            <w:vAlign w:val="center"/>
          </w:tcPr>
          <w:p w:rsidR="00391FC4" w:rsidRPr="00391FC4" w:rsidRDefault="00391FC4" w:rsidP="00391FC4">
            <w:pPr>
              <w:pStyle w:val="32"/>
              <w:rPr>
                <w:sz w:val="22"/>
              </w:rPr>
            </w:pPr>
          </w:p>
        </w:tc>
        <w:tc>
          <w:tcPr>
            <w:tcW w:w="1340" w:type="dxa"/>
            <w:vMerge/>
            <w:tcBorders>
              <w:left w:val="single" w:sz="8" w:space="0" w:color="auto"/>
              <w:right w:val="single" w:sz="8" w:space="0" w:color="auto"/>
            </w:tcBorders>
            <w:vAlign w:val="center"/>
          </w:tcPr>
          <w:p w:rsidR="00391FC4" w:rsidRPr="00391FC4" w:rsidRDefault="00391FC4" w:rsidP="00391FC4">
            <w:pPr>
              <w:pStyle w:val="32"/>
              <w:rPr>
                <w:sz w:val="22"/>
              </w:rPr>
            </w:pPr>
          </w:p>
        </w:tc>
        <w:tc>
          <w:tcPr>
            <w:tcW w:w="3260" w:type="dxa"/>
            <w:vMerge/>
            <w:tcBorders>
              <w:left w:val="single" w:sz="8" w:space="0" w:color="auto"/>
              <w:right w:val="single" w:sz="8" w:space="0" w:color="auto"/>
            </w:tcBorders>
            <w:vAlign w:val="center"/>
          </w:tcPr>
          <w:p w:rsidR="00391FC4" w:rsidRPr="00391FC4" w:rsidRDefault="00391FC4" w:rsidP="00391FC4">
            <w:pPr>
              <w:pStyle w:val="32"/>
              <w:rPr>
                <w:sz w:val="22"/>
              </w:rPr>
            </w:pPr>
          </w:p>
        </w:tc>
        <w:tc>
          <w:tcPr>
            <w:tcW w:w="20" w:type="dxa"/>
            <w:tcBorders>
              <w:top w:val="nil"/>
              <w:left w:val="single" w:sz="8" w:space="0" w:color="auto"/>
              <w:bottom w:val="nil"/>
              <w:right w:val="nil"/>
            </w:tcBorders>
            <w:vAlign w:val="center"/>
          </w:tcPr>
          <w:p w:rsidR="00391FC4" w:rsidRPr="00391FC4" w:rsidRDefault="00391FC4" w:rsidP="00391FC4">
            <w:pPr>
              <w:pStyle w:val="32"/>
              <w:jc w:val="center"/>
              <w:rPr>
                <w:sz w:val="22"/>
              </w:rPr>
            </w:pPr>
          </w:p>
        </w:tc>
      </w:tr>
      <w:tr w:rsidR="00391FC4" w:rsidRPr="006E5FF6" w:rsidTr="00391FC4">
        <w:trPr>
          <w:trHeight w:val="48"/>
        </w:trPr>
        <w:tc>
          <w:tcPr>
            <w:tcW w:w="3560" w:type="dxa"/>
            <w:vMerge/>
            <w:tcBorders>
              <w:top w:val="single" w:sz="8" w:space="0" w:color="auto"/>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rPr>
            </w:pPr>
          </w:p>
        </w:tc>
        <w:tc>
          <w:tcPr>
            <w:tcW w:w="1540" w:type="dxa"/>
            <w:vMerge/>
            <w:tcBorders>
              <w:left w:val="single" w:sz="8" w:space="0" w:color="auto"/>
              <w:bottom w:val="single" w:sz="8" w:space="0" w:color="auto"/>
              <w:right w:val="single" w:sz="8" w:space="0" w:color="auto"/>
            </w:tcBorders>
            <w:vAlign w:val="center"/>
          </w:tcPr>
          <w:p w:rsidR="00391FC4" w:rsidRPr="00391FC4" w:rsidRDefault="00391FC4" w:rsidP="00391FC4">
            <w:pPr>
              <w:pStyle w:val="32"/>
              <w:rPr>
                <w:sz w:val="22"/>
              </w:rPr>
            </w:pPr>
          </w:p>
        </w:tc>
        <w:tc>
          <w:tcPr>
            <w:tcW w:w="1340" w:type="dxa"/>
            <w:vMerge/>
            <w:tcBorders>
              <w:left w:val="single" w:sz="8" w:space="0" w:color="auto"/>
              <w:bottom w:val="single" w:sz="8" w:space="0" w:color="auto"/>
              <w:right w:val="single" w:sz="8" w:space="0" w:color="auto"/>
            </w:tcBorders>
            <w:vAlign w:val="center"/>
          </w:tcPr>
          <w:p w:rsidR="00391FC4" w:rsidRPr="00391FC4" w:rsidRDefault="00391FC4" w:rsidP="00391FC4">
            <w:pPr>
              <w:pStyle w:val="32"/>
              <w:rPr>
                <w:sz w:val="22"/>
              </w:rPr>
            </w:pPr>
          </w:p>
        </w:tc>
        <w:tc>
          <w:tcPr>
            <w:tcW w:w="3260" w:type="dxa"/>
            <w:vMerge/>
            <w:tcBorders>
              <w:left w:val="single" w:sz="8" w:space="0" w:color="auto"/>
              <w:bottom w:val="single" w:sz="8" w:space="0" w:color="auto"/>
              <w:right w:val="single" w:sz="8" w:space="0" w:color="auto"/>
            </w:tcBorders>
            <w:vAlign w:val="center"/>
          </w:tcPr>
          <w:p w:rsidR="00391FC4" w:rsidRPr="00391FC4" w:rsidRDefault="00391FC4" w:rsidP="00391FC4">
            <w:pPr>
              <w:pStyle w:val="32"/>
              <w:rPr>
                <w:sz w:val="22"/>
              </w:rPr>
            </w:pPr>
          </w:p>
        </w:tc>
        <w:tc>
          <w:tcPr>
            <w:tcW w:w="20" w:type="dxa"/>
            <w:tcBorders>
              <w:top w:val="nil"/>
              <w:left w:val="single" w:sz="8" w:space="0" w:color="auto"/>
              <w:bottom w:val="nil"/>
              <w:right w:val="nil"/>
            </w:tcBorders>
            <w:vAlign w:val="center"/>
          </w:tcPr>
          <w:p w:rsidR="00391FC4" w:rsidRPr="00391FC4" w:rsidRDefault="00391FC4" w:rsidP="00391FC4">
            <w:pPr>
              <w:pStyle w:val="32"/>
              <w:jc w:val="center"/>
              <w:rPr>
                <w:sz w:val="22"/>
              </w:rPr>
            </w:pPr>
          </w:p>
        </w:tc>
      </w:tr>
      <w:tr w:rsidR="00391FC4" w:rsidRPr="00391FC4" w:rsidTr="00391FC4">
        <w:trPr>
          <w:trHeight w:val="285"/>
        </w:trPr>
        <w:tc>
          <w:tcPr>
            <w:tcW w:w="3560" w:type="dxa"/>
            <w:tcBorders>
              <w:top w:val="single" w:sz="8" w:space="0" w:color="auto"/>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1</w:t>
            </w:r>
          </w:p>
        </w:tc>
        <w:tc>
          <w:tcPr>
            <w:tcW w:w="15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2</w:t>
            </w:r>
          </w:p>
        </w:tc>
        <w:tc>
          <w:tcPr>
            <w:tcW w:w="13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3</w:t>
            </w:r>
          </w:p>
        </w:tc>
        <w:tc>
          <w:tcPr>
            <w:tcW w:w="326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4</w:t>
            </w:r>
          </w:p>
        </w:tc>
        <w:tc>
          <w:tcPr>
            <w:tcW w:w="20" w:type="dxa"/>
            <w:tcBorders>
              <w:top w:val="nil"/>
              <w:left w:val="single" w:sz="8" w:space="0" w:color="auto"/>
              <w:bottom w:val="nil"/>
              <w:right w:val="nil"/>
            </w:tcBorders>
            <w:vAlign w:val="center"/>
          </w:tcPr>
          <w:p w:rsidR="00391FC4" w:rsidRPr="00391FC4" w:rsidRDefault="00391FC4" w:rsidP="00391FC4">
            <w:pPr>
              <w:pStyle w:val="32"/>
              <w:jc w:val="center"/>
              <w:rPr>
                <w:sz w:val="22"/>
                <w:lang w:val="en-US"/>
              </w:rPr>
            </w:pPr>
          </w:p>
        </w:tc>
      </w:tr>
      <w:tr w:rsidR="00391FC4" w:rsidRPr="00391FC4" w:rsidTr="00391FC4">
        <w:trPr>
          <w:trHeight w:val="276"/>
        </w:trPr>
        <w:tc>
          <w:tcPr>
            <w:tcW w:w="3560" w:type="dxa"/>
            <w:tcBorders>
              <w:top w:val="single" w:sz="8" w:space="0" w:color="auto"/>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До 0,7</w:t>
            </w:r>
          </w:p>
        </w:tc>
        <w:tc>
          <w:tcPr>
            <w:tcW w:w="15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0,5</w:t>
            </w:r>
          </w:p>
        </w:tc>
        <w:tc>
          <w:tcPr>
            <w:tcW w:w="13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0,2</w:t>
            </w:r>
          </w:p>
        </w:tc>
        <w:tc>
          <w:tcPr>
            <w:tcW w:w="326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w:t>
            </w:r>
          </w:p>
        </w:tc>
        <w:tc>
          <w:tcPr>
            <w:tcW w:w="20" w:type="dxa"/>
            <w:tcBorders>
              <w:top w:val="nil"/>
              <w:left w:val="single" w:sz="8" w:space="0" w:color="auto"/>
              <w:bottom w:val="nil"/>
              <w:right w:val="nil"/>
            </w:tcBorders>
            <w:vAlign w:val="center"/>
          </w:tcPr>
          <w:p w:rsidR="00391FC4" w:rsidRPr="00391FC4" w:rsidRDefault="00391FC4" w:rsidP="00391FC4">
            <w:pPr>
              <w:pStyle w:val="32"/>
              <w:jc w:val="center"/>
              <w:rPr>
                <w:sz w:val="22"/>
                <w:lang w:val="en-US"/>
              </w:rPr>
            </w:pPr>
          </w:p>
        </w:tc>
      </w:tr>
      <w:tr w:rsidR="00391FC4" w:rsidRPr="00391FC4" w:rsidTr="00391FC4">
        <w:trPr>
          <w:trHeight w:val="273"/>
        </w:trPr>
        <w:tc>
          <w:tcPr>
            <w:tcW w:w="3560" w:type="dxa"/>
            <w:tcBorders>
              <w:top w:val="single" w:sz="8" w:space="0" w:color="auto"/>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Св. 0,7 до 17</w:t>
            </w:r>
          </w:p>
        </w:tc>
        <w:tc>
          <w:tcPr>
            <w:tcW w:w="15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4</w:t>
            </w:r>
          </w:p>
        </w:tc>
        <w:tc>
          <w:tcPr>
            <w:tcW w:w="13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3</w:t>
            </w:r>
          </w:p>
        </w:tc>
        <w:tc>
          <w:tcPr>
            <w:tcW w:w="326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3</w:t>
            </w:r>
          </w:p>
        </w:tc>
        <w:tc>
          <w:tcPr>
            <w:tcW w:w="20" w:type="dxa"/>
            <w:tcBorders>
              <w:top w:val="nil"/>
              <w:left w:val="single" w:sz="8" w:space="0" w:color="auto"/>
              <w:bottom w:val="nil"/>
              <w:right w:val="nil"/>
            </w:tcBorders>
            <w:vAlign w:val="center"/>
          </w:tcPr>
          <w:p w:rsidR="00391FC4" w:rsidRPr="00391FC4" w:rsidRDefault="00391FC4" w:rsidP="00391FC4">
            <w:pPr>
              <w:pStyle w:val="32"/>
              <w:jc w:val="center"/>
              <w:rPr>
                <w:sz w:val="22"/>
                <w:lang w:val="en-US"/>
              </w:rPr>
            </w:pPr>
          </w:p>
        </w:tc>
      </w:tr>
      <w:tr w:rsidR="00391FC4" w:rsidRPr="00391FC4" w:rsidTr="00391FC4">
        <w:trPr>
          <w:trHeight w:val="270"/>
        </w:trPr>
        <w:tc>
          <w:tcPr>
            <w:tcW w:w="3560" w:type="dxa"/>
            <w:tcBorders>
              <w:top w:val="single" w:sz="8" w:space="0" w:color="auto"/>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Св. 17 до 40</w:t>
            </w:r>
          </w:p>
        </w:tc>
        <w:tc>
          <w:tcPr>
            <w:tcW w:w="15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6</w:t>
            </w:r>
          </w:p>
        </w:tc>
        <w:tc>
          <w:tcPr>
            <w:tcW w:w="13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9</w:t>
            </w:r>
          </w:p>
        </w:tc>
        <w:tc>
          <w:tcPr>
            <w:tcW w:w="326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6</w:t>
            </w:r>
          </w:p>
        </w:tc>
        <w:tc>
          <w:tcPr>
            <w:tcW w:w="20" w:type="dxa"/>
            <w:tcBorders>
              <w:top w:val="nil"/>
              <w:left w:val="single" w:sz="8" w:space="0" w:color="auto"/>
              <w:bottom w:val="nil"/>
              <w:right w:val="nil"/>
            </w:tcBorders>
            <w:vAlign w:val="center"/>
          </w:tcPr>
          <w:p w:rsidR="00391FC4" w:rsidRPr="00391FC4" w:rsidRDefault="00391FC4" w:rsidP="00391FC4">
            <w:pPr>
              <w:pStyle w:val="32"/>
              <w:jc w:val="center"/>
              <w:rPr>
                <w:sz w:val="22"/>
                <w:lang w:val="en-US"/>
              </w:rPr>
            </w:pPr>
          </w:p>
        </w:tc>
      </w:tr>
      <w:tr w:rsidR="00391FC4" w:rsidRPr="00391FC4" w:rsidTr="00391FC4">
        <w:trPr>
          <w:trHeight w:val="270"/>
        </w:trPr>
        <w:tc>
          <w:tcPr>
            <w:tcW w:w="3560" w:type="dxa"/>
            <w:tcBorders>
              <w:top w:val="single" w:sz="8" w:space="0" w:color="auto"/>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Св. 40 до 130</w:t>
            </w:r>
          </w:p>
        </w:tc>
        <w:tc>
          <w:tcPr>
            <w:tcW w:w="15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12</w:t>
            </w:r>
          </w:p>
        </w:tc>
        <w:tc>
          <w:tcPr>
            <w:tcW w:w="13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25</w:t>
            </w:r>
          </w:p>
        </w:tc>
        <w:tc>
          <w:tcPr>
            <w:tcW w:w="326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20</w:t>
            </w:r>
          </w:p>
        </w:tc>
        <w:tc>
          <w:tcPr>
            <w:tcW w:w="20" w:type="dxa"/>
            <w:tcBorders>
              <w:top w:val="nil"/>
              <w:left w:val="single" w:sz="8" w:space="0" w:color="auto"/>
              <w:bottom w:val="nil"/>
              <w:right w:val="nil"/>
            </w:tcBorders>
            <w:vAlign w:val="center"/>
          </w:tcPr>
          <w:p w:rsidR="00391FC4" w:rsidRPr="00391FC4" w:rsidRDefault="00391FC4" w:rsidP="00391FC4">
            <w:pPr>
              <w:pStyle w:val="32"/>
              <w:jc w:val="center"/>
              <w:rPr>
                <w:sz w:val="22"/>
                <w:lang w:val="en-US"/>
              </w:rPr>
            </w:pPr>
          </w:p>
        </w:tc>
      </w:tr>
      <w:tr w:rsidR="00391FC4" w:rsidRPr="00391FC4" w:rsidTr="00391FC4">
        <w:trPr>
          <w:trHeight w:val="270"/>
        </w:trPr>
        <w:tc>
          <w:tcPr>
            <w:tcW w:w="3560" w:type="dxa"/>
            <w:tcBorders>
              <w:top w:val="single" w:sz="8" w:space="0" w:color="auto"/>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Св. 130 до 175</w:t>
            </w:r>
          </w:p>
        </w:tc>
        <w:tc>
          <w:tcPr>
            <w:tcW w:w="15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14</w:t>
            </w:r>
          </w:p>
        </w:tc>
        <w:tc>
          <w:tcPr>
            <w:tcW w:w="13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30</w:t>
            </w:r>
          </w:p>
        </w:tc>
        <w:tc>
          <w:tcPr>
            <w:tcW w:w="326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30</w:t>
            </w:r>
          </w:p>
        </w:tc>
        <w:tc>
          <w:tcPr>
            <w:tcW w:w="20" w:type="dxa"/>
            <w:tcBorders>
              <w:top w:val="nil"/>
              <w:left w:val="single" w:sz="8" w:space="0" w:color="auto"/>
              <w:bottom w:val="nil"/>
              <w:right w:val="nil"/>
            </w:tcBorders>
            <w:vAlign w:val="center"/>
          </w:tcPr>
          <w:p w:rsidR="00391FC4" w:rsidRPr="00391FC4" w:rsidRDefault="00391FC4" w:rsidP="00391FC4">
            <w:pPr>
              <w:pStyle w:val="32"/>
              <w:jc w:val="center"/>
              <w:rPr>
                <w:sz w:val="22"/>
                <w:lang w:val="en-US"/>
              </w:rPr>
            </w:pPr>
          </w:p>
        </w:tc>
      </w:tr>
      <w:tr w:rsidR="00391FC4" w:rsidRPr="00391FC4" w:rsidTr="00391FC4">
        <w:trPr>
          <w:trHeight w:val="276"/>
        </w:trPr>
        <w:tc>
          <w:tcPr>
            <w:tcW w:w="3560" w:type="dxa"/>
            <w:tcBorders>
              <w:top w:val="single" w:sz="8" w:space="0" w:color="auto"/>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Св. 175 до 280</w:t>
            </w:r>
          </w:p>
        </w:tc>
        <w:tc>
          <w:tcPr>
            <w:tcW w:w="15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18</w:t>
            </w:r>
          </w:p>
        </w:tc>
        <w:tc>
          <w:tcPr>
            <w:tcW w:w="134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55</w:t>
            </w:r>
          </w:p>
        </w:tc>
        <w:tc>
          <w:tcPr>
            <w:tcW w:w="3260" w:type="dxa"/>
            <w:tcBorders>
              <w:top w:val="nil"/>
              <w:left w:val="single" w:sz="8" w:space="0" w:color="auto"/>
              <w:bottom w:val="single" w:sz="8" w:space="0" w:color="auto"/>
              <w:right w:val="single" w:sz="8" w:space="0" w:color="auto"/>
            </w:tcBorders>
            <w:vAlign w:val="center"/>
          </w:tcPr>
          <w:p w:rsidR="00391FC4" w:rsidRPr="00391FC4" w:rsidRDefault="00391FC4" w:rsidP="00391FC4">
            <w:pPr>
              <w:pStyle w:val="32"/>
              <w:ind w:firstLine="0"/>
              <w:jc w:val="center"/>
              <w:rPr>
                <w:sz w:val="22"/>
                <w:lang w:val="en-US"/>
              </w:rPr>
            </w:pPr>
            <w:r w:rsidRPr="00391FC4">
              <w:rPr>
                <w:sz w:val="22"/>
                <w:lang w:val="en-US"/>
              </w:rPr>
              <w:t>-</w:t>
            </w:r>
          </w:p>
        </w:tc>
        <w:tc>
          <w:tcPr>
            <w:tcW w:w="20" w:type="dxa"/>
            <w:tcBorders>
              <w:top w:val="nil"/>
              <w:left w:val="single" w:sz="8" w:space="0" w:color="auto"/>
              <w:bottom w:val="nil"/>
              <w:right w:val="nil"/>
            </w:tcBorders>
            <w:vAlign w:val="center"/>
          </w:tcPr>
          <w:p w:rsidR="00391FC4" w:rsidRPr="00391FC4" w:rsidRDefault="00391FC4" w:rsidP="00391FC4">
            <w:pPr>
              <w:pStyle w:val="32"/>
              <w:jc w:val="center"/>
              <w:rPr>
                <w:sz w:val="22"/>
                <w:lang w:val="en-US"/>
              </w:rPr>
            </w:pPr>
          </w:p>
        </w:tc>
      </w:tr>
    </w:tbl>
    <w:p w:rsidR="00391FC4" w:rsidRDefault="00391FC4" w:rsidP="00391FC4">
      <w:pPr>
        <w:pStyle w:val="32"/>
      </w:pPr>
    </w:p>
    <w:p w:rsidR="00391FC4" w:rsidRPr="00391FC4" w:rsidRDefault="00391FC4" w:rsidP="00391FC4">
      <w:pPr>
        <w:pStyle w:val="32"/>
      </w:pPr>
      <w:r w:rsidRPr="00391FC4">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 Размеры земельных участков для станций очистки воды в зависимости от их производительности, тыс. м</w:t>
      </w:r>
      <w:r w:rsidRPr="00391FC4">
        <w:rPr>
          <w:vertAlign w:val="superscript"/>
        </w:rPr>
        <w:t>3</w:t>
      </w:r>
      <w:r w:rsidRPr="00391FC4">
        <w:t>/сут, следует принимать по проекту, но не более:</w:t>
      </w:r>
    </w:p>
    <w:p w:rsidR="00391FC4" w:rsidRPr="00391FC4" w:rsidRDefault="00391FC4" w:rsidP="00391FC4">
      <w:pPr>
        <w:pStyle w:val="32"/>
      </w:pPr>
      <w:r w:rsidRPr="00391FC4">
        <w:t xml:space="preserve">–  до 0,8 – 1 га; </w:t>
      </w:r>
    </w:p>
    <w:p w:rsidR="00391FC4" w:rsidRPr="00391FC4" w:rsidRDefault="00391FC4" w:rsidP="00391FC4">
      <w:pPr>
        <w:pStyle w:val="32"/>
      </w:pPr>
      <w:r w:rsidRPr="00391FC4">
        <w:t xml:space="preserve">–  св. 0,8 до 12 – 2 га; </w:t>
      </w:r>
    </w:p>
    <w:p w:rsidR="00391FC4" w:rsidRPr="00391FC4" w:rsidRDefault="00391FC4" w:rsidP="00391FC4">
      <w:pPr>
        <w:pStyle w:val="32"/>
      </w:pPr>
      <w:r w:rsidRPr="00391FC4">
        <w:t xml:space="preserve">–  св. 12 до 32 – 3 га; </w:t>
      </w:r>
    </w:p>
    <w:p w:rsidR="00391FC4" w:rsidRPr="00391FC4" w:rsidRDefault="00391FC4" w:rsidP="00391FC4">
      <w:pPr>
        <w:pStyle w:val="32"/>
      </w:pPr>
      <w:r w:rsidRPr="00391FC4">
        <w:t xml:space="preserve">–  св. 32 до 80 – 4 га; </w:t>
      </w:r>
    </w:p>
    <w:p w:rsidR="00391FC4" w:rsidRPr="00391FC4" w:rsidRDefault="00391FC4" w:rsidP="00391FC4">
      <w:pPr>
        <w:pStyle w:val="32"/>
      </w:pPr>
      <w:r w:rsidRPr="00391FC4">
        <w:t xml:space="preserve">–  св. 80 до 125 – 6 га; </w:t>
      </w:r>
    </w:p>
    <w:p w:rsidR="00391FC4" w:rsidRPr="00391FC4" w:rsidRDefault="00391FC4" w:rsidP="00391FC4">
      <w:pPr>
        <w:pStyle w:val="32"/>
      </w:pPr>
      <w:r w:rsidRPr="00391FC4">
        <w:t xml:space="preserve">–  св. 125 до 250 – 12 га; </w:t>
      </w:r>
    </w:p>
    <w:p w:rsidR="00391FC4" w:rsidRPr="00391FC4" w:rsidRDefault="00391FC4" w:rsidP="00391FC4">
      <w:pPr>
        <w:pStyle w:val="32"/>
      </w:pPr>
      <w:r w:rsidRPr="00391FC4">
        <w:t xml:space="preserve">–  св. 250 до 400 – 18 га; </w:t>
      </w:r>
    </w:p>
    <w:p w:rsidR="00391FC4" w:rsidRPr="00391FC4" w:rsidRDefault="00391FC4" w:rsidP="00391FC4">
      <w:pPr>
        <w:pStyle w:val="32"/>
      </w:pPr>
      <w:r w:rsidRPr="00391FC4">
        <w:t xml:space="preserve">–  св. 400 до 800 – 24 га. </w:t>
      </w:r>
    </w:p>
    <w:p w:rsidR="00391FC4" w:rsidRPr="00391FC4" w:rsidRDefault="00391FC4" w:rsidP="00391FC4">
      <w:pPr>
        <w:pStyle w:val="32"/>
      </w:pPr>
      <w:r w:rsidRPr="00391FC4">
        <w:t xml:space="preserve">2.7.41. Санитарно-защитные зоны от канализационных сооружений до границ зданий жилой застройки, участков общественных зданий и предприятий пищевой промышленности </w:t>
      </w:r>
      <w:r>
        <w:t xml:space="preserve">с </w:t>
      </w:r>
      <w:r w:rsidRPr="00391FC4">
        <w:t xml:space="preserve">учетом их перспективного расширения следует принимать в соответствии с санитарными нормами, а случаи отступления от них должны согласовываться с органами санитарно-эпидемиологического надзора. </w:t>
      </w:r>
    </w:p>
    <w:p w:rsidR="00391FC4" w:rsidRDefault="00391FC4" w:rsidP="00391FC4">
      <w:pPr>
        <w:pStyle w:val="32"/>
      </w:pPr>
      <w:r w:rsidRPr="00391FC4">
        <w:t xml:space="preserve">Санитарно-защитные зоны для канализационных очистных сооружении </w:t>
      </w:r>
      <w:r w:rsidRPr="00391FC4">
        <w:lastRenderedPageBreak/>
        <w:t xml:space="preserve">следует принимать по таблице 2.7.3. </w:t>
      </w:r>
    </w:p>
    <w:p w:rsidR="00B31100" w:rsidRPr="00391FC4" w:rsidRDefault="00B31100" w:rsidP="00391FC4">
      <w:pPr>
        <w:pStyle w:val="32"/>
      </w:pPr>
    </w:p>
    <w:p w:rsidR="00B31100" w:rsidRPr="00B31100" w:rsidRDefault="00B31100" w:rsidP="00B31100">
      <w:pPr>
        <w:pStyle w:val="21"/>
      </w:pPr>
      <w:r w:rsidRPr="00B31100">
        <w:t>Таблица 2.7.3 - Санитарно-защитные зоны для канализационных очистных сооружений</w:t>
      </w:r>
    </w:p>
    <w:p w:rsidR="00B31100" w:rsidRPr="00B31100" w:rsidRDefault="00B31100" w:rsidP="00B31100">
      <w:pPr>
        <w:pStyle w:val="32"/>
      </w:pPr>
    </w:p>
    <w:tbl>
      <w:tblPr>
        <w:tblW w:w="9780" w:type="dxa"/>
        <w:tblInd w:w="480" w:type="dxa"/>
        <w:tblLayout w:type="fixed"/>
        <w:tblCellMar>
          <w:left w:w="0" w:type="dxa"/>
          <w:right w:w="0" w:type="dxa"/>
        </w:tblCellMar>
        <w:tblLook w:val="0000"/>
      </w:tblPr>
      <w:tblGrid>
        <w:gridCol w:w="4355"/>
        <w:gridCol w:w="679"/>
        <w:gridCol w:w="500"/>
        <w:gridCol w:w="1359"/>
        <w:gridCol w:w="1379"/>
        <w:gridCol w:w="1478"/>
        <w:gridCol w:w="30"/>
      </w:tblGrid>
      <w:tr w:rsidR="00B31100" w:rsidRPr="006E5FF6" w:rsidTr="0054352C">
        <w:trPr>
          <w:trHeight w:val="253"/>
        </w:trPr>
        <w:tc>
          <w:tcPr>
            <w:tcW w:w="4360" w:type="dxa"/>
            <w:vMerge w:val="restart"/>
            <w:tcBorders>
              <w:top w:val="single" w:sz="8" w:space="0" w:color="auto"/>
              <w:left w:val="single" w:sz="8" w:space="0" w:color="auto"/>
              <w:right w:val="single" w:sz="8" w:space="0" w:color="auto"/>
            </w:tcBorders>
            <w:vAlign w:val="center"/>
          </w:tcPr>
          <w:p w:rsidR="00B31100" w:rsidRPr="00B31100" w:rsidRDefault="00B31100" w:rsidP="00B31100">
            <w:pPr>
              <w:pStyle w:val="32"/>
              <w:ind w:firstLine="0"/>
              <w:jc w:val="center"/>
              <w:rPr>
                <w:sz w:val="22"/>
              </w:rPr>
            </w:pPr>
            <w:r w:rsidRPr="00B31100">
              <w:rPr>
                <w:b/>
                <w:bCs/>
                <w:sz w:val="22"/>
              </w:rPr>
              <w:t>Сооружения для очистки сточных вод</w:t>
            </w:r>
          </w:p>
        </w:tc>
        <w:tc>
          <w:tcPr>
            <w:tcW w:w="5400" w:type="dxa"/>
            <w:gridSpan w:val="5"/>
            <w:vMerge w:val="restart"/>
            <w:tcBorders>
              <w:top w:val="single" w:sz="8" w:space="0" w:color="auto"/>
              <w:left w:val="nil"/>
              <w:right w:val="single" w:sz="8" w:space="0" w:color="auto"/>
            </w:tcBorders>
            <w:vAlign w:val="center"/>
          </w:tcPr>
          <w:p w:rsidR="00B31100" w:rsidRPr="00B31100" w:rsidRDefault="00B31100" w:rsidP="00B31100">
            <w:pPr>
              <w:pStyle w:val="32"/>
              <w:ind w:firstLine="0"/>
              <w:jc w:val="center"/>
              <w:rPr>
                <w:sz w:val="22"/>
              </w:rPr>
            </w:pPr>
            <w:r w:rsidRPr="00B31100">
              <w:rPr>
                <w:b/>
                <w:bCs/>
                <w:sz w:val="22"/>
              </w:rPr>
              <w:t>Расстояние в м при расчетной производительности очистных сооружений в тыс. м</w:t>
            </w:r>
            <w:r w:rsidRPr="00B31100">
              <w:rPr>
                <w:b/>
                <w:bCs/>
                <w:sz w:val="22"/>
                <w:vertAlign w:val="superscript"/>
              </w:rPr>
              <w:t>3</w:t>
            </w:r>
            <w:r w:rsidRPr="00B31100">
              <w:rPr>
                <w:b/>
                <w:bCs/>
                <w:sz w:val="22"/>
              </w:rPr>
              <w:t>/сутки</w:t>
            </w:r>
          </w:p>
        </w:tc>
        <w:tc>
          <w:tcPr>
            <w:tcW w:w="20" w:type="dxa"/>
            <w:tcBorders>
              <w:top w:val="nil"/>
              <w:left w:val="single" w:sz="8" w:space="0" w:color="auto"/>
              <w:bottom w:val="nil"/>
              <w:right w:val="nil"/>
            </w:tcBorders>
            <w:vAlign w:val="bottom"/>
          </w:tcPr>
          <w:p w:rsidR="00B31100" w:rsidRPr="00B31100" w:rsidRDefault="00B31100" w:rsidP="00B31100">
            <w:pPr>
              <w:pStyle w:val="32"/>
            </w:pPr>
          </w:p>
        </w:tc>
      </w:tr>
      <w:tr w:rsidR="00B31100" w:rsidRPr="006E5FF6" w:rsidTr="0054352C">
        <w:trPr>
          <w:trHeight w:val="331"/>
        </w:trPr>
        <w:tc>
          <w:tcPr>
            <w:tcW w:w="4360" w:type="dxa"/>
            <w:vMerge/>
            <w:tcBorders>
              <w:left w:val="single" w:sz="8" w:space="0" w:color="auto"/>
              <w:right w:val="single" w:sz="8" w:space="0" w:color="auto"/>
            </w:tcBorders>
            <w:vAlign w:val="bottom"/>
          </w:tcPr>
          <w:p w:rsidR="00B31100" w:rsidRPr="00B31100" w:rsidRDefault="00B31100" w:rsidP="00B31100">
            <w:pPr>
              <w:pStyle w:val="32"/>
              <w:rPr>
                <w:sz w:val="22"/>
              </w:rPr>
            </w:pPr>
          </w:p>
        </w:tc>
        <w:tc>
          <w:tcPr>
            <w:tcW w:w="5400" w:type="dxa"/>
            <w:gridSpan w:val="5"/>
            <w:vMerge/>
            <w:tcBorders>
              <w:left w:val="nil"/>
              <w:bottom w:val="single" w:sz="8" w:space="0" w:color="auto"/>
              <w:right w:val="single" w:sz="8" w:space="0" w:color="auto"/>
            </w:tcBorders>
            <w:vAlign w:val="bottom"/>
          </w:tcPr>
          <w:p w:rsidR="00B31100" w:rsidRPr="00B31100" w:rsidRDefault="00B31100" w:rsidP="00B31100">
            <w:pPr>
              <w:pStyle w:val="32"/>
              <w:rPr>
                <w:sz w:val="22"/>
              </w:rPr>
            </w:pPr>
          </w:p>
        </w:tc>
        <w:tc>
          <w:tcPr>
            <w:tcW w:w="20" w:type="dxa"/>
            <w:tcBorders>
              <w:top w:val="nil"/>
              <w:left w:val="single" w:sz="8" w:space="0" w:color="auto"/>
              <w:bottom w:val="nil"/>
              <w:right w:val="nil"/>
            </w:tcBorders>
            <w:vAlign w:val="bottom"/>
          </w:tcPr>
          <w:p w:rsidR="00B31100" w:rsidRPr="00B31100" w:rsidRDefault="00B31100" w:rsidP="00B31100">
            <w:pPr>
              <w:pStyle w:val="32"/>
            </w:pPr>
          </w:p>
        </w:tc>
      </w:tr>
      <w:tr w:rsidR="00B31100" w:rsidRPr="00B31100" w:rsidTr="0054352C">
        <w:trPr>
          <w:trHeight w:val="127"/>
        </w:trPr>
        <w:tc>
          <w:tcPr>
            <w:tcW w:w="4360" w:type="dxa"/>
            <w:vMerge/>
            <w:tcBorders>
              <w:left w:val="single" w:sz="8" w:space="0" w:color="auto"/>
              <w:right w:val="single" w:sz="8" w:space="0" w:color="auto"/>
            </w:tcBorders>
            <w:vAlign w:val="bottom"/>
          </w:tcPr>
          <w:p w:rsidR="00B31100" w:rsidRPr="00B31100" w:rsidRDefault="00B31100" w:rsidP="00B31100">
            <w:pPr>
              <w:pStyle w:val="32"/>
              <w:rPr>
                <w:sz w:val="22"/>
              </w:rPr>
            </w:pPr>
          </w:p>
        </w:tc>
        <w:tc>
          <w:tcPr>
            <w:tcW w:w="1180" w:type="dxa"/>
            <w:gridSpan w:val="2"/>
            <w:vMerge w:val="restart"/>
            <w:tcBorders>
              <w:top w:val="nil"/>
              <w:left w:val="nil"/>
              <w:right w:val="single" w:sz="8" w:space="0" w:color="auto"/>
            </w:tcBorders>
            <w:vAlign w:val="center"/>
          </w:tcPr>
          <w:p w:rsidR="00B31100" w:rsidRPr="00B31100" w:rsidRDefault="00B31100" w:rsidP="00B31100">
            <w:pPr>
              <w:pStyle w:val="32"/>
              <w:ind w:firstLine="0"/>
              <w:jc w:val="center"/>
              <w:rPr>
                <w:sz w:val="22"/>
              </w:rPr>
            </w:pPr>
            <w:r w:rsidRPr="00B31100">
              <w:rPr>
                <w:b/>
                <w:bCs/>
                <w:sz w:val="22"/>
                <w:lang w:val="en-US"/>
              </w:rPr>
              <w:t>до 0,2</w:t>
            </w:r>
          </w:p>
        </w:tc>
        <w:tc>
          <w:tcPr>
            <w:tcW w:w="1360" w:type="dxa"/>
            <w:tcBorders>
              <w:top w:val="nil"/>
              <w:left w:val="single" w:sz="8" w:space="0" w:color="auto"/>
              <w:bottom w:val="nil"/>
              <w:right w:val="single" w:sz="8" w:space="0" w:color="auto"/>
            </w:tcBorders>
            <w:vAlign w:val="center"/>
          </w:tcPr>
          <w:p w:rsidR="00B31100" w:rsidRPr="00B31100" w:rsidRDefault="00B31100" w:rsidP="00B31100">
            <w:pPr>
              <w:pStyle w:val="32"/>
              <w:ind w:firstLine="0"/>
              <w:jc w:val="center"/>
              <w:rPr>
                <w:sz w:val="22"/>
              </w:rPr>
            </w:pPr>
          </w:p>
        </w:tc>
        <w:tc>
          <w:tcPr>
            <w:tcW w:w="1380" w:type="dxa"/>
            <w:tcBorders>
              <w:top w:val="nil"/>
              <w:left w:val="nil"/>
              <w:bottom w:val="nil"/>
              <w:right w:val="single" w:sz="8" w:space="0" w:color="auto"/>
            </w:tcBorders>
            <w:vAlign w:val="center"/>
          </w:tcPr>
          <w:p w:rsidR="00B31100" w:rsidRPr="00B31100" w:rsidRDefault="00B31100" w:rsidP="00B31100">
            <w:pPr>
              <w:pStyle w:val="32"/>
              <w:ind w:firstLine="0"/>
              <w:jc w:val="center"/>
              <w:rPr>
                <w:sz w:val="22"/>
              </w:rPr>
            </w:pPr>
          </w:p>
        </w:tc>
        <w:tc>
          <w:tcPr>
            <w:tcW w:w="1480" w:type="dxa"/>
            <w:tcBorders>
              <w:top w:val="nil"/>
              <w:left w:val="nil"/>
              <w:bottom w:val="nil"/>
              <w:right w:val="single" w:sz="8" w:space="0" w:color="auto"/>
            </w:tcBorders>
            <w:vAlign w:val="center"/>
          </w:tcPr>
          <w:p w:rsidR="00B31100" w:rsidRPr="00B31100" w:rsidRDefault="00B31100" w:rsidP="00B31100">
            <w:pPr>
              <w:pStyle w:val="32"/>
              <w:ind w:firstLine="0"/>
              <w:jc w:val="center"/>
              <w:rPr>
                <w:sz w:val="22"/>
              </w:rPr>
            </w:pPr>
          </w:p>
        </w:tc>
        <w:tc>
          <w:tcPr>
            <w:tcW w:w="20" w:type="dxa"/>
            <w:tcBorders>
              <w:top w:val="nil"/>
              <w:left w:val="single" w:sz="8" w:space="0" w:color="auto"/>
              <w:bottom w:val="nil"/>
              <w:right w:val="nil"/>
            </w:tcBorders>
            <w:vAlign w:val="bottom"/>
          </w:tcPr>
          <w:p w:rsidR="00B31100" w:rsidRPr="00B31100" w:rsidRDefault="00B31100" w:rsidP="00B31100">
            <w:pPr>
              <w:pStyle w:val="32"/>
            </w:pPr>
          </w:p>
        </w:tc>
      </w:tr>
      <w:tr w:rsidR="00B31100" w:rsidRPr="00B31100" w:rsidTr="0054352C">
        <w:trPr>
          <w:trHeight w:val="283"/>
        </w:trPr>
        <w:tc>
          <w:tcPr>
            <w:tcW w:w="4360" w:type="dxa"/>
            <w:vMerge/>
            <w:tcBorders>
              <w:left w:val="single" w:sz="8" w:space="0" w:color="auto"/>
              <w:right w:val="single" w:sz="8" w:space="0" w:color="auto"/>
            </w:tcBorders>
            <w:vAlign w:val="bottom"/>
          </w:tcPr>
          <w:p w:rsidR="00B31100" w:rsidRPr="00B31100" w:rsidRDefault="00B31100" w:rsidP="00B31100">
            <w:pPr>
              <w:pStyle w:val="32"/>
              <w:rPr>
                <w:sz w:val="22"/>
              </w:rPr>
            </w:pPr>
          </w:p>
        </w:tc>
        <w:tc>
          <w:tcPr>
            <w:tcW w:w="1180" w:type="dxa"/>
            <w:gridSpan w:val="2"/>
            <w:vMerge/>
            <w:tcBorders>
              <w:left w:val="nil"/>
              <w:right w:val="single" w:sz="8" w:space="0" w:color="auto"/>
            </w:tcBorders>
            <w:vAlign w:val="bottom"/>
          </w:tcPr>
          <w:p w:rsidR="00B31100" w:rsidRPr="00B31100" w:rsidRDefault="00B31100" w:rsidP="00B31100">
            <w:pPr>
              <w:pStyle w:val="32"/>
              <w:rPr>
                <w:sz w:val="22"/>
                <w:lang w:val="en-US"/>
              </w:rPr>
            </w:pPr>
          </w:p>
        </w:tc>
        <w:tc>
          <w:tcPr>
            <w:tcW w:w="1360" w:type="dxa"/>
            <w:tcBorders>
              <w:top w:val="nil"/>
              <w:left w:val="single" w:sz="8" w:space="0" w:color="auto"/>
              <w:bottom w:val="nil"/>
              <w:right w:val="single" w:sz="8" w:space="0" w:color="auto"/>
            </w:tcBorders>
            <w:vAlign w:val="center"/>
          </w:tcPr>
          <w:p w:rsidR="00B31100" w:rsidRPr="00B31100" w:rsidRDefault="00B31100" w:rsidP="00B31100">
            <w:pPr>
              <w:pStyle w:val="32"/>
              <w:ind w:firstLine="0"/>
              <w:jc w:val="center"/>
              <w:rPr>
                <w:sz w:val="22"/>
                <w:lang w:val="en-US"/>
              </w:rPr>
            </w:pPr>
            <w:r w:rsidRPr="00B31100">
              <w:rPr>
                <w:b/>
                <w:bCs/>
                <w:sz w:val="22"/>
                <w:lang w:val="en-US"/>
              </w:rPr>
              <w:t>более 0,2</w:t>
            </w:r>
          </w:p>
        </w:tc>
        <w:tc>
          <w:tcPr>
            <w:tcW w:w="1380" w:type="dxa"/>
            <w:tcBorders>
              <w:top w:val="nil"/>
              <w:left w:val="nil"/>
              <w:bottom w:val="nil"/>
              <w:right w:val="single" w:sz="8" w:space="0" w:color="auto"/>
            </w:tcBorders>
            <w:vAlign w:val="center"/>
          </w:tcPr>
          <w:p w:rsidR="00B31100" w:rsidRPr="00B31100" w:rsidRDefault="00B31100" w:rsidP="00B31100">
            <w:pPr>
              <w:pStyle w:val="32"/>
              <w:ind w:firstLine="0"/>
              <w:jc w:val="center"/>
              <w:rPr>
                <w:sz w:val="22"/>
                <w:lang w:val="en-US"/>
              </w:rPr>
            </w:pPr>
            <w:r w:rsidRPr="00B31100">
              <w:rPr>
                <w:b/>
                <w:bCs/>
                <w:sz w:val="22"/>
                <w:lang w:val="en-US"/>
              </w:rPr>
              <w:t>более 5,0</w:t>
            </w:r>
          </w:p>
        </w:tc>
        <w:tc>
          <w:tcPr>
            <w:tcW w:w="1480" w:type="dxa"/>
            <w:tcBorders>
              <w:top w:val="nil"/>
              <w:left w:val="nil"/>
              <w:bottom w:val="nil"/>
              <w:right w:val="single" w:sz="8" w:space="0" w:color="auto"/>
            </w:tcBorders>
            <w:vAlign w:val="center"/>
          </w:tcPr>
          <w:p w:rsidR="00B31100" w:rsidRPr="00B31100" w:rsidRDefault="00B31100" w:rsidP="00B31100">
            <w:pPr>
              <w:pStyle w:val="32"/>
              <w:ind w:firstLine="0"/>
              <w:jc w:val="center"/>
              <w:rPr>
                <w:sz w:val="22"/>
                <w:lang w:val="en-US"/>
              </w:rPr>
            </w:pPr>
            <w:r w:rsidRPr="00B31100">
              <w:rPr>
                <w:b/>
                <w:bCs/>
                <w:sz w:val="22"/>
                <w:lang w:val="en-US"/>
              </w:rPr>
              <w:t>более 50,0</w:t>
            </w: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B31100" w:rsidTr="0054352C">
        <w:trPr>
          <w:trHeight w:val="181"/>
        </w:trPr>
        <w:tc>
          <w:tcPr>
            <w:tcW w:w="4360" w:type="dxa"/>
            <w:vMerge/>
            <w:tcBorders>
              <w:left w:val="single" w:sz="8" w:space="0" w:color="auto"/>
              <w:right w:val="single" w:sz="8" w:space="0" w:color="auto"/>
            </w:tcBorders>
            <w:vAlign w:val="bottom"/>
          </w:tcPr>
          <w:p w:rsidR="00B31100" w:rsidRPr="00B31100" w:rsidRDefault="00B31100" w:rsidP="00B31100">
            <w:pPr>
              <w:pStyle w:val="32"/>
              <w:rPr>
                <w:sz w:val="22"/>
                <w:lang w:val="en-US"/>
              </w:rPr>
            </w:pPr>
          </w:p>
        </w:tc>
        <w:tc>
          <w:tcPr>
            <w:tcW w:w="1180" w:type="dxa"/>
            <w:gridSpan w:val="2"/>
            <w:vMerge/>
            <w:tcBorders>
              <w:left w:val="nil"/>
              <w:right w:val="single" w:sz="8" w:space="0" w:color="auto"/>
            </w:tcBorders>
            <w:vAlign w:val="bottom"/>
          </w:tcPr>
          <w:p w:rsidR="00B31100" w:rsidRPr="00B31100" w:rsidRDefault="00B31100" w:rsidP="00B31100">
            <w:pPr>
              <w:pStyle w:val="32"/>
              <w:rPr>
                <w:sz w:val="22"/>
                <w:lang w:val="en-US"/>
              </w:rPr>
            </w:pPr>
          </w:p>
        </w:tc>
        <w:tc>
          <w:tcPr>
            <w:tcW w:w="1360" w:type="dxa"/>
            <w:vMerge w:val="restart"/>
            <w:tcBorders>
              <w:top w:val="nil"/>
              <w:left w:val="single" w:sz="8" w:space="0" w:color="auto"/>
              <w:bottom w:val="nil"/>
              <w:right w:val="single" w:sz="8" w:space="0" w:color="auto"/>
            </w:tcBorders>
            <w:vAlign w:val="center"/>
          </w:tcPr>
          <w:p w:rsidR="00B31100" w:rsidRPr="00B31100" w:rsidRDefault="00B31100" w:rsidP="00B31100">
            <w:pPr>
              <w:pStyle w:val="32"/>
              <w:ind w:firstLine="0"/>
              <w:jc w:val="center"/>
              <w:rPr>
                <w:sz w:val="22"/>
                <w:lang w:val="en-US"/>
              </w:rPr>
            </w:pPr>
            <w:r w:rsidRPr="00B31100">
              <w:rPr>
                <w:b/>
                <w:bCs/>
                <w:sz w:val="22"/>
                <w:lang w:val="en-US"/>
              </w:rPr>
              <w:t>до 5,0</w:t>
            </w:r>
          </w:p>
        </w:tc>
        <w:tc>
          <w:tcPr>
            <w:tcW w:w="1380" w:type="dxa"/>
            <w:vMerge w:val="restart"/>
            <w:tcBorders>
              <w:top w:val="nil"/>
              <w:left w:val="nil"/>
              <w:bottom w:val="nil"/>
              <w:right w:val="single" w:sz="8" w:space="0" w:color="auto"/>
            </w:tcBorders>
            <w:vAlign w:val="center"/>
          </w:tcPr>
          <w:p w:rsidR="00B31100" w:rsidRPr="00B31100" w:rsidRDefault="00B31100" w:rsidP="00B31100">
            <w:pPr>
              <w:pStyle w:val="32"/>
              <w:ind w:firstLine="0"/>
              <w:jc w:val="center"/>
              <w:rPr>
                <w:sz w:val="22"/>
                <w:lang w:val="en-US"/>
              </w:rPr>
            </w:pPr>
            <w:r w:rsidRPr="00B31100">
              <w:rPr>
                <w:b/>
                <w:bCs/>
                <w:sz w:val="22"/>
                <w:lang w:val="en-US"/>
              </w:rPr>
              <w:t>до 50,0</w:t>
            </w:r>
          </w:p>
        </w:tc>
        <w:tc>
          <w:tcPr>
            <w:tcW w:w="1480" w:type="dxa"/>
            <w:vMerge w:val="restart"/>
            <w:tcBorders>
              <w:top w:val="nil"/>
              <w:left w:val="nil"/>
              <w:bottom w:val="nil"/>
              <w:right w:val="single" w:sz="8" w:space="0" w:color="auto"/>
            </w:tcBorders>
            <w:vAlign w:val="center"/>
          </w:tcPr>
          <w:p w:rsidR="00B31100" w:rsidRPr="00B31100" w:rsidRDefault="00B31100" w:rsidP="00B31100">
            <w:pPr>
              <w:pStyle w:val="32"/>
              <w:ind w:firstLine="0"/>
              <w:jc w:val="center"/>
              <w:rPr>
                <w:sz w:val="22"/>
                <w:lang w:val="en-US"/>
              </w:rPr>
            </w:pPr>
            <w:r w:rsidRPr="00B31100">
              <w:rPr>
                <w:b/>
                <w:bCs/>
                <w:sz w:val="22"/>
                <w:lang w:val="en-US"/>
              </w:rPr>
              <w:t>до 280</w:t>
            </w: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B31100" w:rsidTr="0054352C">
        <w:trPr>
          <w:trHeight w:val="137"/>
        </w:trPr>
        <w:tc>
          <w:tcPr>
            <w:tcW w:w="4360" w:type="dxa"/>
            <w:vMerge/>
            <w:tcBorders>
              <w:left w:val="single" w:sz="8" w:space="0" w:color="auto"/>
              <w:right w:val="single" w:sz="8" w:space="0" w:color="auto"/>
            </w:tcBorders>
            <w:vAlign w:val="bottom"/>
          </w:tcPr>
          <w:p w:rsidR="00B31100" w:rsidRPr="00B31100" w:rsidRDefault="00B31100" w:rsidP="00B31100">
            <w:pPr>
              <w:pStyle w:val="32"/>
              <w:rPr>
                <w:sz w:val="22"/>
                <w:lang w:val="en-US"/>
              </w:rPr>
            </w:pPr>
          </w:p>
        </w:tc>
        <w:tc>
          <w:tcPr>
            <w:tcW w:w="1180" w:type="dxa"/>
            <w:gridSpan w:val="2"/>
            <w:vMerge/>
            <w:tcBorders>
              <w:left w:val="nil"/>
              <w:right w:val="single" w:sz="8" w:space="0" w:color="auto"/>
            </w:tcBorders>
            <w:vAlign w:val="bottom"/>
          </w:tcPr>
          <w:p w:rsidR="00B31100" w:rsidRPr="00B31100" w:rsidRDefault="00B31100" w:rsidP="00B31100">
            <w:pPr>
              <w:pStyle w:val="32"/>
              <w:rPr>
                <w:sz w:val="22"/>
                <w:lang w:val="en-US"/>
              </w:rPr>
            </w:pPr>
          </w:p>
        </w:tc>
        <w:tc>
          <w:tcPr>
            <w:tcW w:w="1360" w:type="dxa"/>
            <w:vMerge/>
            <w:tcBorders>
              <w:top w:val="nil"/>
              <w:left w:val="single" w:sz="8" w:space="0" w:color="auto"/>
              <w:bottom w:val="nil"/>
              <w:right w:val="single" w:sz="8" w:space="0" w:color="auto"/>
            </w:tcBorders>
            <w:vAlign w:val="center"/>
          </w:tcPr>
          <w:p w:rsidR="00B31100" w:rsidRPr="00B31100" w:rsidRDefault="00B31100" w:rsidP="00B31100">
            <w:pPr>
              <w:pStyle w:val="32"/>
              <w:ind w:firstLine="0"/>
              <w:jc w:val="center"/>
              <w:rPr>
                <w:sz w:val="22"/>
                <w:lang w:val="en-US"/>
              </w:rPr>
            </w:pPr>
          </w:p>
        </w:tc>
        <w:tc>
          <w:tcPr>
            <w:tcW w:w="1380" w:type="dxa"/>
            <w:vMerge/>
            <w:tcBorders>
              <w:top w:val="nil"/>
              <w:left w:val="nil"/>
              <w:bottom w:val="nil"/>
              <w:right w:val="single" w:sz="8" w:space="0" w:color="auto"/>
            </w:tcBorders>
            <w:vAlign w:val="center"/>
          </w:tcPr>
          <w:p w:rsidR="00B31100" w:rsidRPr="00B31100" w:rsidRDefault="00B31100" w:rsidP="00B31100">
            <w:pPr>
              <w:pStyle w:val="32"/>
              <w:ind w:firstLine="0"/>
              <w:jc w:val="center"/>
              <w:rPr>
                <w:sz w:val="22"/>
                <w:lang w:val="en-US"/>
              </w:rPr>
            </w:pPr>
          </w:p>
        </w:tc>
        <w:tc>
          <w:tcPr>
            <w:tcW w:w="1480" w:type="dxa"/>
            <w:vMerge/>
            <w:tcBorders>
              <w:top w:val="nil"/>
              <w:left w:val="nil"/>
              <w:bottom w:val="nil"/>
              <w:right w:val="single" w:sz="8" w:space="0" w:color="auto"/>
            </w:tcBorders>
            <w:vAlign w:val="center"/>
          </w:tcPr>
          <w:p w:rsidR="00B31100" w:rsidRPr="00B31100" w:rsidRDefault="00B31100" w:rsidP="00B31100">
            <w:pPr>
              <w:pStyle w:val="32"/>
              <w:ind w:firstLine="0"/>
              <w:jc w:val="center"/>
              <w:rPr>
                <w:sz w:val="22"/>
                <w:lang w:val="en-US"/>
              </w:rPr>
            </w:pP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B31100" w:rsidTr="0054352C">
        <w:trPr>
          <w:trHeight w:val="160"/>
        </w:trPr>
        <w:tc>
          <w:tcPr>
            <w:tcW w:w="4360" w:type="dxa"/>
            <w:vMerge/>
            <w:tcBorders>
              <w:left w:val="single" w:sz="8" w:space="0" w:color="auto"/>
              <w:bottom w:val="single" w:sz="8" w:space="0" w:color="auto"/>
              <w:right w:val="single" w:sz="8" w:space="0" w:color="auto"/>
            </w:tcBorders>
            <w:vAlign w:val="bottom"/>
          </w:tcPr>
          <w:p w:rsidR="00B31100" w:rsidRPr="00B31100" w:rsidRDefault="00B31100" w:rsidP="00B31100">
            <w:pPr>
              <w:pStyle w:val="32"/>
              <w:rPr>
                <w:sz w:val="22"/>
                <w:lang w:val="en-US"/>
              </w:rPr>
            </w:pPr>
          </w:p>
        </w:tc>
        <w:tc>
          <w:tcPr>
            <w:tcW w:w="1180" w:type="dxa"/>
            <w:gridSpan w:val="2"/>
            <w:vMerge/>
            <w:tcBorders>
              <w:left w:val="nil"/>
              <w:bottom w:val="single" w:sz="8" w:space="0" w:color="auto"/>
              <w:right w:val="single" w:sz="8" w:space="0" w:color="auto"/>
            </w:tcBorders>
            <w:vAlign w:val="bottom"/>
          </w:tcPr>
          <w:p w:rsidR="00B31100" w:rsidRPr="00B31100" w:rsidRDefault="00B31100" w:rsidP="00B31100">
            <w:pPr>
              <w:pStyle w:val="32"/>
              <w:rPr>
                <w:sz w:val="22"/>
                <w:lang w:val="en-US"/>
              </w:rPr>
            </w:pPr>
          </w:p>
        </w:tc>
        <w:tc>
          <w:tcPr>
            <w:tcW w:w="1360" w:type="dxa"/>
            <w:tcBorders>
              <w:top w:val="nil"/>
              <w:left w:val="single" w:sz="8" w:space="0" w:color="auto"/>
              <w:bottom w:val="single" w:sz="8" w:space="0" w:color="auto"/>
              <w:right w:val="single" w:sz="8" w:space="0" w:color="auto"/>
            </w:tcBorders>
            <w:vAlign w:val="center"/>
          </w:tcPr>
          <w:p w:rsidR="00B31100" w:rsidRPr="00B31100" w:rsidRDefault="00B31100" w:rsidP="00B31100">
            <w:pPr>
              <w:pStyle w:val="32"/>
              <w:ind w:firstLine="0"/>
              <w:jc w:val="center"/>
              <w:rPr>
                <w:sz w:val="22"/>
                <w:lang w:val="en-US"/>
              </w:rPr>
            </w:pPr>
          </w:p>
        </w:tc>
        <w:tc>
          <w:tcPr>
            <w:tcW w:w="1380" w:type="dxa"/>
            <w:tcBorders>
              <w:top w:val="nil"/>
              <w:left w:val="nil"/>
              <w:bottom w:val="single" w:sz="8" w:space="0" w:color="auto"/>
              <w:right w:val="single" w:sz="8" w:space="0" w:color="auto"/>
            </w:tcBorders>
            <w:vAlign w:val="center"/>
          </w:tcPr>
          <w:p w:rsidR="00B31100" w:rsidRPr="00B31100" w:rsidRDefault="00B31100" w:rsidP="00B31100">
            <w:pPr>
              <w:pStyle w:val="32"/>
              <w:ind w:firstLine="0"/>
              <w:jc w:val="center"/>
              <w:rPr>
                <w:sz w:val="22"/>
                <w:lang w:val="en-US"/>
              </w:rPr>
            </w:pPr>
          </w:p>
        </w:tc>
        <w:tc>
          <w:tcPr>
            <w:tcW w:w="1480" w:type="dxa"/>
            <w:tcBorders>
              <w:top w:val="nil"/>
              <w:left w:val="nil"/>
              <w:bottom w:val="single" w:sz="8" w:space="0" w:color="auto"/>
              <w:right w:val="single" w:sz="8" w:space="0" w:color="auto"/>
            </w:tcBorders>
            <w:vAlign w:val="center"/>
          </w:tcPr>
          <w:p w:rsidR="00B31100" w:rsidRPr="00B31100" w:rsidRDefault="00B31100" w:rsidP="00B31100">
            <w:pPr>
              <w:pStyle w:val="32"/>
              <w:ind w:firstLine="0"/>
              <w:jc w:val="center"/>
              <w:rPr>
                <w:sz w:val="22"/>
                <w:lang w:val="en-US"/>
              </w:rPr>
            </w:pP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B31100" w:rsidTr="0054352C">
        <w:trPr>
          <w:trHeight w:val="285"/>
        </w:trPr>
        <w:tc>
          <w:tcPr>
            <w:tcW w:w="4360" w:type="dxa"/>
            <w:tcBorders>
              <w:top w:val="nil"/>
              <w:left w:val="single" w:sz="8" w:space="0" w:color="auto"/>
              <w:bottom w:val="single" w:sz="8" w:space="0" w:color="auto"/>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1</w:t>
            </w:r>
          </w:p>
        </w:tc>
        <w:tc>
          <w:tcPr>
            <w:tcW w:w="680" w:type="dxa"/>
            <w:tcBorders>
              <w:top w:val="nil"/>
              <w:left w:val="nil"/>
              <w:bottom w:val="single" w:sz="8" w:space="0" w:color="auto"/>
              <w:right w:val="nil"/>
            </w:tcBorders>
            <w:vAlign w:val="center"/>
          </w:tcPr>
          <w:p w:rsidR="00B31100" w:rsidRPr="00B31100" w:rsidRDefault="00B31100" w:rsidP="00B31100">
            <w:pPr>
              <w:pStyle w:val="32"/>
              <w:jc w:val="center"/>
              <w:rPr>
                <w:sz w:val="22"/>
                <w:lang w:val="en-US"/>
              </w:rPr>
            </w:pPr>
          </w:p>
        </w:tc>
        <w:tc>
          <w:tcPr>
            <w:tcW w:w="500" w:type="dxa"/>
            <w:tcBorders>
              <w:top w:val="nil"/>
              <w:left w:val="nil"/>
              <w:bottom w:val="single" w:sz="8" w:space="0" w:color="auto"/>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2</w:t>
            </w:r>
          </w:p>
        </w:tc>
        <w:tc>
          <w:tcPr>
            <w:tcW w:w="1360" w:type="dxa"/>
            <w:tcBorders>
              <w:top w:val="nil"/>
              <w:left w:val="nil"/>
              <w:bottom w:val="single" w:sz="8" w:space="0" w:color="auto"/>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3</w:t>
            </w:r>
          </w:p>
        </w:tc>
        <w:tc>
          <w:tcPr>
            <w:tcW w:w="1380" w:type="dxa"/>
            <w:tcBorders>
              <w:top w:val="nil"/>
              <w:left w:val="nil"/>
              <w:bottom w:val="single" w:sz="8" w:space="0" w:color="auto"/>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4</w:t>
            </w:r>
          </w:p>
        </w:tc>
        <w:tc>
          <w:tcPr>
            <w:tcW w:w="1480" w:type="dxa"/>
            <w:tcBorders>
              <w:top w:val="nil"/>
              <w:left w:val="nil"/>
              <w:bottom w:val="single" w:sz="8" w:space="0" w:color="auto"/>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5</w:t>
            </w: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B31100" w:rsidTr="0054352C">
        <w:trPr>
          <w:trHeight w:val="253"/>
        </w:trPr>
        <w:tc>
          <w:tcPr>
            <w:tcW w:w="4360" w:type="dxa"/>
            <w:tcBorders>
              <w:top w:val="nil"/>
              <w:left w:val="single" w:sz="8" w:space="0" w:color="auto"/>
              <w:bottom w:val="nil"/>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Насосные станции и аварийно-</w:t>
            </w:r>
          </w:p>
        </w:tc>
        <w:tc>
          <w:tcPr>
            <w:tcW w:w="1180" w:type="dxa"/>
            <w:gridSpan w:val="2"/>
            <w:vMerge w:val="restart"/>
            <w:tcBorders>
              <w:top w:val="nil"/>
              <w:left w:val="nil"/>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15</w:t>
            </w:r>
          </w:p>
        </w:tc>
        <w:tc>
          <w:tcPr>
            <w:tcW w:w="1360" w:type="dxa"/>
            <w:vMerge w:val="restart"/>
            <w:tcBorders>
              <w:top w:val="nil"/>
              <w:left w:val="single" w:sz="8" w:space="0" w:color="auto"/>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20</w:t>
            </w:r>
          </w:p>
        </w:tc>
        <w:tc>
          <w:tcPr>
            <w:tcW w:w="1380" w:type="dxa"/>
            <w:vMerge w:val="restart"/>
            <w:tcBorders>
              <w:top w:val="nil"/>
              <w:left w:val="nil"/>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20</w:t>
            </w:r>
          </w:p>
        </w:tc>
        <w:tc>
          <w:tcPr>
            <w:tcW w:w="1480" w:type="dxa"/>
            <w:vMerge w:val="restart"/>
            <w:tcBorders>
              <w:top w:val="nil"/>
              <w:left w:val="nil"/>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30</w:t>
            </w: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B31100" w:rsidTr="0054352C">
        <w:trPr>
          <w:trHeight w:val="174"/>
        </w:trPr>
        <w:tc>
          <w:tcPr>
            <w:tcW w:w="4360" w:type="dxa"/>
            <w:vMerge w:val="restart"/>
            <w:tcBorders>
              <w:top w:val="nil"/>
              <w:left w:val="single" w:sz="8" w:space="0" w:color="auto"/>
              <w:bottom w:val="nil"/>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регулирующие резервуары</w:t>
            </w:r>
          </w:p>
        </w:tc>
        <w:tc>
          <w:tcPr>
            <w:tcW w:w="1180" w:type="dxa"/>
            <w:gridSpan w:val="2"/>
            <w:vMerge/>
            <w:tcBorders>
              <w:left w:val="nil"/>
              <w:right w:val="single" w:sz="8" w:space="0" w:color="auto"/>
            </w:tcBorders>
            <w:vAlign w:val="center"/>
          </w:tcPr>
          <w:p w:rsidR="00B31100" w:rsidRPr="00B31100" w:rsidRDefault="00B31100" w:rsidP="00B31100">
            <w:pPr>
              <w:pStyle w:val="32"/>
              <w:ind w:hanging="20"/>
              <w:jc w:val="center"/>
              <w:rPr>
                <w:sz w:val="22"/>
                <w:lang w:val="en-US"/>
              </w:rPr>
            </w:pPr>
          </w:p>
        </w:tc>
        <w:tc>
          <w:tcPr>
            <w:tcW w:w="1360" w:type="dxa"/>
            <w:vMerge/>
            <w:tcBorders>
              <w:left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1380" w:type="dxa"/>
            <w:vMerge/>
            <w:tcBorders>
              <w:left w:val="nil"/>
              <w:right w:val="single" w:sz="8" w:space="0" w:color="auto"/>
            </w:tcBorders>
            <w:vAlign w:val="center"/>
          </w:tcPr>
          <w:p w:rsidR="00B31100" w:rsidRPr="00B31100" w:rsidRDefault="00B31100" w:rsidP="00B31100">
            <w:pPr>
              <w:pStyle w:val="32"/>
              <w:ind w:hanging="20"/>
              <w:jc w:val="center"/>
              <w:rPr>
                <w:sz w:val="22"/>
                <w:lang w:val="en-US"/>
              </w:rPr>
            </w:pPr>
          </w:p>
        </w:tc>
        <w:tc>
          <w:tcPr>
            <w:tcW w:w="1480" w:type="dxa"/>
            <w:vMerge/>
            <w:tcBorders>
              <w:left w:val="nil"/>
              <w:right w:val="single" w:sz="8" w:space="0" w:color="auto"/>
            </w:tcBorders>
            <w:vAlign w:val="center"/>
          </w:tcPr>
          <w:p w:rsidR="00B31100" w:rsidRPr="00B31100" w:rsidRDefault="00B31100" w:rsidP="00B31100">
            <w:pPr>
              <w:pStyle w:val="32"/>
              <w:ind w:hanging="20"/>
              <w:jc w:val="center"/>
              <w:rPr>
                <w:sz w:val="22"/>
                <w:lang w:val="en-US"/>
              </w:rPr>
            </w:pP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B31100" w:rsidTr="0054352C">
        <w:trPr>
          <w:trHeight w:val="127"/>
        </w:trPr>
        <w:tc>
          <w:tcPr>
            <w:tcW w:w="4360" w:type="dxa"/>
            <w:vMerge/>
            <w:tcBorders>
              <w:top w:val="nil"/>
              <w:left w:val="single" w:sz="8" w:space="0" w:color="auto"/>
              <w:bottom w:val="single" w:sz="8" w:space="0" w:color="auto"/>
              <w:right w:val="single" w:sz="8" w:space="0" w:color="auto"/>
            </w:tcBorders>
            <w:vAlign w:val="center"/>
          </w:tcPr>
          <w:p w:rsidR="00B31100" w:rsidRPr="00B31100" w:rsidRDefault="00B31100" w:rsidP="00B31100">
            <w:pPr>
              <w:pStyle w:val="32"/>
              <w:jc w:val="center"/>
              <w:rPr>
                <w:sz w:val="22"/>
                <w:lang w:val="en-US"/>
              </w:rPr>
            </w:pPr>
          </w:p>
        </w:tc>
        <w:tc>
          <w:tcPr>
            <w:tcW w:w="1180" w:type="dxa"/>
            <w:gridSpan w:val="2"/>
            <w:vMerge/>
            <w:tcBorders>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1360" w:type="dxa"/>
            <w:vMerge/>
            <w:tcBorders>
              <w:left w:val="single" w:sz="8" w:space="0" w:color="auto"/>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1380" w:type="dxa"/>
            <w:vMerge/>
            <w:tcBorders>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1480" w:type="dxa"/>
            <w:vMerge/>
            <w:tcBorders>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B31100" w:rsidTr="0054352C">
        <w:trPr>
          <w:trHeight w:val="245"/>
        </w:trPr>
        <w:tc>
          <w:tcPr>
            <w:tcW w:w="4360" w:type="dxa"/>
            <w:tcBorders>
              <w:top w:val="nil"/>
              <w:left w:val="single" w:sz="8" w:space="0" w:color="auto"/>
              <w:bottom w:val="nil"/>
              <w:right w:val="single" w:sz="8" w:space="0" w:color="auto"/>
            </w:tcBorders>
            <w:vAlign w:val="center"/>
          </w:tcPr>
          <w:p w:rsidR="00B31100" w:rsidRPr="00B31100" w:rsidRDefault="00B31100" w:rsidP="00B31100">
            <w:pPr>
              <w:pStyle w:val="32"/>
              <w:jc w:val="center"/>
              <w:rPr>
                <w:sz w:val="22"/>
              </w:rPr>
            </w:pPr>
            <w:r w:rsidRPr="00B31100">
              <w:rPr>
                <w:sz w:val="22"/>
              </w:rPr>
              <w:t>Сооружения для механической и биоло-</w:t>
            </w:r>
          </w:p>
        </w:tc>
        <w:tc>
          <w:tcPr>
            <w:tcW w:w="1180" w:type="dxa"/>
            <w:gridSpan w:val="2"/>
            <w:vMerge w:val="restart"/>
            <w:tcBorders>
              <w:top w:val="nil"/>
              <w:left w:val="nil"/>
              <w:right w:val="single" w:sz="8" w:space="0" w:color="auto"/>
            </w:tcBorders>
            <w:vAlign w:val="center"/>
          </w:tcPr>
          <w:p w:rsidR="00B31100" w:rsidRPr="00B31100" w:rsidRDefault="00B31100" w:rsidP="00B31100">
            <w:pPr>
              <w:pStyle w:val="32"/>
              <w:ind w:hanging="20"/>
              <w:jc w:val="center"/>
              <w:rPr>
                <w:sz w:val="22"/>
              </w:rPr>
            </w:pPr>
            <w:r w:rsidRPr="00B31100">
              <w:rPr>
                <w:sz w:val="22"/>
                <w:lang w:val="en-US"/>
              </w:rPr>
              <w:t>150</w:t>
            </w:r>
          </w:p>
        </w:tc>
        <w:tc>
          <w:tcPr>
            <w:tcW w:w="1360" w:type="dxa"/>
            <w:vMerge w:val="restart"/>
            <w:tcBorders>
              <w:top w:val="nil"/>
              <w:left w:val="single" w:sz="8" w:space="0" w:color="auto"/>
              <w:right w:val="single" w:sz="8" w:space="0" w:color="auto"/>
            </w:tcBorders>
            <w:vAlign w:val="center"/>
          </w:tcPr>
          <w:p w:rsidR="00B31100" w:rsidRPr="00B31100" w:rsidRDefault="00B31100" w:rsidP="00B31100">
            <w:pPr>
              <w:pStyle w:val="32"/>
              <w:ind w:hanging="20"/>
              <w:jc w:val="center"/>
              <w:rPr>
                <w:sz w:val="22"/>
              </w:rPr>
            </w:pPr>
            <w:r w:rsidRPr="00B31100">
              <w:rPr>
                <w:sz w:val="22"/>
                <w:lang w:val="en-US"/>
              </w:rPr>
              <w:t>200</w:t>
            </w:r>
          </w:p>
        </w:tc>
        <w:tc>
          <w:tcPr>
            <w:tcW w:w="1380" w:type="dxa"/>
            <w:vMerge w:val="restart"/>
            <w:tcBorders>
              <w:top w:val="nil"/>
              <w:left w:val="nil"/>
              <w:right w:val="single" w:sz="8" w:space="0" w:color="auto"/>
            </w:tcBorders>
            <w:vAlign w:val="center"/>
          </w:tcPr>
          <w:p w:rsidR="00B31100" w:rsidRPr="00B31100" w:rsidRDefault="00B31100" w:rsidP="00B31100">
            <w:pPr>
              <w:pStyle w:val="32"/>
              <w:ind w:hanging="20"/>
              <w:jc w:val="center"/>
              <w:rPr>
                <w:sz w:val="22"/>
              </w:rPr>
            </w:pPr>
            <w:r w:rsidRPr="00B31100">
              <w:rPr>
                <w:sz w:val="22"/>
                <w:lang w:val="en-US"/>
              </w:rPr>
              <w:t>400</w:t>
            </w:r>
          </w:p>
        </w:tc>
        <w:tc>
          <w:tcPr>
            <w:tcW w:w="1480" w:type="dxa"/>
            <w:vMerge w:val="restart"/>
            <w:tcBorders>
              <w:top w:val="nil"/>
              <w:left w:val="nil"/>
              <w:right w:val="single" w:sz="8" w:space="0" w:color="auto"/>
            </w:tcBorders>
            <w:vAlign w:val="center"/>
          </w:tcPr>
          <w:p w:rsidR="00B31100" w:rsidRPr="00B31100" w:rsidRDefault="00B31100" w:rsidP="00B31100">
            <w:pPr>
              <w:pStyle w:val="32"/>
              <w:ind w:hanging="20"/>
              <w:jc w:val="center"/>
              <w:rPr>
                <w:sz w:val="22"/>
              </w:rPr>
            </w:pPr>
            <w:r w:rsidRPr="00B31100">
              <w:rPr>
                <w:sz w:val="22"/>
                <w:lang w:val="en-US"/>
              </w:rPr>
              <w:t>500</w:t>
            </w:r>
          </w:p>
        </w:tc>
        <w:tc>
          <w:tcPr>
            <w:tcW w:w="20" w:type="dxa"/>
            <w:tcBorders>
              <w:top w:val="nil"/>
              <w:left w:val="single" w:sz="8" w:space="0" w:color="auto"/>
              <w:bottom w:val="nil"/>
              <w:right w:val="nil"/>
            </w:tcBorders>
            <w:vAlign w:val="bottom"/>
          </w:tcPr>
          <w:p w:rsidR="00B31100" w:rsidRPr="00B31100" w:rsidRDefault="00B31100" w:rsidP="00B31100">
            <w:pPr>
              <w:pStyle w:val="32"/>
            </w:pPr>
          </w:p>
        </w:tc>
      </w:tr>
      <w:tr w:rsidR="00B31100" w:rsidRPr="006E5FF6" w:rsidTr="0054352C">
        <w:trPr>
          <w:trHeight w:val="276"/>
        </w:trPr>
        <w:tc>
          <w:tcPr>
            <w:tcW w:w="4360" w:type="dxa"/>
            <w:tcBorders>
              <w:top w:val="nil"/>
              <w:left w:val="single" w:sz="8" w:space="0" w:color="auto"/>
              <w:bottom w:val="nil"/>
              <w:right w:val="single" w:sz="8" w:space="0" w:color="auto"/>
            </w:tcBorders>
            <w:vAlign w:val="center"/>
          </w:tcPr>
          <w:p w:rsidR="00B31100" w:rsidRPr="00B31100" w:rsidRDefault="00B31100" w:rsidP="00B31100">
            <w:pPr>
              <w:pStyle w:val="32"/>
              <w:jc w:val="center"/>
              <w:rPr>
                <w:sz w:val="22"/>
              </w:rPr>
            </w:pPr>
            <w:r w:rsidRPr="00B31100">
              <w:rPr>
                <w:sz w:val="22"/>
              </w:rPr>
              <w:t>гической очистки с иловыми площадка-</w:t>
            </w:r>
          </w:p>
        </w:tc>
        <w:tc>
          <w:tcPr>
            <w:tcW w:w="1180" w:type="dxa"/>
            <w:gridSpan w:val="2"/>
            <w:vMerge/>
            <w:tcBorders>
              <w:left w:val="nil"/>
              <w:right w:val="single" w:sz="8" w:space="0" w:color="auto"/>
            </w:tcBorders>
            <w:vAlign w:val="center"/>
          </w:tcPr>
          <w:p w:rsidR="00B31100" w:rsidRPr="00B31100" w:rsidRDefault="00B31100" w:rsidP="00B31100">
            <w:pPr>
              <w:pStyle w:val="32"/>
              <w:ind w:hanging="20"/>
              <w:jc w:val="center"/>
              <w:rPr>
                <w:sz w:val="22"/>
              </w:rPr>
            </w:pPr>
          </w:p>
        </w:tc>
        <w:tc>
          <w:tcPr>
            <w:tcW w:w="1360" w:type="dxa"/>
            <w:vMerge/>
            <w:tcBorders>
              <w:left w:val="single" w:sz="8" w:space="0" w:color="auto"/>
              <w:right w:val="single" w:sz="8" w:space="0" w:color="auto"/>
            </w:tcBorders>
            <w:vAlign w:val="center"/>
          </w:tcPr>
          <w:p w:rsidR="00B31100" w:rsidRPr="00B31100" w:rsidRDefault="00B31100" w:rsidP="00B31100">
            <w:pPr>
              <w:pStyle w:val="32"/>
              <w:ind w:hanging="20"/>
              <w:jc w:val="center"/>
              <w:rPr>
                <w:sz w:val="22"/>
              </w:rPr>
            </w:pPr>
          </w:p>
        </w:tc>
        <w:tc>
          <w:tcPr>
            <w:tcW w:w="1380" w:type="dxa"/>
            <w:vMerge/>
            <w:tcBorders>
              <w:left w:val="nil"/>
              <w:right w:val="single" w:sz="8" w:space="0" w:color="auto"/>
            </w:tcBorders>
            <w:vAlign w:val="center"/>
          </w:tcPr>
          <w:p w:rsidR="00B31100" w:rsidRPr="00B31100" w:rsidRDefault="00B31100" w:rsidP="00B31100">
            <w:pPr>
              <w:pStyle w:val="32"/>
              <w:ind w:hanging="20"/>
              <w:jc w:val="center"/>
              <w:rPr>
                <w:sz w:val="22"/>
              </w:rPr>
            </w:pPr>
          </w:p>
        </w:tc>
        <w:tc>
          <w:tcPr>
            <w:tcW w:w="1480" w:type="dxa"/>
            <w:vMerge/>
            <w:tcBorders>
              <w:left w:val="nil"/>
              <w:right w:val="single" w:sz="8" w:space="0" w:color="auto"/>
            </w:tcBorders>
            <w:vAlign w:val="center"/>
          </w:tcPr>
          <w:p w:rsidR="00B31100" w:rsidRPr="00B31100" w:rsidRDefault="00B31100" w:rsidP="00B31100">
            <w:pPr>
              <w:pStyle w:val="32"/>
              <w:ind w:hanging="20"/>
              <w:jc w:val="center"/>
              <w:rPr>
                <w:sz w:val="22"/>
              </w:rPr>
            </w:pPr>
          </w:p>
        </w:tc>
        <w:tc>
          <w:tcPr>
            <w:tcW w:w="20" w:type="dxa"/>
            <w:tcBorders>
              <w:top w:val="nil"/>
              <w:left w:val="single" w:sz="8" w:space="0" w:color="auto"/>
              <w:bottom w:val="nil"/>
              <w:right w:val="nil"/>
            </w:tcBorders>
            <w:vAlign w:val="bottom"/>
          </w:tcPr>
          <w:p w:rsidR="00B31100" w:rsidRPr="00B31100" w:rsidRDefault="00B31100" w:rsidP="00B31100">
            <w:pPr>
              <w:pStyle w:val="32"/>
            </w:pPr>
          </w:p>
        </w:tc>
      </w:tr>
      <w:tr w:rsidR="00B31100" w:rsidRPr="006E5FF6" w:rsidTr="0054352C">
        <w:trPr>
          <w:trHeight w:val="276"/>
        </w:trPr>
        <w:tc>
          <w:tcPr>
            <w:tcW w:w="4360" w:type="dxa"/>
            <w:tcBorders>
              <w:top w:val="nil"/>
              <w:left w:val="single" w:sz="8" w:space="0" w:color="auto"/>
              <w:bottom w:val="nil"/>
              <w:right w:val="single" w:sz="8" w:space="0" w:color="auto"/>
            </w:tcBorders>
            <w:vAlign w:val="center"/>
          </w:tcPr>
          <w:p w:rsidR="00B31100" w:rsidRPr="00B31100" w:rsidRDefault="00B31100" w:rsidP="00B31100">
            <w:pPr>
              <w:pStyle w:val="32"/>
              <w:jc w:val="center"/>
              <w:rPr>
                <w:sz w:val="22"/>
              </w:rPr>
            </w:pPr>
            <w:r w:rsidRPr="00B31100">
              <w:rPr>
                <w:sz w:val="22"/>
              </w:rPr>
              <w:t>ми для сброженных осадков, а также</w:t>
            </w:r>
          </w:p>
        </w:tc>
        <w:tc>
          <w:tcPr>
            <w:tcW w:w="1180" w:type="dxa"/>
            <w:gridSpan w:val="2"/>
            <w:vMerge/>
            <w:tcBorders>
              <w:left w:val="nil"/>
              <w:right w:val="single" w:sz="8" w:space="0" w:color="auto"/>
            </w:tcBorders>
            <w:vAlign w:val="center"/>
          </w:tcPr>
          <w:p w:rsidR="00B31100" w:rsidRPr="00B31100" w:rsidRDefault="00B31100" w:rsidP="00B31100">
            <w:pPr>
              <w:pStyle w:val="32"/>
              <w:ind w:hanging="20"/>
              <w:jc w:val="center"/>
              <w:rPr>
                <w:sz w:val="22"/>
              </w:rPr>
            </w:pPr>
          </w:p>
        </w:tc>
        <w:tc>
          <w:tcPr>
            <w:tcW w:w="1360" w:type="dxa"/>
            <w:vMerge/>
            <w:tcBorders>
              <w:left w:val="single" w:sz="8" w:space="0" w:color="auto"/>
              <w:right w:val="single" w:sz="8" w:space="0" w:color="auto"/>
            </w:tcBorders>
            <w:vAlign w:val="center"/>
          </w:tcPr>
          <w:p w:rsidR="00B31100" w:rsidRPr="00B31100" w:rsidRDefault="00B31100" w:rsidP="00B31100">
            <w:pPr>
              <w:pStyle w:val="32"/>
              <w:ind w:hanging="20"/>
              <w:jc w:val="center"/>
              <w:rPr>
                <w:sz w:val="22"/>
              </w:rPr>
            </w:pPr>
          </w:p>
        </w:tc>
        <w:tc>
          <w:tcPr>
            <w:tcW w:w="1380" w:type="dxa"/>
            <w:vMerge/>
            <w:tcBorders>
              <w:left w:val="nil"/>
              <w:right w:val="single" w:sz="8" w:space="0" w:color="auto"/>
            </w:tcBorders>
            <w:vAlign w:val="center"/>
          </w:tcPr>
          <w:p w:rsidR="00B31100" w:rsidRPr="00B31100" w:rsidRDefault="00B31100" w:rsidP="00B31100">
            <w:pPr>
              <w:pStyle w:val="32"/>
              <w:ind w:hanging="20"/>
              <w:jc w:val="center"/>
              <w:rPr>
                <w:sz w:val="22"/>
              </w:rPr>
            </w:pPr>
          </w:p>
        </w:tc>
        <w:tc>
          <w:tcPr>
            <w:tcW w:w="1480" w:type="dxa"/>
            <w:vMerge/>
            <w:tcBorders>
              <w:left w:val="nil"/>
              <w:right w:val="single" w:sz="8" w:space="0" w:color="auto"/>
            </w:tcBorders>
            <w:vAlign w:val="center"/>
          </w:tcPr>
          <w:p w:rsidR="00B31100" w:rsidRPr="00B31100" w:rsidRDefault="00B31100" w:rsidP="00B31100">
            <w:pPr>
              <w:pStyle w:val="32"/>
              <w:ind w:hanging="20"/>
              <w:jc w:val="center"/>
              <w:rPr>
                <w:sz w:val="22"/>
              </w:rPr>
            </w:pPr>
          </w:p>
        </w:tc>
        <w:tc>
          <w:tcPr>
            <w:tcW w:w="20" w:type="dxa"/>
            <w:tcBorders>
              <w:top w:val="nil"/>
              <w:left w:val="single" w:sz="8" w:space="0" w:color="auto"/>
              <w:bottom w:val="nil"/>
              <w:right w:val="nil"/>
            </w:tcBorders>
            <w:vAlign w:val="bottom"/>
          </w:tcPr>
          <w:p w:rsidR="00B31100" w:rsidRPr="00B31100" w:rsidRDefault="00B31100" w:rsidP="00B31100">
            <w:pPr>
              <w:pStyle w:val="32"/>
            </w:pPr>
          </w:p>
        </w:tc>
      </w:tr>
      <w:tr w:rsidR="00B31100" w:rsidRPr="00B31100" w:rsidTr="0054352C">
        <w:trPr>
          <w:trHeight w:val="302"/>
        </w:trPr>
        <w:tc>
          <w:tcPr>
            <w:tcW w:w="4360" w:type="dxa"/>
            <w:tcBorders>
              <w:top w:val="nil"/>
              <w:left w:val="single" w:sz="8" w:space="0" w:color="auto"/>
              <w:bottom w:val="single" w:sz="8" w:space="0" w:color="auto"/>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иловые площадки</w:t>
            </w:r>
          </w:p>
        </w:tc>
        <w:tc>
          <w:tcPr>
            <w:tcW w:w="1180" w:type="dxa"/>
            <w:gridSpan w:val="2"/>
            <w:vMerge/>
            <w:tcBorders>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1360" w:type="dxa"/>
            <w:vMerge/>
            <w:tcBorders>
              <w:left w:val="single" w:sz="8" w:space="0" w:color="auto"/>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1380" w:type="dxa"/>
            <w:vMerge/>
            <w:tcBorders>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1480" w:type="dxa"/>
            <w:vMerge/>
            <w:tcBorders>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B31100" w:rsidTr="0054352C">
        <w:trPr>
          <w:trHeight w:val="245"/>
        </w:trPr>
        <w:tc>
          <w:tcPr>
            <w:tcW w:w="4360" w:type="dxa"/>
            <w:tcBorders>
              <w:top w:val="nil"/>
              <w:left w:val="single" w:sz="8" w:space="0" w:color="auto"/>
              <w:bottom w:val="nil"/>
              <w:right w:val="single" w:sz="8" w:space="0" w:color="auto"/>
            </w:tcBorders>
            <w:vAlign w:val="center"/>
          </w:tcPr>
          <w:p w:rsidR="00B31100" w:rsidRPr="00B31100" w:rsidRDefault="00B31100" w:rsidP="00B31100">
            <w:pPr>
              <w:pStyle w:val="32"/>
              <w:jc w:val="center"/>
              <w:rPr>
                <w:sz w:val="22"/>
              </w:rPr>
            </w:pPr>
            <w:r w:rsidRPr="00B31100">
              <w:rPr>
                <w:sz w:val="22"/>
              </w:rPr>
              <w:t>Сооружения для механической и биоло-</w:t>
            </w:r>
          </w:p>
        </w:tc>
        <w:tc>
          <w:tcPr>
            <w:tcW w:w="1180" w:type="dxa"/>
            <w:gridSpan w:val="2"/>
            <w:vMerge w:val="restart"/>
            <w:tcBorders>
              <w:top w:val="nil"/>
              <w:left w:val="nil"/>
              <w:right w:val="single" w:sz="8" w:space="0" w:color="auto"/>
            </w:tcBorders>
            <w:vAlign w:val="center"/>
          </w:tcPr>
          <w:p w:rsidR="00B31100" w:rsidRPr="00B31100" w:rsidRDefault="00B31100" w:rsidP="00B31100">
            <w:pPr>
              <w:pStyle w:val="32"/>
              <w:ind w:hanging="20"/>
              <w:jc w:val="center"/>
              <w:rPr>
                <w:sz w:val="22"/>
              </w:rPr>
            </w:pPr>
            <w:r w:rsidRPr="00B31100">
              <w:rPr>
                <w:sz w:val="22"/>
                <w:lang w:val="en-US"/>
              </w:rPr>
              <w:t>100</w:t>
            </w:r>
          </w:p>
        </w:tc>
        <w:tc>
          <w:tcPr>
            <w:tcW w:w="1360" w:type="dxa"/>
            <w:vMerge w:val="restart"/>
            <w:tcBorders>
              <w:top w:val="nil"/>
              <w:left w:val="single" w:sz="8" w:space="0" w:color="auto"/>
              <w:right w:val="single" w:sz="8" w:space="0" w:color="auto"/>
            </w:tcBorders>
            <w:vAlign w:val="center"/>
          </w:tcPr>
          <w:p w:rsidR="00B31100" w:rsidRPr="00B31100" w:rsidRDefault="00B31100" w:rsidP="00B31100">
            <w:pPr>
              <w:pStyle w:val="32"/>
              <w:ind w:hanging="20"/>
              <w:jc w:val="center"/>
              <w:rPr>
                <w:sz w:val="22"/>
              </w:rPr>
            </w:pPr>
            <w:r w:rsidRPr="00B31100">
              <w:rPr>
                <w:sz w:val="22"/>
                <w:lang w:val="en-US"/>
              </w:rPr>
              <w:t>150</w:t>
            </w:r>
          </w:p>
        </w:tc>
        <w:tc>
          <w:tcPr>
            <w:tcW w:w="1380" w:type="dxa"/>
            <w:tcBorders>
              <w:top w:val="nil"/>
              <w:left w:val="nil"/>
              <w:bottom w:val="nil"/>
              <w:right w:val="single" w:sz="8" w:space="0" w:color="auto"/>
            </w:tcBorders>
            <w:vAlign w:val="center"/>
          </w:tcPr>
          <w:p w:rsidR="00B31100" w:rsidRPr="00B31100" w:rsidRDefault="00B31100" w:rsidP="00B31100">
            <w:pPr>
              <w:pStyle w:val="32"/>
              <w:ind w:hanging="20"/>
              <w:jc w:val="center"/>
              <w:rPr>
                <w:sz w:val="22"/>
              </w:rPr>
            </w:pPr>
          </w:p>
        </w:tc>
        <w:tc>
          <w:tcPr>
            <w:tcW w:w="1480" w:type="dxa"/>
            <w:tcBorders>
              <w:top w:val="nil"/>
              <w:left w:val="nil"/>
              <w:bottom w:val="nil"/>
              <w:right w:val="single" w:sz="8" w:space="0" w:color="auto"/>
            </w:tcBorders>
            <w:vAlign w:val="center"/>
          </w:tcPr>
          <w:p w:rsidR="00B31100" w:rsidRPr="00B31100" w:rsidRDefault="00B31100" w:rsidP="00B31100">
            <w:pPr>
              <w:pStyle w:val="32"/>
              <w:ind w:hanging="20"/>
              <w:jc w:val="center"/>
              <w:rPr>
                <w:sz w:val="22"/>
              </w:rPr>
            </w:pPr>
          </w:p>
        </w:tc>
        <w:tc>
          <w:tcPr>
            <w:tcW w:w="20" w:type="dxa"/>
            <w:tcBorders>
              <w:top w:val="nil"/>
              <w:left w:val="single" w:sz="8" w:space="0" w:color="auto"/>
              <w:bottom w:val="nil"/>
              <w:right w:val="nil"/>
            </w:tcBorders>
            <w:vAlign w:val="bottom"/>
          </w:tcPr>
          <w:p w:rsidR="00B31100" w:rsidRPr="00B31100" w:rsidRDefault="00B31100" w:rsidP="00B31100">
            <w:pPr>
              <w:pStyle w:val="32"/>
            </w:pPr>
          </w:p>
        </w:tc>
      </w:tr>
      <w:tr w:rsidR="00B31100" w:rsidRPr="00B31100" w:rsidTr="0054352C">
        <w:trPr>
          <w:trHeight w:val="276"/>
        </w:trPr>
        <w:tc>
          <w:tcPr>
            <w:tcW w:w="4360" w:type="dxa"/>
            <w:tcBorders>
              <w:top w:val="nil"/>
              <w:left w:val="single" w:sz="8" w:space="0" w:color="auto"/>
              <w:bottom w:val="nil"/>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гической очистки с термомеханической</w:t>
            </w:r>
          </w:p>
        </w:tc>
        <w:tc>
          <w:tcPr>
            <w:tcW w:w="1180" w:type="dxa"/>
            <w:gridSpan w:val="2"/>
            <w:vMerge/>
            <w:tcBorders>
              <w:left w:val="nil"/>
              <w:right w:val="single" w:sz="8" w:space="0" w:color="auto"/>
            </w:tcBorders>
            <w:vAlign w:val="center"/>
          </w:tcPr>
          <w:p w:rsidR="00B31100" w:rsidRPr="00B31100" w:rsidRDefault="00B31100" w:rsidP="00B31100">
            <w:pPr>
              <w:pStyle w:val="32"/>
              <w:ind w:hanging="20"/>
              <w:jc w:val="center"/>
              <w:rPr>
                <w:sz w:val="22"/>
                <w:lang w:val="en-US"/>
              </w:rPr>
            </w:pPr>
          </w:p>
        </w:tc>
        <w:tc>
          <w:tcPr>
            <w:tcW w:w="1360" w:type="dxa"/>
            <w:vMerge/>
            <w:tcBorders>
              <w:left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1380" w:type="dxa"/>
            <w:vMerge w:val="restart"/>
            <w:tcBorders>
              <w:top w:val="nil"/>
              <w:left w:val="nil"/>
              <w:bottom w:val="nil"/>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300</w:t>
            </w:r>
          </w:p>
        </w:tc>
        <w:tc>
          <w:tcPr>
            <w:tcW w:w="1480" w:type="dxa"/>
            <w:vMerge w:val="restart"/>
            <w:tcBorders>
              <w:top w:val="nil"/>
              <w:left w:val="nil"/>
              <w:bottom w:val="nil"/>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400</w:t>
            </w: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6E5FF6" w:rsidTr="0054352C">
        <w:trPr>
          <w:trHeight w:val="276"/>
        </w:trPr>
        <w:tc>
          <w:tcPr>
            <w:tcW w:w="4360" w:type="dxa"/>
            <w:tcBorders>
              <w:top w:val="nil"/>
              <w:left w:val="single" w:sz="8" w:space="0" w:color="auto"/>
              <w:bottom w:val="nil"/>
              <w:right w:val="single" w:sz="8" w:space="0" w:color="auto"/>
            </w:tcBorders>
            <w:vAlign w:val="center"/>
          </w:tcPr>
          <w:p w:rsidR="00B31100" w:rsidRPr="00B31100" w:rsidRDefault="00B31100" w:rsidP="00B31100">
            <w:pPr>
              <w:pStyle w:val="32"/>
              <w:jc w:val="center"/>
              <w:rPr>
                <w:sz w:val="22"/>
              </w:rPr>
            </w:pPr>
            <w:r w:rsidRPr="00B31100">
              <w:rPr>
                <w:sz w:val="22"/>
              </w:rPr>
              <w:t>обработкой осадка в закрытых помеще-</w:t>
            </w:r>
          </w:p>
        </w:tc>
        <w:tc>
          <w:tcPr>
            <w:tcW w:w="1180" w:type="dxa"/>
            <w:gridSpan w:val="2"/>
            <w:vMerge/>
            <w:tcBorders>
              <w:left w:val="nil"/>
              <w:right w:val="single" w:sz="8" w:space="0" w:color="auto"/>
            </w:tcBorders>
            <w:vAlign w:val="center"/>
          </w:tcPr>
          <w:p w:rsidR="00B31100" w:rsidRPr="00B31100" w:rsidRDefault="00B31100" w:rsidP="00B31100">
            <w:pPr>
              <w:pStyle w:val="32"/>
              <w:ind w:hanging="20"/>
              <w:jc w:val="center"/>
              <w:rPr>
                <w:sz w:val="22"/>
              </w:rPr>
            </w:pPr>
          </w:p>
        </w:tc>
        <w:tc>
          <w:tcPr>
            <w:tcW w:w="1360" w:type="dxa"/>
            <w:vMerge/>
            <w:tcBorders>
              <w:left w:val="single" w:sz="8" w:space="0" w:color="auto"/>
              <w:right w:val="single" w:sz="8" w:space="0" w:color="auto"/>
            </w:tcBorders>
            <w:vAlign w:val="center"/>
          </w:tcPr>
          <w:p w:rsidR="00B31100" w:rsidRPr="00B31100" w:rsidRDefault="00B31100" w:rsidP="00B31100">
            <w:pPr>
              <w:pStyle w:val="32"/>
              <w:ind w:hanging="20"/>
              <w:jc w:val="center"/>
              <w:rPr>
                <w:sz w:val="22"/>
              </w:rPr>
            </w:pPr>
          </w:p>
        </w:tc>
        <w:tc>
          <w:tcPr>
            <w:tcW w:w="1380" w:type="dxa"/>
            <w:vMerge/>
            <w:tcBorders>
              <w:top w:val="nil"/>
              <w:left w:val="nil"/>
              <w:bottom w:val="nil"/>
              <w:right w:val="single" w:sz="8" w:space="0" w:color="auto"/>
            </w:tcBorders>
            <w:vAlign w:val="center"/>
          </w:tcPr>
          <w:p w:rsidR="00B31100" w:rsidRPr="00B31100" w:rsidRDefault="00B31100" w:rsidP="00B31100">
            <w:pPr>
              <w:pStyle w:val="32"/>
              <w:ind w:hanging="20"/>
              <w:jc w:val="center"/>
              <w:rPr>
                <w:sz w:val="22"/>
              </w:rPr>
            </w:pPr>
          </w:p>
        </w:tc>
        <w:tc>
          <w:tcPr>
            <w:tcW w:w="1480" w:type="dxa"/>
            <w:vMerge/>
            <w:tcBorders>
              <w:top w:val="nil"/>
              <w:left w:val="nil"/>
              <w:bottom w:val="nil"/>
              <w:right w:val="single" w:sz="8" w:space="0" w:color="auto"/>
            </w:tcBorders>
            <w:vAlign w:val="center"/>
          </w:tcPr>
          <w:p w:rsidR="00B31100" w:rsidRPr="00B31100" w:rsidRDefault="00B31100" w:rsidP="00B31100">
            <w:pPr>
              <w:pStyle w:val="32"/>
              <w:ind w:hanging="20"/>
              <w:jc w:val="center"/>
              <w:rPr>
                <w:sz w:val="22"/>
              </w:rPr>
            </w:pPr>
          </w:p>
        </w:tc>
        <w:tc>
          <w:tcPr>
            <w:tcW w:w="20" w:type="dxa"/>
            <w:tcBorders>
              <w:top w:val="nil"/>
              <w:left w:val="single" w:sz="8" w:space="0" w:color="auto"/>
              <w:bottom w:val="nil"/>
              <w:right w:val="nil"/>
            </w:tcBorders>
            <w:vAlign w:val="bottom"/>
          </w:tcPr>
          <w:p w:rsidR="00B31100" w:rsidRPr="00B31100" w:rsidRDefault="00B31100" w:rsidP="00B31100">
            <w:pPr>
              <w:pStyle w:val="32"/>
            </w:pPr>
          </w:p>
        </w:tc>
      </w:tr>
      <w:tr w:rsidR="00B31100" w:rsidRPr="00B31100" w:rsidTr="0054352C">
        <w:trPr>
          <w:trHeight w:val="302"/>
        </w:trPr>
        <w:tc>
          <w:tcPr>
            <w:tcW w:w="4360" w:type="dxa"/>
            <w:tcBorders>
              <w:top w:val="nil"/>
              <w:left w:val="single" w:sz="8" w:space="0" w:color="auto"/>
              <w:bottom w:val="single" w:sz="8" w:space="0" w:color="auto"/>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ниях</w:t>
            </w:r>
          </w:p>
        </w:tc>
        <w:tc>
          <w:tcPr>
            <w:tcW w:w="1180" w:type="dxa"/>
            <w:gridSpan w:val="2"/>
            <w:vMerge/>
            <w:tcBorders>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1360" w:type="dxa"/>
            <w:vMerge/>
            <w:tcBorders>
              <w:left w:val="single" w:sz="8" w:space="0" w:color="auto"/>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1380" w:type="dxa"/>
            <w:tcBorders>
              <w:top w:val="nil"/>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1480" w:type="dxa"/>
            <w:tcBorders>
              <w:top w:val="nil"/>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B31100" w:rsidTr="0054352C">
        <w:trPr>
          <w:trHeight w:val="245"/>
        </w:trPr>
        <w:tc>
          <w:tcPr>
            <w:tcW w:w="4360" w:type="dxa"/>
            <w:tcBorders>
              <w:top w:val="nil"/>
              <w:left w:val="single" w:sz="8" w:space="0" w:color="auto"/>
              <w:bottom w:val="nil"/>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Поля:</w:t>
            </w:r>
          </w:p>
        </w:tc>
        <w:tc>
          <w:tcPr>
            <w:tcW w:w="1180" w:type="dxa"/>
            <w:gridSpan w:val="2"/>
            <w:vMerge w:val="restart"/>
            <w:tcBorders>
              <w:top w:val="nil"/>
              <w:left w:val="nil"/>
              <w:right w:val="single" w:sz="8" w:space="0" w:color="auto"/>
            </w:tcBorders>
            <w:vAlign w:val="center"/>
          </w:tcPr>
          <w:p w:rsidR="00B31100" w:rsidRPr="00B31100" w:rsidRDefault="00B31100" w:rsidP="00B31100">
            <w:pPr>
              <w:pStyle w:val="32"/>
              <w:ind w:hanging="20"/>
              <w:jc w:val="center"/>
              <w:rPr>
                <w:sz w:val="22"/>
              </w:rPr>
            </w:pPr>
            <w:r w:rsidRPr="00B31100">
              <w:rPr>
                <w:sz w:val="22"/>
                <w:lang w:val="en-US"/>
              </w:rPr>
              <w:t>200</w:t>
            </w:r>
          </w:p>
          <w:p w:rsidR="00B31100" w:rsidRPr="00B31100" w:rsidRDefault="00B31100" w:rsidP="00B31100">
            <w:pPr>
              <w:pStyle w:val="32"/>
              <w:ind w:hanging="20"/>
              <w:jc w:val="center"/>
              <w:rPr>
                <w:sz w:val="22"/>
                <w:lang w:val="en-US"/>
              </w:rPr>
            </w:pPr>
            <w:r w:rsidRPr="00B31100">
              <w:rPr>
                <w:sz w:val="22"/>
                <w:lang w:val="en-US"/>
              </w:rPr>
              <w:t>150</w:t>
            </w:r>
          </w:p>
        </w:tc>
        <w:tc>
          <w:tcPr>
            <w:tcW w:w="1360" w:type="dxa"/>
            <w:tcBorders>
              <w:top w:val="nil"/>
              <w:left w:val="single" w:sz="8" w:space="0" w:color="auto"/>
              <w:bottom w:val="nil"/>
              <w:right w:val="single" w:sz="8" w:space="0" w:color="auto"/>
            </w:tcBorders>
            <w:vAlign w:val="center"/>
          </w:tcPr>
          <w:p w:rsidR="00B31100" w:rsidRPr="00B31100" w:rsidRDefault="00B31100" w:rsidP="00B31100">
            <w:pPr>
              <w:pStyle w:val="32"/>
              <w:ind w:hanging="20"/>
              <w:jc w:val="center"/>
              <w:rPr>
                <w:sz w:val="22"/>
                <w:lang w:val="en-US"/>
              </w:rPr>
            </w:pPr>
          </w:p>
        </w:tc>
        <w:tc>
          <w:tcPr>
            <w:tcW w:w="1380" w:type="dxa"/>
            <w:tcBorders>
              <w:top w:val="nil"/>
              <w:left w:val="nil"/>
              <w:bottom w:val="nil"/>
              <w:right w:val="single" w:sz="8" w:space="0" w:color="auto"/>
            </w:tcBorders>
            <w:vAlign w:val="center"/>
          </w:tcPr>
          <w:p w:rsidR="00B31100" w:rsidRPr="00B31100" w:rsidRDefault="00B31100" w:rsidP="00B31100">
            <w:pPr>
              <w:pStyle w:val="32"/>
              <w:ind w:hanging="20"/>
              <w:jc w:val="center"/>
              <w:rPr>
                <w:sz w:val="22"/>
                <w:lang w:val="en-US"/>
              </w:rPr>
            </w:pPr>
          </w:p>
        </w:tc>
        <w:tc>
          <w:tcPr>
            <w:tcW w:w="1480" w:type="dxa"/>
            <w:tcBorders>
              <w:top w:val="nil"/>
              <w:left w:val="nil"/>
              <w:bottom w:val="nil"/>
              <w:right w:val="single" w:sz="8" w:space="0" w:color="auto"/>
            </w:tcBorders>
            <w:vAlign w:val="center"/>
          </w:tcPr>
          <w:p w:rsidR="00B31100" w:rsidRPr="00B31100" w:rsidRDefault="00B31100" w:rsidP="00B31100">
            <w:pPr>
              <w:pStyle w:val="32"/>
              <w:ind w:hanging="20"/>
              <w:jc w:val="center"/>
              <w:rPr>
                <w:sz w:val="22"/>
                <w:lang w:val="en-US"/>
              </w:rPr>
            </w:pP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B31100" w:rsidTr="0054352C">
        <w:trPr>
          <w:trHeight w:val="276"/>
        </w:trPr>
        <w:tc>
          <w:tcPr>
            <w:tcW w:w="4360" w:type="dxa"/>
            <w:tcBorders>
              <w:top w:val="nil"/>
              <w:left w:val="single" w:sz="8" w:space="0" w:color="auto"/>
              <w:bottom w:val="nil"/>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а) фильтрации</w:t>
            </w:r>
          </w:p>
        </w:tc>
        <w:tc>
          <w:tcPr>
            <w:tcW w:w="1180" w:type="dxa"/>
            <w:gridSpan w:val="2"/>
            <w:vMerge/>
            <w:tcBorders>
              <w:left w:val="nil"/>
              <w:right w:val="single" w:sz="8" w:space="0" w:color="auto"/>
            </w:tcBorders>
            <w:vAlign w:val="center"/>
          </w:tcPr>
          <w:p w:rsidR="00B31100" w:rsidRPr="00B31100" w:rsidRDefault="00B31100" w:rsidP="00B31100">
            <w:pPr>
              <w:pStyle w:val="32"/>
              <w:ind w:hanging="20"/>
              <w:jc w:val="center"/>
              <w:rPr>
                <w:sz w:val="22"/>
                <w:lang w:val="en-US"/>
              </w:rPr>
            </w:pPr>
          </w:p>
        </w:tc>
        <w:tc>
          <w:tcPr>
            <w:tcW w:w="1360" w:type="dxa"/>
            <w:tcBorders>
              <w:top w:val="nil"/>
              <w:left w:val="single" w:sz="8" w:space="0" w:color="auto"/>
              <w:bottom w:val="nil"/>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300</w:t>
            </w:r>
          </w:p>
        </w:tc>
        <w:tc>
          <w:tcPr>
            <w:tcW w:w="1380" w:type="dxa"/>
            <w:tcBorders>
              <w:top w:val="nil"/>
              <w:left w:val="nil"/>
              <w:bottom w:val="nil"/>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500</w:t>
            </w:r>
          </w:p>
        </w:tc>
        <w:tc>
          <w:tcPr>
            <w:tcW w:w="1480" w:type="dxa"/>
            <w:tcBorders>
              <w:top w:val="nil"/>
              <w:left w:val="nil"/>
              <w:bottom w:val="nil"/>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1 000</w:t>
            </w: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B31100" w:rsidTr="0054352C">
        <w:trPr>
          <w:trHeight w:val="302"/>
        </w:trPr>
        <w:tc>
          <w:tcPr>
            <w:tcW w:w="4360" w:type="dxa"/>
            <w:tcBorders>
              <w:top w:val="nil"/>
              <w:left w:val="single" w:sz="8" w:space="0" w:color="auto"/>
              <w:bottom w:val="single" w:sz="8" w:space="0" w:color="auto"/>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б) орошения</w:t>
            </w:r>
          </w:p>
        </w:tc>
        <w:tc>
          <w:tcPr>
            <w:tcW w:w="1180" w:type="dxa"/>
            <w:gridSpan w:val="2"/>
            <w:vMerge/>
            <w:tcBorders>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p>
        </w:tc>
        <w:tc>
          <w:tcPr>
            <w:tcW w:w="1360" w:type="dxa"/>
            <w:tcBorders>
              <w:top w:val="nil"/>
              <w:left w:val="single" w:sz="8" w:space="0" w:color="auto"/>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200</w:t>
            </w:r>
          </w:p>
        </w:tc>
        <w:tc>
          <w:tcPr>
            <w:tcW w:w="1380" w:type="dxa"/>
            <w:tcBorders>
              <w:top w:val="nil"/>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400</w:t>
            </w:r>
          </w:p>
        </w:tc>
        <w:tc>
          <w:tcPr>
            <w:tcW w:w="1480" w:type="dxa"/>
            <w:tcBorders>
              <w:top w:val="nil"/>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1 000</w:t>
            </w: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r w:rsidR="00B31100" w:rsidRPr="00B31100" w:rsidTr="0054352C">
        <w:trPr>
          <w:trHeight w:val="279"/>
        </w:trPr>
        <w:tc>
          <w:tcPr>
            <w:tcW w:w="4360" w:type="dxa"/>
            <w:tcBorders>
              <w:top w:val="nil"/>
              <w:left w:val="single" w:sz="8" w:space="0" w:color="auto"/>
              <w:bottom w:val="single" w:sz="8" w:space="0" w:color="auto"/>
              <w:right w:val="single" w:sz="8" w:space="0" w:color="auto"/>
            </w:tcBorders>
            <w:vAlign w:val="center"/>
          </w:tcPr>
          <w:p w:rsidR="00B31100" w:rsidRPr="00B31100" w:rsidRDefault="00B31100" w:rsidP="00B31100">
            <w:pPr>
              <w:pStyle w:val="32"/>
              <w:jc w:val="center"/>
              <w:rPr>
                <w:sz w:val="22"/>
                <w:lang w:val="en-US"/>
              </w:rPr>
            </w:pPr>
            <w:r w:rsidRPr="00B31100">
              <w:rPr>
                <w:sz w:val="22"/>
                <w:lang w:val="en-US"/>
              </w:rPr>
              <w:t>Биологические пруды</w:t>
            </w:r>
          </w:p>
        </w:tc>
        <w:tc>
          <w:tcPr>
            <w:tcW w:w="1180" w:type="dxa"/>
            <w:gridSpan w:val="2"/>
            <w:tcBorders>
              <w:top w:val="nil"/>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200</w:t>
            </w:r>
          </w:p>
        </w:tc>
        <w:tc>
          <w:tcPr>
            <w:tcW w:w="1360" w:type="dxa"/>
            <w:tcBorders>
              <w:top w:val="nil"/>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200</w:t>
            </w:r>
          </w:p>
        </w:tc>
        <w:tc>
          <w:tcPr>
            <w:tcW w:w="1380" w:type="dxa"/>
            <w:tcBorders>
              <w:top w:val="nil"/>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300</w:t>
            </w:r>
          </w:p>
        </w:tc>
        <w:tc>
          <w:tcPr>
            <w:tcW w:w="1480" w:type="dxa"/>
            <w:tcBorders>
              <w:top w:val="nil"/>
              <w:left w:val="nil"/>
              <w:bottom w:val="single" w:sz="8" w:space="0" w:color="auto"/>
              <w:right w:val="single" w:sz="8" w:space="0" w:color="auto"/>
            </w:tcBorders>
            <w:vAlign w:val="center"/>
          </w:tcPr>
          <w:p w:rsidR="00B31100" w:rsidRPr="00B31100" w:rsidRDefault="00B31100" w:rsidP="00B31100">
            <w:pPr>
              <w:pStyle w:val="32"/>
              <w:ind w:hanging="20"/>
              <w:jc w:val="center"/>
              <w:rPr>
                <w:sz w:val="22"/>
                <w:lang w:val="en-US"/>
              </w:rPr>
            </w:pPr>
            <w:r w:rsidRPr="00B31100">
              <w:rPr>
                <w:sz w:val="22"/>
                <w:lang w:val="en-US"/>
              </w:rPr>
              <w:t>300</w:t>
            </w:r>
          </w:p>
        </w:tc>
        <w:tc>
          <w:tcPr>
            <w:tcW w:w="20" w:type="dxa"/>
            <w:tcBorders>
              <w:top w:val="nil"/>
              <w:left w:val="single" w:sz="8" w:space="0" w:color="auto"/>
              <w:bottom w:val="nil"/>
              <w:right w:val="nil"/>
            </w:tcBorders>
            <w:vAlign w:val="bottom"/>
          </w:tcPr>
          <w:p w:rsidR="00B31100" w:rsidRPr="00B31100" w:rsidRDefault="00B31100" w:rsidP="00B31100">
            <w:pPr>
              <w:pStyle w:val="32"/>
              <w:rPr>
                <w:lang w:val="en-US"/>
              </w:rPr>
            </w:pPr>
          </w:p>
        </w:tc>
      </w:tr>
    </w:tbl>
    <w:p w:rsidR="00B31100" w:rsidRPr="00650A4E" w:rsidRDefault="001B327B" w:rsidP="00B31100">
      <w:pPr>
        <w:pStyle w:val="32"/>
        <w:rPr>
          <w:sz w:val="22"/>
          <w:lang w:val="en-US"/>
        </w:rPr>
      </w:pPr>
      <w:r w:rsidRPr="001B327B">
        <w:rPr>
          <w:sz w:val="22"/>
          <w:lang w:val="en-US"/>
        </w:rPr>
        <w:pict>
          <v:line id="_x0000_s1139" style="position:absolute;left:0;text-align:left;z-index:-251622400;mso-position-horizontal-relative:text;mso-position-vertical-relative:text" from="25.75pt,-286.95pt" to="240.65pt,-286.95pt" o:allowincell="f" strokecolor="white" strokeweight=".04267mm"/>
        </w:pict>
      </w:r>
      <w:r w:rsidRPr="001B327B">
        <w:rPr>
          <w:sz w:val="22"/>
          <w:lang w:val="en-US"/>
        </w:rPr>
        <w:pict>
          <v:line id="_x0000_s1140" style="position:absolute;left:0;text-align:left;z-index:-251621376;mso-position-horizontal-relative:text;mso-position-vertical-relative:text" from="240.65pt,-286.95pt" to="241.35pt,-286.95pt" o:allowincell="f" strokeweight=".04267mm"/>
        </w:pict>
      </w:r>
      <w:r w:rsidRPr="001B327B">
        <w:rPr>
          <w:sz w:val="22"/>
          <w:lang w:val="en-US"/>
        </w:rPr>
        <w:pict>
          <v:line id="_x0000_s1141" style="position:absolute;left:0;text-align:left;z-index:-251620352;mso-position-horizontal-relative:text;mso-position-vertical-relative:text" from="242.1pt,-286.95pt" to="510.3pt,-286.95pt" o:allowincell="f" strokecolor="white" strokeweight=".04267mm"/>
        </w:pict>
      </w:r>
      <w:r w:rsidRPr="001B327B">
        <w:rPr>
          <w:sz w:val="22"/>
          <w:lang w:val="en-US"/>
        </w:rPr>
        <w:pict>
          <v:line id="_x0000_s1142" style="position:absolute;left:0;text-align:left;z-index:-251619328;mso-position-horizontal-relative:text;mso-position-vertical-relative:text" from="25.75pt,-212.8pt" to="240.65pt,-212.8pt" o:allowincell="f" strokecolor="white" strokeweight=".04269mm"/>
        </w:pict>
      </w:r>
      <w:r w:rsidRPr="001B327B">
        <w:rPr>
          <w:sz w:val="22"/>
          <w:lang w:val="en-US"/>
        </w:rPr>
        <w:pict>
          <v:line id="_x0000_s1143" style="position:absolute;left:0;text-align:left;z-index:-251618304;mso-position-horizontal-relative:text;mso-position-vertical-relative:text" from="242.1pt,-212.8pt" to="299.55pt,-212.8pt" o:allowincell="f" strokecolor="white" strokeweight=".04269mm"/>
        </w:pict>
      </w:r>
      <w:r w:rsidRPr="001B327B">
        <w:rPr>
          <w:sz w:val="22"/>
          <w:lang w:val="en-US"/>
        </w:rPr>
        <w:pict>
          <v:line id="_x0000_s1144" style="position:absolute;left:0;text-align:left;z-index:-251617280;mso-position-horizontal-relative:text;mso-position-vertical-relative:text" from="301pt,-212.8pt" to="368.35pt,-212.8pt" o:allowincell="f" strokecolor="white" strokeweight=".04269mm"/>
        </w:pict>
      </w:r>
      <w:r w:rsidRPr="001B327B">
        <w:rPr>
          <w:sz w:val="22"/>
          <w:lang w:val="en-US"/>
        </w:rPr>
        <w:pict>
          <v:line id="_x0000_s1145" style="position:absolute;left:0;text-align:left;z-index:-251616256;mso-position-horizontal-relative:text;mso-position-vertical-relative:text" from="369.75pt,-212.8pt" to="437pt,-212.8pt" o:allowincell="f" strokecolor="white" strokeweight=".04269mm"/>
        </w:pict>
      </w:r>
      <w:r w:rsidRPr="001B327B">
        <w:rPr>
          <w:sz w:val="22"/>
          <w:lang w:val="en-US"/>
        </w:rPr>
        <w:pict>
          <v:line id="_x0000_s1146" style="position:absolute;left:0;text-align:left;z-index:-251615232;mso-position-horizontal-relative:text;mso-position-vertical-relative:text" from="438.4pt,-212.8pt" to="510.3pt,-212.8pt" o:allowincell="f" strokecolor="white" strokeweight=".04269mm"/>
        </w:pict>
      </w:r>
      <w:r w:rsidR="00B31100" w:rsidRPr="00650A4E">
        <w:rPr>
          <w:i/>
          <w:iCs/>
          <w:sz w:val="22"/>
          <w:lang w:val="en-US"/>
        </w:rPr>
        <w:t>Примечания:</w:t>
      </w:r>
    </w:p>
    <w:p w:rsidR="00B31100" w:rsidRPr="00650A4E" w:rsidRDefault="00B31100" w:rsidP="00C63125">
      <w:pPr>
        <w:pStyle w:val="32"/>
        <w:numPr>
          <w:ilvl w:val="0"/>
          <w:numId w:val="13"/>
        </w:numPr>
        <w:ind w:left="709" w:hanging="283"/>
        <w:rPr>
          <w:i/>
          <w:iCs/>
          <w:sz w:val="22"/>
        </w:rPr>
      </w:pPr>
      <w:r w:rsidRPr="00650A4E">
        <w:rPr>
          <w:i/>
          <w:iCs/>
          <w:sz w:val="22"/>
        </w:rPr>
        <w:t>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м</w:t>
      </w:r>
      <w:r w:rsidRPr="00650A4E">
        <w:rPr>
          <w:i/>
          <w:iCs/>
          <w:sz w:val="22"/>
          <w:vertAlign w:val="superscript"/>
        </w:rPr>
        <w:t>3</w:t>
      </w:r>
      <w:r w:rsidRPr="00650A4E">
        <w:rPr>
          <w:i/>
          <w:iCs/>
          <w:sz w:val="22"/>
        </w:rPr>
        <w:t xml:space="preserve">/сутки, СЗЗ следует принимать размером 100 м. </w:t>
      </w:r>
    </w:p>
    <w:p w:rsidR="00B31100" w:rsidRPr="00650A4E" w:rsidRDefault="00B31100" w:rsidP="00C63125">
      <w:pPr>
        <w:pStyle w:val="32"/>
        <w:numPr>
          <w:ilvl w:val="0"/>
          <w:numId w:val="14"/>
        </w:numPr>
        <w:rPr>
          <w:i/>
          <w:iCs/>
          <w:sz w:val="22"/>
        </w:rPr>
      </w:pPr>
      <w:r w:rsidRPr="00650A4E">
        <w:rPr>
          <w:i/>
          <w:iCs/>
          <w:sz w:val="22"/>
        </w:rPr>
        <w:t>Для полей подземной фильтрации пропускной способностью до 15 м</w:t>
      </w:r>
      <w:r w:rsidRPr="00650A4E">
        <w:rPr>
          <w:i/>
          <w:iCs/>
          <w:sz w:val="22"/>
          <w:vertAlign w:val="superscript"/>
        </w:rPr>
        <w:t>3</w:t>
      </w:r>
      <w:r w:rsidRPr="00650A4E">
        <w:rPr>
          <w:i/>
          <w:iCs/>
          <w:sz w:val="22"/>
        </w:rPr>
        <w:t xml:space="preserve">/сутки СЗЗ следует принимать размером 50 м. </w:t>
      </w:r>
    </w:p>
    <w:p w:rsidR="00B31100" w:rsidRPr="00650A4E" w:rsidRDefault="00B31100" w:rsidP="00C63125">
      <w:pPr>
        <w:pStyle w:val="32"/>
        <w:numPr>
          <w:ilvl w:val="0"/>
          <w:numId w:val="14"/>
        </w:numPr>
        <w:rPr>
          <w:i/>
          <w:iCs/>
          <w:sz w:val="22"/>
        </w:rPr>
      </w:pPr>
      <w:r w:rsidRPr="00650A4E">
        <w:rPr>
          <w:i/>
          <w:iCs/>
          <w:sz w:val="22"/>
        </w:rPr>
        <w:t xml:space="preserve">СЗЗ от очистных сооружений поверхностного стока открытого типа до жилой территории следует принимать 100 м, закрытого типа - 50 м. </w:t>
      </w:r>
    </w:p>
    <w:p w:rsidR="00B31100" w:rsidRPr="00650A4E" w:rsidRDefault="00B31100" w:rsidP="00C63125">
      <w:pPr>
        <w:pStyle w:val="32"/>
        <w:numPr>
          <w:ilvl w:val="0"/>
          <w:numId w:val="14"/>
        </w:numPr>
        <w:rPr>
          <w:i/>
          <w:iCs/>
          <w:sz w:val="22"/>
        </w:rPr>
      </w:pPr>
      <w:r w:rsidRPr="00650A4E">
        <w:rPr>
          <w:i/>
          <w:iCs/>
          <w:sz w:val="22"/>
        </w:rPr>
        <w:t xml:space="preserve">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СЗЗ следует принимать такими же, как для производств, от которых поступают сточные воды, но не менее указанных в табл. 2.7.3. </w:t>
      </w:r>
    </w:p>
    <w:p w:rsidR="00650A4E" w:rsidRPr="007D7848" w:rsidRDefault="00B31100" w:rsidP="00B31100">
      <w:pPr>
        <w:pStyle w:val="32"/>
        <w:numPr>
          <w:ilvl w:val="0"/>
          <w:numId w:val="14"/>
        </w:numPr>
        <w:rPr>
          <w:b/>
          <w:bCs/>
          <w:i/>
          <w:iCs/>
        </w:rPr>
      </w:pPr>
      <w:r w:rsidRPr="007D7848">
        <w:rPr>
          <w:i/>
          <w:iCs/>
          <w:sz w:val="22"/>
        </w:rPr>
        <w:t xml:space="preserve">СЗЗ от снеготаялок и снегосплавных пунктов до жилой территории следует принимать размером не 100 м. </w:t>
      </w:r>
    </w:p>
    <w:p w:rsidR="00B31100" w:rsidRPr="00B31100" w:rsidRDefault="00B31100" w:rsidP="00650A4E">
      <w:pPr>
        <w:pStyle w:val="21"/>
        <w:rPr>
          <w:sz w:val="28"/>
          <w:lang w:val="en-US"/>
        </w:rPr>
      </w:pPr>
      <w:r w:rsidRPr="00B31100">
        <w:lastRenderedPageBreak/>
        <w:t>Теплоснабжение</w:t>
      </w:r>
    </w:p>
    <w:p w:rsidR="00B31100" w:rsidRPr="00B31100" w:rsidRDefault="00B31100" w:rsidP="00C63125">
      <w:pPr>
        <w:pStyle w:val="32"/>
        <w:numPr>
          <w:ilvl w:val="1"/>
          <w:numId w:val="15"/>
        </w:numPr>
        <w:tabs>
          <w:tab w:val="clear" w:pos="1353"/>
        </w:tabs>
        <w:ind w:left="0" w:firstLine="709"/>
      </w:pPr>
      <w:r w:rsidRPr="00B31100">
        <w:t xml:space="preserve">Тепловые нагрузки потребителей следует определять: </w:t>
      </w:r>
    </w:p>
    <w:p w:rsidR="00B31100" w:rsidRPr="00B31100" w:rsidRDefault="00B31100" w:rsidP="00C63125">
      <w:pPr>
        <w:pStyle w:val="32"/>
        <w:numPr>
          <w:ilvl w:val="0"/>
          <w:numId w:val="15"/>
        </w:numPr>
        <w:ind w:left="0" w:firstLine="709"/>
      </w:pPr>
      <w:r w:rsidRPr="00B31100">
        <w:t xml:space="preserve">для существующего жилищно-коммунального сектора в соответствии со СНиП 41-02-2003; </w:t>
      </w:r>
    </w:p>
    <w:p w:rsidR="00B31100" w:rsidRPr="00B31100" w:rsidRDefault="00B31100" w:rsidP="00C63125">
      <w:pPr>
        <w:pStyle w:val="32"/>
        <w:numPr>
          <w:ilvl w:val="0"/>
          <w:numId w:val="15"/>
        </w:numPr>
        <w:ind w:left="0" w:firstLine="709"/>
      </w:pPr>
      <w:r w:rsidRPr="00B31100">
        <w:t xml:space="preserve">для нового строительства в соответствии с показателями нормируемого удельного расхода тепловой энергии на отопление зданий соответствующей этажности, приведёнными в СНиП 23-02-2003 «Тепловая защита зданий», с учетом климатической зоны по величине градусо-суток отопительного периода поселения. </w:t>
      </w:r>
    </w:p>
    <w:p w:rsidR="00B31100" w:rsidRPr="00B31100" w:rsidRDefault="00B31100" w:rsidP="00C63125">
      <w:pPr>
        <w:pStyle w:val="32"/>
        <w:numPr>
          <w:ilvl w:val="1"/>
          <w:numId w:val="16"/>
        </w:numPr>
        <w:ind w:left="0" w:firstLine="709"/>
      </w:pPr>
      <w:r w:rsidRPr="00B31100">
        <w:t>Удельный (на 1 м</w:t>
      </w:r>
      <w:r w:rsidRPr="00B31100">
        <w:rPr>
          <w:vertAlign w:val="superscript"/>
        </w:rPr>
        <w:t>2</w:t>
      </w:r>
      <w:r w:rsidRPr="00B31100">
        <w:t>отапливаемой площади пола квартир или полезной площади помещений [или на 1 м</w:t>
      </w:r>
      <w:r w:rsidRPr="00B31100">
        <w:rPr>
          <w:vertAlign w:val="superscript"/>
        </w:rPr>
        <w:t>3</w:t>
      </w:r>
      <w:r w:rsidRPr="00B31100">
        <w:t xml:space="preserve">отапливаемого объёма]) расход тепловой энергии на отопление здания должен быть меньше или равен значению: </w:t>
      </w:r>
    </w:p>
    <w:p w:rsidR="00B31100" w:rsidRPr="00B31100" w:rsidRDefault="00B31100" w:rsidP="00C63125">
      <w:pPr>
        <w:pStyle w:val="32"/>
        <w:numPr>
          <w:ilvl w:val="0"/>
          <w:numId w:val="16"/>
        </w:numPr>
        <w:ind w:left="0" w:firstLine="709"/>
      </w:pPr>
      <w:r w:rsidRPr="00B31100">
        <w:t xml:space="preserve">при подключении жилых и общественных зданий к системам централизованного теплоснабжения – нормируемого удельного расхода тепловой энергии на отопление здания по таблице 2.7.4 или 2.7.5; </w:t>
      </w:r>
    </w:p>
    <w:p w:rsidR="00AF2C53" w:rsidRPr="00AF2C53" w:rsidRDefault="00AF2C53" w:rsidP="00C63125">
      <w:pPr>
        <w:pStyle w:val="32"/>
        <w:numPr>
          <w:ilvl w:val="0"/>
          <w:numId w:val="17"/>
        </w:numPr>
        <w:ind w:left="0" w:firstLine="709"/>
      </w:pPr>
      <w:r>
        <w:t xml:space="preserve"> </w:t>
      </w:r>
      <w:r w:rsidRPr="00AF2C53">
        <w:t>при устройстве в здании поквартирных и автономных (встроенных или пристроенных котельных) систем теплоснабжения или стационарного</w:t>
      </w:r>
      <w:r>
        <w:t xml:space="preserve"> </w:t>
      </w:r>
      <w:r w:rsidRPr="00AF2C53">
        <w:t xml:space="preserve"> электроотопления – нормируемого удельного расхода тепловой энергии на отопление здания по таблице 2.7.4 или 2.7.5, умноженного на отношение расчетного коэффициента энергетической эффективности поквартирных и автономных систем теплоснабжения или стационарного электроотопления к расчетному коэффициенту централизованной системы теплоснабжения (принимаемому по проектным данным за отопительный период). </w:t>
      </w:r>
    </w:p>
    <w:p w:rsidR="00AF2C53" w:rsidRPr="00C04CB8" w:rsidRDefault="00AF2C53" w:rsidP="00AF2C53">
      <w:pPr>
        <w:widowControl w:val="0"/>
        <w:tabs>
          <w:tab w:val="num" w:pos="1248"/>
        </w:tabs>
        <w:overflowPunct w:val="0"/>
        <w:autoSpaceDE w:val="0"/>
        <w:autoSpaceDN w:val="0"/>
        <w:adjustRightInd w:val="0"/>
        <w:spacing w:after="0" w:line="260" w:lineRule="auto"/>
        <w:ind w:left="1260" w:right="260"/>
        <w:jc w:val="both"/>
        <w:rPr>
          <w:rFonts w:ascii="Arial" w:hAnsi="Arial" w:cs="Arial"/>
          <w:lang w:val="ru-RU"/>
        </w:rPr>
      </w:pPr>
    </w:p>
    <w:p w:rsidR="00AF2C53" w:rsidRPr="00AF2C53" w:rsidRDefault="00AF2C53" w:rsidP="00AF2C53">
      <w:pPr>
        <w:pStyle w:val="21"/>
        <w:rPr>
          <w:szCs w:val="24"/>
        </w:rPr>
      </w:pPr>
      <w:r w:rsidRPr="00AF2C53">
        <w:t>Таблица 2.7.4 – Нормируемый удельный расход тепловой энергии на отопление</w:t>
      </w:r>
      <w:r>
        <w:t xml:space="preserve"> </w:t>
      </w:r>
      <w:r w:rsidRPr="00AF2C53">
        <w:rPr>
          <w:szCs w:val="24"/>
        </w:rPr>
        <w:t>q</w:t>
      </w:r>
      <w:r w:rsidRPr="00AF2C53">
        <w:rPr>
          <w:sz w:val="18"/>
          <w:szCs w:val="18"/>
        </w:rPr>
        <w:t>h</w:t>
      </w:r>
      <w:r w:rsidRPr="00AF2C53">
        <w:rPr>
          <w:sz w:val="28"/>
          <w:szCs w:val="28"/>
          <w:vertAlign w:val="superscript"/>
        </w:rPr>
        <w:t>req</w:t>
      </w:r>
      <w:r w:rsidRPr="00AF2C53">
        <w:rPr>
          <w:szCs w:val="24"/>
        </w:rPr>
        <w:t xml:space="preserve"> жилых домов одноквартирных отдельно стоящих и блокированных, кДж/(м</w:t>
      </w:r>
      <w:r w:rsidRPr="00AF2C53">
        <w:t>2</w:t>
      </w:r>
      <w:r w:rsidRPr="00AF2C53">
        <w:rPr>
          <w:szCs w:val="24"/>
        </w:rPr>
        <w:t>.°С.сут)</w:t>
      </w:r>
    </w:p>
    <w:p w:rsidR="00AF2C53" w:rsidRPr="00C04CB8" w:rsidRDefault="00AF2C53" w:rsidP="00AF2C53">
      <w:pPr>
        <w:widowControl w:val="0"/>
        <w:autoSpaceDE w:val="0"/>
        <w:autoSpaceDN w:val="0"/>
        <w:adjustRightInd w:val="0"/>
        <w:spacing w:after="0" w:line="2" w:lineRule="exact"/>
        <w:rPr>
          <w:rFonts w:ascii="Times New Roman" w:hAnsi="Times New Roman" w:cs="Times New Roman"/>
          <w:sz w:val="24"/>
          <w:szCs w:val="24"/>
          <w:lang w:val="ru-RU"/>
        </w:rPr>
      </w:pPr>
    </w:p>
    <w:tbl>
      <w:tblPr>
        <w:tblW w:w="0" w:type="auto"/>
        <w:tblInd w:w="420" w:type="dxa"/>
        <w:tblLayout w:type="fixed"/>
        <w:tblCellMar>
          <w:left w:w="0" w:type="dxa"/>
          <w:right w:w="0" w:type="dxa"/>
        </w:tblCellMar>
        <w:tblLook w:val="0000"/>
      </w:tblPr>
      <w:tblGrid>
        <w:gridCol w:w="3240"/>
        <w:gridCol w:w="1600"/>
        <w:gridCol w:w="1620"/>
        <w:gridCol w:w="1600"/>
        <w:gridCol w:w="1600"/>
        <w:gridCol w:w="30"/>
      </w:tblGrid>
      <w:tr w:rsidR="00AF2C53" w:rsidRPr="00AF2C53" w:rsidTr="00AF2C53">
        <w:trPr>
          <w:trHeight w:val="233"/>
        </w:trPr>
        <w:tc>
          <w:tcPr>
            <w:tcW w:w="3240" w:type="dxa"/>
            <w:tcBorders>
              <w:top w:val="single" w:sz="8" w:space="0" w:color="auto"/>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232" w:lineRule="exact"/>
              <w:ind w:left="120"/>
              <w:jc w:val="center"/>
              <w:rPr>
                <w:rFonts w:ascii="Times New Roman" w:hAnsi="Times New Roman" w:cs="Times New Roman"/>
                <w:sz w:val="24"/>
                <w:szCs w:val="24"/>
              </w:rPr>
            </w:pPr>
            <w:r w:rsidRPr="00AF2C53">
              <w:rPr>
                <w:rFonts w:ascii="Times New Roman" w:hAnsi="Times New Roman" w:cs="Times New Roman"/>
                <w:b/>
                <w:bCs/>
                <w:sz w:val="24"/>
                <w:szCs w:val="24"/>
              </w:rPr>
              <w:t>Отапливаемая площадь</w:t>
            </w:r>
          </w:p>
        </w:tc>
        <w:tc>
          <w:tcPr>
            <w:tcW w:w="6420" w:type="dxa"/>
            <w:gridSpan w:val="4"/>
            <w:tcBorders>
              <w:top w:val="single" w:sz="8" w:space="0" w:color="auto"/>
              <w:left w:val="nil"/>
              <w:bottom w:val="nil"/>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0"/>
                <w:szCs w:val="20"/>
              </w:rPr>
            </w:pPr>
            <w:r w:rsidRPr="00AF2C53">
              <w:rPr>
                <w:rFonts w:ascii="Times New Roman" w:hAnsi="Times New Roman" w:cs="Times New Roman"/>
                <w:b/>
                <w:bCs/>
                <w:sz w:val="24"/>
                <w:szCs w:val="24"/>
              </w:rPr>
              <w:t>Количество этажей</w:t>
            </w:r>
          </w:p>
        </w:tc>
        <w:tc>
          <w:tcPr>
            <w:tcW w:w="3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
                <w:szCs w:val="2"/>
              </w:rPr>
            </w:pPr>
          </w:p>
        </w:tc>
      </w:tr>
      <w:tr w:rsidR="00AF2C53" w:rsidRPr="00AF2C53" w:rsidTr="00AF2C53">
        <w:trPr>
          <w:trHeight w:val="55"/>
        </w:trPr>
        <w:tc>
          <w:tcPr>
            <w:tcW w:w="3240" w:type="dxa"/>
            <w:vMerge w:val="restart"/>
            <w:tcBorders>
              <w:top w:val="nil"/>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340" w:lineRule="exact"/>
              <w:ind w:left="120"/>
              <w:jc w:val="center"/>
              <w:rPr>
                <w:rFonts w:ascii="Times New Roman" w:hAnsi="Times New Roman" w:cs="Times New Roman"/>
                <w:sz w:val="24"/>
                <w:szCs w:val="24"/>
              </w:rPr>
            </w:pPr>
            <w:r w:rsidRPr="00AF2C53">
              <w:rPr>
                <w:rFonts w:ascii="Times New Roman" w:hAnsi="Times New Roman" w:cs="Times New Roman"/>
                <w:b/>
                <w:bCs/>
                <w:sz w:val="24"/>
                <w:szCs w:val="24"/>
              </w:rPr>
              <w:t>дома, м</w:t>
            </w:r>
            <w:r w:rsidRPr="00AF2C53">
              <w:rPr>
                <w:rFonts w:ascii="Times New Roman" w:hAnsi="Times New Roman" w:cs="Times New Roman"/>
                <w:b/>
                <w:bCs/>
                <w:sz w:val="32"/>
                <w:szCs w:val="32"/>
                <w:vertAlign w:val="superscript"/>
              </w:rPr>
              <w:t>2</w:t>
            </w:r>
          </w:p>
        </w:tc>
        <w:tc>
          <w:tcPr>
            <w:tcW w:w="1600" w:type="dxa"/>
            <w:tcBorders>
              <w:top w:val="nil"/>
              <w:left w:val="nil"/>
              <w:bottom w:val="single" w:sz="8" w:space="0" w:color="auto"/>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4"/>
                <w:szCs w:val="4"/>
              </w:rPr>
            </w:pPr>
          </w:p>
        </w:tc>
        <w:tc>
          <w:tcPr>
            <w:tcW w:w="1620" w:type="dxa"/>
            <w:tcBorders>
              <w:top w:val="nil"/>
              <w:left w:val="nil"/>
              <w:bottom w:val="single" w:sz="8" w:space="0" w:color="auto"/>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4"/>
                <w:szCs w:val="4"/>
              </w:rPr>
            </w:pPr>
          </w:p>
        </w:tc>
        <w:tc>
          <w:tcPr>
            <w:tcW w:w="1600" w:type="dxa"/>
            <w:tcBorders>
              <w:top w:val="nil"/>
              <w:left w:val="nil"/>
              <w:bottom w:val="single" w:sz="8" w:space="0" w:color="auto"/>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4"/>
                <w:szCs w:val="4"/>
              </w:rPr>
            </w:pP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4"/>
                <w:szCs w:val="4"/>
              </w:rPr>
            </w:pPr>
          </w:p>
        </w:tc>
        <w:tc>
          <w:tcPr>
            <w:tcW w:w="3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
                <w:szCs w:val="2"/>
              </w:rPr>
            </w:pPr>
          </w:p>
        </w:tc>
      </w:tr>
      <w:tr w:rsidR="00AF2C53" w:rsidRPr="00AF2C53" w:rsidTr="00AF2C53">
        <w:trPr>
          <w:trHeight w:val="274"/>
        </w:trPr>
        <w:tc>
          <w:tcPr>
            <w:tcW w:w="3240" w:type="dxa"/>
            <w:vMerge/>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3"/>
                <w:szCs w:val="23"/>
              </w:rPr>
            </w:pP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b/>
                <w:bCs/>
                <w:sz w:val="24"/>
                <w:szCs w:val="24"/>
              </w:rPr>
              <w:t>1</w:t>
            </w:r>
          </w:p>
        </w:tc>
        <w:tc>
          <w:tcPr>
            <w:tcW w:w="162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b/>
                <w:bCs/>
                <w:sz w:val="24"/>
                <w:szCs w:val="24"/>
              </w:rPr>
              <w:t>2</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80"/>
              <w:jc w:val="center"/>
              <w:rPr>
                <w:rFonts w:ascii="Times New Roman" w:hAnsi="Times New Roman" w:cs="Times New Roman"/>
                <w:sz w:val="24"/>
                <w:szCs w:val="24"/>
              </w:rPr>
            </w:pPr>
            <w:r w:rsidRPr="00AF2C53">
              <w:rPr>
                <w:rFonts w:ascii="Times New Roman" w:hAnsi="Times New Roman" w:cs="Times New Roman"/>
                <w:b/>
                <w:bCs/>
                <w:sz w:val="24"/>
                <w:szCs w:val="24"/>
              </w:rPr>
              <w:t>3</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b/>
                <w:bCs/>
                <w:sz w:val="24"/>
                <w:szCs w:val="24"/>
              </w:rPr>
              <w:t>4</w:t>
            </w:r>
          </w:p>
        </w:tc>
        <w:tc>
          <w:tcPr>
            <w:tcW w:w="3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
                <w:szCs w:val="2"/>
              </w:rPr>
            </w:pPr>
          </w:p>
        </w:tc>
      </w:tr>
      <w:tr w:rsidR="00AF2C53" w:rsidRPr="00AF2C53" w:rsidTr="00AF2C53">
        <w:trPr>
          <w:trHeight w:val="285"/>
        </w:trPr>
        <w:tc>
          <w:tcPr>
            <w:tcW w:w="324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sz w:val="24"/>
                <w:szCs w:val="24"/>
              </w:rPr>
              <w:t>1</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100"/>
              <w:jc w:val="center"/>
              <w:rPr>
                <w:rFonts w:ascii="Times New Roman" w:hAnsi="Times New Roman" w:cs="Times New Roman"/>
                <w:sz w:val="24"/>
                <w:szCs w:val="24"/>
              </w:rPr>
            </w:pPr>
            <w:r w:rsidRPr="00AF2C53">
              <w:rPr>
                <w:rFonts w:ascii="Times New Roman" w:hAnsi="Times New Roman" w:cs="Times New Roman"/>
                <w:sz w:val="24"/>
                <w:szCs w:val="24"/>
              </w:rPr>
              <w:t>2</w:t>
            </w:r>
          </w:p>
        </w:tc>
        <w:tc>
          <w:tcPr>
            <w:tcW w:w="162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100"/>
              <w:jc w:val="center"/>
              <w:rPr>
                <w:rFonts w:ascii="Times New Roman" w:hAnsi="Times New Roman" w:cs="Times New Roman"/>
                <w:sz w:val="24"/>
                <w:szCs w:val="24"/>
              </w:rPr>
            </w:pPr>
            <w:r w:rsidRPr="00AF2C53">
              <w:rPr>
                <w:rFonts w:ascii="Times New Roman" w:hAnsi="Times New Roman" w:cs="Times New Roman"/>
                <w:sz w:val="24"/>
                <w:szCs w:val="24"/>
              </w:rPr>
              <w:t>3</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80"/>
              <w:jc w:val="center"/>
              <w:rPr>
                <w:rFonts w:ascii="Times New Roman" w:hAnsi="Times New Roman" w:cs="Times New Roman"/>
                <w:sz w:val="24"/>
                <w:szCs w:val="24"/>
              </w:rPr>
            </w:pPr>
            <w:r w:rsidRPr="00AF2C53">
              <w:rPr>
                <w:rFonts w:ascii="Times New Roman" w:hAnsi="Times New Roman" w:cs="Times New Roman"/>
                <w:sz w:val="24"/>
                <w:szCs w:val="24"/>
              </w:rPr>
              <w:t>4</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100"/>
              <w:jc w:val="center"/>
              <w:rPr>
                <w:rFonts w:ascii="Times New Roman" w:hAnsi="Times New Roman" w:cs="Times New Roman"/>
                <w:sz w:val="24"/>
                <w:szCs w:val="24"/>
              </w:rPr>
            </w:pPr>
            <w:r w:rsidRPr="00AF2C53">
              <w:rPr>
                <w:rFonts w:ascii="Times New Roman" w:hAnsi="Times New Roman" w:cs="Times New Roman"/>
                <w:sz w:val="24"/>
                <w:szCs w:val="24"/>
              </w:rPr>
              <w:t>5</w:t>
            </w:r>
          </w:p>
        </w:tc>
        <w:tc>
          <w:tcPr>
            <w:tcW w:w="3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
                <w:szCs w:val="2"/>
              </w:rPr>
            </w:pPr>
          </w:p>
        </w:tc>
      </w:tr>
      <w:tr w:rsidR="00AF2C53" w:rsidRPr="00AF2C53" w:rsidTr="00AF2C53">
        <w:trPr>
          <w:trHeight w:val="278"/>
        </w:trPr>
        <w:tc>
          <w:tcPr>
            <w:tcW w:w="324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sz w:val="24"/>
                <w:szCs w:val="24"/>
              </w:rPr>
              <w:t>60 и более</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100"/>
              <w:jc w:val="center"/>
              <w:rPr>
                <w:rFonts w:ascii="Times New Roman" w:hAnsi="Times New Roman" w:cs="Times New Roman"/>
                <w:sz w:val="24"/>
                <w:szCs w:val="24"/>
              </w:rPr>
            </w:pPr>
            <w:r w:rsidRPr="00AF2C53">
              <w:rPr>
                <w:rFonts w:ascii="Times New Roman" w:hAnsi="Times New Roman" w:cs="Times New Roman"/>
                <w:sz w:val="24"/>
                <w:szCs w:val="24"/>
              </w:rPr>
              <w:t>140</w:t>
            </w:r>
          </w:p>
        </w:tc>
        <w:tc>
          <w:tcPr>
            <w:tcW w:w="162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100"/>
              <w:jc w:val="center"/>
              <w:rPr>
                <w:rFonts w:ascii="Times New Roman" w:hAnsi="Times New Roman" w:cs="Times New Roman"/>
                <w:sz w:val="24"/>
                <w:szCs w:val="24"/>
              </w:rPr>
            </w:pPr>
            <w:r w:rsidRPr="00AF2C53">
              <w:rPr>
                <w:rFonts w:ascii="Times New Roman" w:hAnsi="Times New Roman" w:cs="Times New Roman"/>
                <w:sz w:val="24"/>
                <w:szCs w:val="24"/>
              </w:rPr>
              <w:t>-</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80"/>
              <w:jc w:val="center"/>
              <w:rPr>
                <w:rFonts w:ascii="Times New Roman" w:hAnsi="Times New Roman" w:cs="Times New Roman"/>
                <w:sz w:val="24"/>
                <w:szCs w:val="24"/>
              </w:rPr>
            </w:pPr>
            <w:r w:rsidRPr="00AF2C53">
              <w:rPr>
                <w:rFonts w:ascii="Times New Roman" w:hAnsi="Times New Roman" w:cs="Times New Roman"/>
                <w:sz w:val="24"/>
                <w:szCs w:val="24"/>
              </w:rPr>
              <w:t>-</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100"/>
              <w:jc w:val="center"/>
              <w:rPr>
                <w:rFonts w:ascii="Times New Roman" w:hAnsi="Times New Roman" w:cs="Times New Roman"/>
                <w:sz w:val="24"/>
                <w:szCs w:val="24"/>
              </w:rPr>
            </w:pPr>
            <w:r w:rsidRPr="00AF2C53">
              <w:rPr>
                <w:rFonts w:ascii="Times New Roman" w:hAnsi="Times New Roman" w:cs="Times New Roman"/>
                <w:sz w:val="24"/>
                <w:szCs w:val="24"/>
              </w:rPr>
              <w:t>-</w:t>
            </w:r>
          </w:p>
        </w:tc>
        <w:tc>
          <w:tcPr>
            <w:tcW w:w="3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
                <w:szCs w:val="2"/>
              </w:rPr>
            </w:pPr>
          </w:p>
        </w:tc>
      </w:tr>
      <w:tr w:rsidR="00AF2C53" w:rsidRPr="00AF2C53" w:rsidTr="00AF2C53">
        <w:trPr>
          <w:trHeight w:val="266"/>
        </w:trPr>
        <w:tc>
          <w:tcPr>
            <w:tcW w:w="324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100</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125</w:t>
            </w:r>
          </w:p>
        </w:tc>
        <w:tc>
          <w:tcPr>
            <w:tcW w:w="162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135</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80"/>
              <w:jc w:val="center"/>
              <w:rPr>
                <w:rFonts w:ascii="Times New Roman" w:hAnsi="Times New Roman" w:cs="Times New Roman"/>
                <w:sz w:val="24"/>
                <w:szCs w:val="24"/>
              </w:rPr>
            </w:pPr>
            <w:r w:rsidRPr="00AF2C53">
              <w:rPr>
                <w:rFonts w:ascii="Times New Roman" w:hAnsi="Times New Roman" w:cs="Times New Roman"/>
                <w:sz w:val="24"/>
                <w:szCs w:val="24"/>
              </w:rPr>
              <w:t>-</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w:t>
            </w:r>
          </w:p>
        </w:tc>
        <w:tc>
          <w:tcPr>
            <w:tcW w:w="3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
                <w:szCs w:val="2"/>
              </w:rPr>
            </w:pPr>
          </w:p>
        </w:tc>
      </w:tr>
      <w:tr w:rsidR="00AF2C53" w:rsidRPr="00AF2C53" w:rsidTr="00AF2C53">
        <w:trPr>
          <w:trHeight w:val="266"/>
        </w:trPr>
        <w:tc>
          <w:tcPr>
            <w:tcW w:w="324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150</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110</w:t>
            </w:r>
          </w:p>
        </w:tc>
        <w:tc>
          <w:tcPr>
            <w:tcW w:w="162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120</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80"/>
              <w:jc w:val="center"/>
              <w:rPr>
                <w:rFonts w:ascii="Times New Roman" w:hAnsi="Times New Roman" w:cs="Times New Roman"/>
                <w:sz w:val="24"/>
                <w:szCs w:val="24"/>
              </w:rPr>
            </w:pPr>
            <w:r w:rsidRPr="00AF2C53">
              <w:rPr>
                <w:rFonts w:ascii="Times New Roman" w:hAnsi="Times New Roman" w:cs="Times New Roman"/>
                <w:sz w:val="24"/>
                <w:szCs w:val="24"/>
              </w:rPr>
              <w:t>130</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w:t>
            </w:r>
          </w:p>
        </w:tc>
        <w:tc>
          <w:tcPr>
            <w:tcW w:w="3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
                <w:szCs w:val="2"/>
              </w:rPr>
            </w:pPr>
          </w:p>
        </w:tc>
      </w:tr>
      <w:tr w:rsidR="00AF2C53" w:rsidRPr="00AF2C53" w:rsidTr="00AF2C53">
        <w:trPr>
          <w:trHeight w:val="266"/>
        </w:trPr>
        <w:tc>
          <w:tcPr>
            <w:tcW w:w="324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250</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100</w:t>
            </w:r>
          </w:p>
        </w:tc>
        <w:tc>
          <w:tcPr>
            <w:tcW w:w="162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105</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80"/>
              <w:jc w:val="center"/>
              <w:rPr>
                <w:rFonts w:ascii="Times New Roman" w:hAnsi="Times New Roman" w:cs="Times New Roman"/>
                <w:sz w:val="24"/>
                <w:szCs w:val="24"/>
              </w:rPr>
            </w:pPr>
            <w:r w:rsidRPr="00AF2C53">
              <w:rPr>
                <w:rFonts w:ascii="Times New Roman" w:hAnsi="Times New Roman" w:cs="Times New Roman"/>
                <w:sz w:val="24"/>
                <w:szCs w:val="24"/>
              </w:rPr>
              <w:t>110</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115</w:t>
            </w:r>
          </w:p>
        </w:tc>
        <w:tc>
          <w:tcPr>
            <w:tcW w:w="3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
                <w:szCs w:val="2"/>
              </w:rPr>
            </w:pPr>
          </w:p>
        </w:tc>
      </w:tr>
      <w:tr w:rsidR="00AF2C53" w:rsidRPr="00AF2C53" w:rsidTr="00AF2C53">
        <w:trPr>
          <w:trHeight w:val="266"/>
        </w:trPr>
        <w:tc>
          <w:tcPr>
            <w:tcW w:w="324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400</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w:t>
            </w:r>
          </w:p>
        </w:tc>
        <w:tc>
          <w:tcPr>
            <w:tcW w:w="162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90</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80"/>
              <w:jc w:val="center"/>
              <w:rPr>
                <w:rFonts w:ascii="Times New Roman" w:hAnsi="Times New Roman" w:cs="Times New Roman"/>
                <w:sz w:val="24"/>
                <w:szCs w:val="24"/>
              </w:rPr>
            </w:pPr>
            <w:r w:rsidRPr="00AF2C53">
              <w:rPr>
                <w:rFonts w:ascii="Times New Roman" w:hAnsi="Times New Roman" w:cs="Times New Roman"/>
                <w:sz w:val="24"/>
                <w:szCs w:val="24"/>
              </w:rPr>
              <w:t>95</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100</w:t>
            </w:r>
          </w:p>
        </w:tc>
        <w:tc>
          <w:tcPr>
            <w:tcW w:w="3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
                <w:szCs w:val="2"/>
              </w:rPr>
            </w:pPr>
          </w:p>
        </w:tc>
      </w:tr>
      <w:tr w:rsidR="00AF2C53" w:rsidRPr="00AF2C53" w:rsidTr="00AF2C53">
        <w:trPr>
          <w:trHeight w:val="268"/>
        </w:trPr>
        <w:tc>
          <w:tcPr>
            <w:tcW w:w="324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8"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600</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8"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w:t>
            </w:r>
          </w:p>
        </w:tc>
        <w:tc>
          <w:tcPr>
            <w:tcW w:w="162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8"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80</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8" w:lineRule="exact"/>
              <w:ind w:left="80"/>
              <w:jc w:val="center"/>
              <w:rPr>
                <w:rFonts w:ascii="Times New Roman" w:hAnsi="Times New Roman" w:cs="Times New Roman"/>
                <w:sz w:val="24"/>
                <w:szCs w:val="24"/>
              </w:rPr>
            </w:pPr>
            <w:r w:rsidRPr="00AF2C53">
              <w:rPr>
                <w:rFonts w:ascii="Times New Roman" w:hAnsi="Times New Roman" w:cs="Times New Roman"/>
                <w:sz w:val="24"/>
                <w:szCs w:val="24"/>
              </w:rPr>
              <w:t>85</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8"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90</w:t>
            </w:r>
          </w:p>
        </w:tc>
        <w:tc>
          <w:tcPr>
            <w:tcW w:w="3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
                <w:szCs w:val="2"/>
              </w:rPr>
            </w:pPr>
          </w:p>
        </w:tc>
      </w:tr>
      <w:tr w:rsidR="00AF2C53" w:rsidRPr="00AF2C53" w:rsidTr="00AF2C53">
        <w:trPr>
          <w:trHeight w:val="274"/>
        </w:trPr>
        <w:tc>
          <w:tcPr>
            <w:tcW w:w="324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1000 и более</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w:t>
            </w:r>
          </w:p>
        </w:tc>
        <w:tc>
          <w:tcPr>
            <w:tcW w:w="162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70</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80"/>
              <w:jc w:val="center"/>
              <w:rPr>
                <w:rFonts w:ascii="Times New Roman" w:hAnsi="Times New Roman" w:cs="Times New Roman"/>
                <w:sz w:val="24"/>
                <w:szCs w:val="24"/>
              </w:rPr>
            </w:pPr>
            <w:r w:rsidRPr="00AF2C53">
              <w:rPr>
                <w:rFonts w:ascii="Times New Roman" w:hAnsi="Times New Roman" w:cs="Times New Roman"/>
                <w:sz w:val="24"/>
                <w:szCs w:val="24"/>
              </w:rPr>
              <w:t>75</w:t>
            </w:r>
          </w:p>
        </w:tc>
        <w:tc>
          <w:tcPr>
            <w:tcW w:w="160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00"/>
              <w:jc w:val="center"/>
              <w:rPr>
                <w:rFonts w:ascii="Times New Roman" w:hAnsi="Times New Roman" w:cs="Times New Roman"/>
                <w:sz w:val="24"/>
                <w:szCs w:val="24"/>
              </w:rPr>
            </w:pPr>
            <w:r w:rsidRPr="00AF2C53">
              <w:rPr>
                <w:rFonts w:ascii="Times New Roman" w:hAnsi="Times New Roman" w:cs="Times New Roman"/>
                <w:sz w:val="24"/>
                <w:szCs w:val="24"/>
              </w:rPr>
              <w:t>80</w:t>
            </w:r>
          </w:p>
        </w:tc>
        <w:tc>
          <w:tcPr>
            <w:tcW w:w="3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
                <w:szCs w:val="2"/>
              </w:rPr>
            </w:pPr>
          </w:p>
        </w:tc>
      </w:tr>
    </w:tbl>
    <w:p w:rsidR="00AF2C53" w:rsidRPr="00AF2C53" w:rsidRDefault="00AF2C53" w:rsidP="00AF2C53">
      <w:pPr>
        <w:widowControl w:val="0"/>
        <w:autoSpaceDE w:val="0"/>
        <w:autoSpaceDN w:val="0"/>
        <w:adjustRightInd w:val="0"/>
        <w:spacing w:after="0" w:line="198" w:lineRule="auto"/>
        <w:ind w:left="540"/>
        <w:rPr>
          <w:rFonts w:ascii="Times New Roman" w:hAnsi="Times New Roman" w:cs="Times New Roman"/>
          <w:sz w:val="24"/>
          <w:szCs w:val="24"/>
        </w:rPr>
      </w:pPr>
      <w:r w:rsidRPr="00AF2C53">
        <w:rPr>
          <w:rFonts w:ascii="Times New Roman" w:hAnsi="Times New Roman" w:cs="Times New Roman"/>
          <w:i/>
          <w:iCs/>
        </w:rPr>
        <w:t>Примечание:</w:t>
      </w:r>
    </w:p>
    <w:p w:rsidR="00AF2C53" w:rsidRPr="00AF2C53" w:rsidRDefault="00AF2C53" w:rsidP="00AF2C53">
      <w:pPr>
        <w:widowControl w:val="0"/>
        <w:autoSpaceDE w:val="0"/>
        <w:autoSpaceDN w:val="0"/>
        <w:adjustRightInd w:val="0"/>
        <w:spacing w:after="0" w:line="1" w:lineRule="exact"/>
        <w:rPr>
          <w:rFonts w:ascii="Times New Roman" w:hAnsi="Times New Roman" w:cs="Times New Roman"/>
          <w:sz w:val="24"/>
          <w:szCs w:val="24"/>
        </w:rPr>
      </w:pPr>
    </w:p>
    <w:p w:rsidR="00AF2C53" w:rsidRDefault="00AF2C53" w:rsidP="00AF2C53">
      <w:pPr>
        <w:widowControl w:val="0"/>
        <w:overflowPunct w:val="0"/>
        <w:autoSpaceDE w:val="0"/>
        <w:autoSpaceDN w:val="0"/>
        <w:adjustRightInd w:val="0"/>
        <w:spacing w:after="0" w:line="213" w:lineRule="auto"/>
        <w:ind w:left="540" w:right="500"/>
        <w:rPr>
          <w:rFonts w:ascii="Times New Roman" w:hAnsi="Times New Roman" w:cs="Times New Roman"/>
          <w:i/>
          <w:iCs/>
          <w:lang w:val="ru-RU"/>
        </w:rPr>
      </w:pPr>
      <w:r w:rsidRPr="00AF2C53">
        <w:rPr>
          <w:rFonts w:ascii="Times New Roman" w:hAnsi="Times New Roman" w:cs="Times New Roman"/>
          <w:i/>
          <w:iCs/>
          <w:lang w:val="ru-RU"/>
        </w:rPr>
        <w:t>При промежуточных значениях отапливаемой площади дома в интервале 60-1000 м</w:t>
      </w:r>
      <w:r w:rsidRPr="00AF2C53">
        <w:rPr>
          <w:rFonts w:ascii="Times New Roman" w:hAnsi="Times New Roman" w:cs="Times New Roman"/>
          <w:i/>
          <w:iCs/>
          <w:sz w:val="27"/>
          <w:szCs w:val="27"/>
          <w:vertAlign w:val="superscript"/>
          <w:lang w:val="ru-RU"/>
        </w:rPr>
        <w:t>2</w:t>
      </w:r>
      <w:r w:rsidRPr="00AF2C53">
        <w:rPr>
          <w:rFonts w:ascii="Times New Roman" w:hAnsi="Times New Roman" w:cs="Times New Roman"/>
          <w:i/>
          <w:iCs/>
          <w:lang w:val="ru-RU"/>
        </w:rPr>
        <w:t xml:space="preserve"> значения </w:t>
      </w:r>
      <w:r w:rsidRPr="00AF2C53">
        <w:rPr>
          <w:rFonts w:ascii="Times New Roman" w:hAnsi="Times New Roman" w:cs="Times New Roman"/>
          <w:i/>
          <w:iCs/>
        </w:rPr>
        <w:t>q</w:t>
      </w:r>
      <w:r w:rsidRPr="00AF2C53">
        <w:rPr>
          <w:rFonts w:ascii="Times New Roman" w:hAnsi="Times New Roman" w:cs="Times New Roman"/>
          <w:i/>
          <w:iCs/>
          <w:sz w:val="13"/>
          <w:szCs w:val="13"/>
        </w:rPr>
        <w:t>h</w:t>
      </w:r>
      <w:r w:rsidRPr="00AF2C53">
        <w:rPr>
          <w:rFonts w:ascii="Times New Roman" w:hAnsi="Times New Roman" w:cs="Times New Roman"/>
          <w:i/>
          <w:iCs/>
          <w:sz w:val="27"/>
          <w:szCs w:val="27"/>
          <w:vertAlign w:val="superscript"/>
        </w:rPr>
        <w:t>req</w:t>
      </w:r>
      <w:r w:rsidRPr="00AF2C53">
        <w:rPr>
          <w:rFonts w:ascii="Times New Roman" w:hAnsi="Times New Roman" w:cs="Times New Roman"/>
          <w:i/>
          <w:iCs/>
          <w:lang w:val="ru-RU"/>
        </w:rPr>
        <w:t xml:space="preserve"> должны определяться по линейной интерполяции.</w:t>
      </w:r>
    </w:p>
    <w:p w:rsidR="00AF2C53" w:rsidRDefault="00AF2C53" w:rsidP="00AF2C53">
      <w:pPr>
        <w:widowControl w:val="0"/>
        <w:overflowPunct w:val="0"/>
        <w:autoSpaceDE w:val="0"/>
        <w:autoSpaceDN w:val="0"/>
        <w:adjustRightInd w:val="0"/>
        <w:spacing w:after="0" w:line="213" w:lineRule="auto"/>
        <w:ind w:left="540" w:right="500"/>
        <w:rPr>
          <w:rFonts w:ascii="Times New Roman" w:hAnsi="Times New Roman" w:cs="Times New Roman"/>
          <w:i/>
          <w:iCs/>
          <w:lang w:val="ru-RU"/>
        </w:rPr>
      </w:pPr>
    </w:p>
    <w:p w:rsidR="00AF2C53" w:rsidRDefault="00AF2C53" w:rsidP="00AF2C53">
      <w:pPr>
        <w:widowControl w:val="0"/>
        <w:overflowPunct w:val="0"/>
        <w:autoSpaceDE w:val="0"/>
        <w:autoSpaceDN w:val="0"/>
        <w:adjustRightInd w:val="0"/>
        <w:spacing w:after="0" w:line="213" w:lineRule="auto"/>
        <w:ind w:left="540" w:right="500"/>
        <w:rPr>
          <w:rFonts w:ascii="Times New Roman" w:hAnsi="Times New Roman" w:cs="Times New Roman"/>
          <w:i/>
          <w:iCs/>
          <w:lang w:val="ru-RU"/>
        </w:rPr>
      </w:pPr>
    </w:p>
    <w:p w:rsidR="00AF2C53" w:rsidRDefault="00AF2C53" w:rsidP="00AF2C53">
      <w:pPr>
        <w:widowControl w:val="0"/>
        <w:overflowPunct w:val="0"/>
        <w:autoSpaceDE w:val="0"/>
        <w:autoSpaceDN w:val="0"/>
        <w:adjustRightInd w:val="0"/>
        <w:spacing w:after="0" w:line="213" w:lineRule="auto"/>
        <w:ind w:left="540" w:right="500"/>
        <w:rPr>
          <w:rFonts w:ascii="Times New Roman" w:hAnsi="Times New Roman" w:cs="Times New Roman"/>
          <w:i/>
          <w:iCs/>
          <w:lang w:val="ru-RU"/>
        </w:rPr>
      </w:pPr>
    </w:p>
    <w:p w:rsidR="00AF2C53" w:rsidRDefault="00AF2C53" w:rsidP="00AF2C53">
      <w:pPr>
        <w:widowControl w:val="0"/>
        <w:overflowPunct w:val="0"/>
        <w:autoSpaceDE w:val="0"/>
        <w:autoSpaceDN w:val="0"/>
        <w:adjustRightInd w:val="0"/>
        <w:spacing w:after="0" w:line="213" w:lineRule="auto"/>
        <w:ind w:left="540" w:right="500"/>
        <w:rPr>
          <w:rFonts w:ascii="Times New Roman" w:hAnsi="Times New Roman" w:cs="Times New Roman"/>
          <w:i/>
          <w:iCs/>
          <w:lang w:val="ru-RU"/>
        </w:rPr>
      </w:pPr>
    </w:p>
    <w:p w:rsidR="00AF2C53" w:rsidRDefault="00AF2C53" w:rsidP="00AF2C53">
      <w:pPr>
        <w:widowControl w:val="0"/>
        <w:overflowPunct w:val="0"/>
        <w:autoSpaceDE w:val="0"/>
        <w:autoSpaceDN w:val="0"/>
        <w:adjustRightInd w:val="0"/>
        <w:spacing w:after="0" w:line="213" w:lineRule="auto"/>
        <w:ind w:left="540" w:right="500"/>
        <w:rPr>
          <w:rFonts w:ascii="Times New Roman" w:hAnsi="Times New Roman" w:cs="Times New Roman"/>
          <w:i/>
          <w:iCs/>
          <w:lang w:val="ru-RU"/>
        </w:rPr>
      </w:pPr>
    </w:p>
    <w:p w:rsidR="00AF2C53" w:rsidRDefault="00AF2C53" w:rsidP="00AF2C53">
      <w:pPr>
        <w:widowControl w:val="0"/>
        <w:overflowPunct w:val="0"/>
        <w:autoSpaceDE w:val="0"/>
        <w:autoSpaceDN w:val="0"/>
        <w:adjustRightInd w:val="0"/>
        <w:spacing w:after="0" w:line="213" w:lineRule="auto"/>
        <w:ind w:left="540" w:right="500"/>
        <w:rPr>
          <w:rFonts w:ascii="Times New Roman" w:hAnsi="Times New Roman" w:cs="Times New Roman"/>
          <w:i/>
          <w:iCs/>
          <w:lang w:val="ru-RU"/>
        </w:rPr>
      </w:pPr>
    </w:p>
    <w:p w:rsidR="00AF2C53" w:rsidRDefault="00AF2C53" w:rsidP="00AF2C53">
      <w:pPr>
        <w:widowControl w:val="0"/>
        <w:overflowPunct w:val="0"/>
        <w:autoSpaceDE w:val="0"/>
        <w:autoSpaceDN w:val="0"/>
        <w:adjustRightInd w:val="0"/>
        <w:spacing w:after="0" w:line="213" w:lineRule="auto"/>
        <w:ind w:left="540" w:right="500"/>
        <w:rPr>
          <w:rFonts w:ascii="Times New Roman" w:hAnsi="Times New Roman" w:cs="Times New Roman"/>
          <w:i/>
          <w:iCs/>
          <w:lang w:val="ru-RU"/>
        </w:rPr>
      </w:pPr>
    </w:p>
    <w:p w:rsidR="00AF2C53" w:rsidRPr="00AF2C53" w:rsidRDefault="00AF2C53" w:rsidP="00AF2C53">
      <w:pPr>
        <w:widowControl w:val="0"/>
        <w:overflowPunct w:val="0"/>
        <w:autoSpaceDE w:val="0"/>
        <w:autoSpaceDN w:val="0"/>
        <w:adjustRightInd w:val="0"/>
        <w:spacing w:after="0" w:line="213" w:lineRule="auto"/>
        <w:ind w:left="540" w:right="500"/>
        <w:rPr>
          <w:rFonts w:ascii="Times New Roman" w:hAnsi="Times New Roman" w:cs="Times New Roman"/>
          <w:sz w:val="24"/>
          <w:szCs w:val="24"/>
          <w:lang w:val="ru-RU"/>
        </w:rPr>
      </w:pPr>
    </w:p>
    <w:p w:rsidR="00AF2C53" w:rsidRPr="00C04CB8" w:rsidRDefault="00AF2C53" w:rsidP="00AF2C53">
      <w:pPr>
        <w:widowControl w:val="0"/>
        <w:autoSpaceDE w:val="0"/>
        <w:autoSpaceDN w:val="0"/>
        <w:adjustRightInd w:val="0"/>
        <w:spacing w:after="0" w:line="1" w:lineRule="exact"/>
        <w:rPr>
          <w:rFonts w:ascii="Times New Roman" w:hAnsi="Times New Roman" w:cs="Times New Roman"/>
          <w:sz w:val="24"/>
          <w:szCs w:val="24"/>
          <w:lang w:val="ru-RU"/>
        </w:rPr>
      </w:pPr>
    </w:p>
    <w:p w:rsidR="00AF2C53" w:rsidRPr="00C04CB8" w:rsidRDefault="00AF2C53" w:rsidP="00AF2C53">
      <w:pPr>
        <w:pStyle w:val="21"/>
      </w:pPr>
      <w:r w:rsidRPr="00C04CB8">
        <w:lastRenderedPageBreak/>
        <w:t xml:space="preserve">Таблица 2.7.5 – Нормируемый удельный расход тепловой энергии на отопление зданий </w:t>
      </w:r>
      <w:r>
        <w:t>q</w:t>
      </w:r>
      <w:r>
        <w:rPr>
          <w:sz w:val="16"/>
          <w:szCs w:val="16"/>
        </w:rPr>
        <w:t>h</w:t>
      </w:r>
      <w:r>
        <w:rPr>
          <w:vertAlign w:val="superscript"/>
        </w:rPr>
        <w:t>req</w:t>
      </w:r>
      <w:r w:rsidRPr="00C04CB8">
        <w:t>, кДж/ (м</w:t>
      </w:r>
      <w:r w:rsidRPr="00C04CB8">
        <w:rPr>
          <w:vertAlign w:val="superscript"/>
        </w:rPr>
        <w:t>2</w:t>
      </w:r>
      <w:r w:rsidRPr="00C04CB8">
        <w:t>.°С.сут ) или [кДж/ (м</w:t>
      </w:r>
      <w:r w:rsidRPr="00C04CB8">
        <w:rPr>
          <w:vertAlign w:val="superscript"/>
        </w:rPr>
        <w:t>3</w:t>
      </w:r>
      <w:r w:rsidRPr="00C04CB8">
        <w:t>.°С.сут )]</w:t>
      </w:r>
    </w:p>
    <w:p w:rsidR="00AF2C53" w:rsidRPr="00C04CB8" w:rsidRDefault="00AF2C53" w:rsidP="00AF2C53">
      <w:pPr>
        <w:widowControl w:val="0"/>
        <w:autoSpaceDE w:val="0"/>
        <w:autoSpaceDN w:val="0"/>
        <w:adjustRightInd w:val="0"/>
        <w:spacing w:after="0" w:line="2" w:lineRule="exact"/>
        <w:rPr>
          <w:rFonts w:ascii="Times New Roman" w:hAnsi="Times New Roman" w:cs="Times New Roman"/>
          <w:sz w:val="24"/>
          <w:szCs w:val="24"/>
          <w:lang w:val="ru-RU"/>
        </w:rPr>
      </w:pPr>
    </w:p>
    <w:tbl>
      <w:tblPr>
        <w:tblW w:w="0" w:type="auto"/>
        <w:tblInd w:w="520" w:type="dxa"/>
        <w:tblLayout w:type="fixed"/>
        <w:tblCellMar>
          <w:left w:w="0" w:type="dxa"/>
          <w:right w:w="0" w:type="dxa"/>
        </w:tblCellMar>
        <w:tblLook w:val="0000"/>
      </w:tblPr>
      <w:tblGrid>
        <w:gridCol w:w="4980"/>
        <w:gridCol w:w="2360"/>
        <w:gridCol w:w="2340"/>
      </w:tblGrid>
      <w:tr w:rsidR="00AF2C53" w:rsidRPr="00AF2C53" w:rsidTr="00AF2C53">
        <w:trPr>
          <w:trHeight w:val="295"/>
        </w:trPr>
        <w:tc>
          <w:tcPr>
            <w:tcW w:w="4980" w:type="dxa"/>
            <w:tcBorders>
              <w:top w:val="single" w:sz="8" w:space="0" w:color="auto"/>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b/>
                <w:bCs/>
                <w:sz w:val="24"/>
                <w:szCs w:val="24"/>
              </w:rPr>
              <w:t>Типы зданий</w:t>
            </w:r>
          </w:p>
        </w:tc>
        <w:tc>
          <w:tcPr>
            <w:tcW w:w="4700" w:type="dxa"/>
            <w:gridSpan w:val="2"/>
            <w:tcBorders>
              <w:top w:val="single" w:sz="8" w:space="0" w:color="auto"/>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r w:rsidRPr="00AF2C53">
              <w:rPr>
                <w:rFonts w:ascii="Times New Roman" w:hAnsi="Times New Roman" w:cs="Times New Roman"/>
                <w:b/>
                <w:bCs/>
                <w:sz w:val="24"/>
                <w:szCs w:val="24"/>
              </w:rPr>
              <w:t>Этажность зданий</w:t>
            </w:r>
          </w:p>
        </w:tc>
      </w:tr>
      <w:tr w:rsidR="00AF2C53" w:rsidRPr="00AF2C53" w:rsidTr="00AF2C53">
        <w:trPr>
          <w:trHeight w:val="277"/>
        </w:trPr>
        <w:tc>
          <w:tcPr>
            <w:tcW w:w="498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single" w:sz="8" w:space="0" w:color="auto"/>
              <w:left w:val="single" w:sz="8" w:space="0" w:color="auto"/>
              <w:bottom w:val="single" w:sz="8" w:space="0" w:color="auto"/>
              <w:right w:val="nil"/>
            </w:tcBorders>
            <w:vAlign w:val="center"/>
          </w:tcPr>
          <w:p w:rsidR="00AF2C53" w:rsidRPr="00AF2C53" w:rsidRDefault="00AF2C53" w:rsidP="00AF2C53">
            <w:pPr>
              <w:widowControl w:val="0"/>
              <w:autoSpaceDE w:val="0"/>
              <w:autoSpaceDN w:val="0"/>
              <w:adjustRightInd w:val="0"/>
              <w:spacing w:after="0" w:line="268" w:lineRule="exact"/>
              <w:ind w:left="120"/>
              <w:jc w:val="center"/>
              <w:rPr>
                <w:rFonts w:ascii="Times New Roman" w:hAnsi="Times New Roman" w:cs="Times New Roman"/>
                <w:sz w:val="24"/>
                <w:szCs w:val="24"/>
              </w:rPr>
            </w:pPr>
            <w:r w:rsidRPr="00AF2C53">
              <w:rPr>
                <w:rFonts w:ascii="Times New Roman" w:hAnsi="Times New Roman" w:cs="Times New Roman"/>
                <w:b/>
                <w:bCs/>
                <w:sz w:val="24"/>
                <w:szCs w:val="24"/>
              </w:rPr>
              <w:t>1-3</w:t>
            </w:r>
          </w:p>
        </w:tc>
        <w:tc>
          <w:tcPr>
            <w:tcW w:w="2340" w:type="dxa"/>
            <w:tcBorders>
              <w:top w:val="single" w:sz="8" w:space="0" w:color="auto"/>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8" w:lineRule="exact"/>
              <w:ind w:left="200"/>
              <w:jc w:val="center"/>
              <w:rPr>
                <w:rFonts w:ascii="Times New Roman" w:hAnsi="Times New Roman" w:cs="Times New Roman"/>
                <w:sz w:val="24"/>
                <w:szCs w:val="24"/>
              </w:rPr>
            </w:pPr>
            <w:r w:rsidRPr="00AF2C53">
              <w:rPr>
                <w:rFonts w:ascii="Times New Roman" w:hAnsi="Times New Roman" w:cs="Times New Roman"/>
                <w:b/>
                <w:bCs/>
                <w:sz w:val="24"/>
                <w:szCs w:val="24"/>
              </w:rPr>
              <w:t>4,5</w:t>
            </w:r>
          </w:p>
        </w:tc>
      </w:tr>
      <w:tr w:rsidR="00AF2C53" w:rsidRPr="00AF2C53" w:rsidTr="00AF2C53">
        <w:trPr>
          <w:trHeight w:val="285"/>
        </w:trPr>
        <w:tc>
          <w:tcPr>
            <w:tcW w:w="4980" w:type="dxa"/>
            <w:tcBorders>
              <w:top w:val="single" w:sz="8" w:space="0" w:color="auto"/>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sz w:val="24"/>
                <w:szCs w:val="24"/>
              </w:rPr>
              <w:t>1</w:t>
            </w:r>
          </w:p>
        </w:tc>
        <w:tc>
          <w:tcPr>
            <w:tcW w:w="2360" w:type="dxa"/>
            <w:tcBorders>
              <w:top w:val="single" w:sz="8" w:space="0" w:color="auto"/>
              <w:left w:val="single" w:sz="8" w:space="0" w:color="auto"/>
              <w:bottom w:val="single" w:sz="8" w:space="0" w:color="auto"/>
              <w:right w:val="nil"/>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sz w:val="24"/>
                <w:szCs w:val="24"/>
              </w:rPr>
              <w:t>2</w:t>
            </w:r>
          </w:p>
        </w:tc>
        <w:tc>
          <w:tcPr>
            <w:tcW w:w="2340" w:type="dxa"/>
            <w:tcBorders>
              <w:top w:val="single" w:sz="8" w:space="0" w:color="auto"/>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200"/>
              <w:jc w:val="center"/>
              <w:rPr>
                <w:rFonts w:ascii="Times New Roman" w:hAnsi="Times New Roman" w:cs="Times New Roman"/>
                <w:sz w:val="24"/>
                <w:szCs w:val="24"/>
              </w:rPr>
            </w:pPr>
            <w:r w:rsidRPr="00AF2C53">
              <w:rPr>
                <w:rFonts w:ascii="Times New Roman" w:hAnsi="Times New Roman" w:cs="Times New Roman"/>
                <w:sz w:val="24"/>
                <w:szCs w:val="24"/>
              </w:rPr>
              <w:t>3</w:t>
            </w:r>
          </w:p>
        </w:tc>
      </w:tr>
      <w:tr w:rsidR="00AF2C53" w:rsidRPr="00AF2C53" w:rsidTr="00AF2C53">
        <w:trPr>
          <w:trHeight w:val="253"/>
        </w:trPr>
        <w:tc>
          <w:tcPr>
            <w:tcW w:w="4980" w:type="dxa"/>
            <w:tcBorders>
              <w:top w:val="nil"/>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252"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Жилые, гостиницы, общежития</w:t>
            </w:r>
          </w:p>
        </w:tc>
        <w:tc>
          <w:tcPr>
            <w:tcW w:w="2360" w:type="dxa"/>
            <w:tcBorders>
              <w:top w:val="single" w:sz="8" w:space="0" w:color="auto"/>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52"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По таблице 1</w:t>
            </w:r>
          </w:p>
        </w:tc>
        <w:tc>
          <w:tcPr>
            <w:tcW w:w="2340" w:type="dxa"/>
            <w:tcBorders>
              <w:top w:val="single" w:sz="8" w:space="0" w:color="auto"/>
              <w:left w:val="nil"/>
              <w:bottom w:val="nil"/>
              <w:right w:val="single" w:sz="8" w:space="0" w:color="auto"/>
            </w:tcBorders>
            <w:vAlign w:val="center"/>
          </w:tcPr>
          <w:p w:rsidR="00AF2C53" w:rsidRPr="00AF2C53" w:rsidRDefault="00AF2C53" w:rsidP="00AF2C53">
            <w:pPr>
              <w:widowControl w:val="0"/>
              <w:autoSpaceDE w:val="0"/>
              <w:autoSpaceDN w:val="0"/>
              <w:adjustRightInd w:val="0"/>
              <w:spacing w:after="0" w:line="252" w:lineRule="exact"/>
              <w:ind w:left="200"/>
              <w:jc w:val="center"/>
              <w:rPr>
                <w:rFonts w:ascii="Times New Roman" w:hAnsi="Times New Roman" w:cs="Times New Roman"/>
                <w:sz w:val="24"/>
                <w:szCs w:val="24"/>
              </w:rPr>
            </w:pPr>
            <w:r w:rsidRPr="00AF2C53">
              <w:rPr>
                <w:rFonts w:ascii="Times New Roman" w:hAnsi="Times New Roman" w:cs="Times New Roman"/>
                <w:sz w:val="24"/>
                <w:szCs w:val="24"/>
              </w:rPr>
              <w:t>85[31] для 4-х</w:t>
            </w:r>
          </w:p>
        </w:tc>
      </w:tr>
      <w:tr w:rsidR="00AF2C53" w:rsidRPr="00AF2C53" w:rsidTr="00AF2C53">
        <w:trPr>
          <w:trHeight w:val="276"/>
        </w:trPr>
        <w:tc>
          <w:tcPr>
            <w:tcW w:w="4980" w:type="dxa"/>
            <w:tcBorders>
              <w:top w:val="nil"/>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40" w:type="dxa"/>
            <w:tcBorders>
              <w:top w:val="nil"/>
              <w:left w:val="nil"/>
              <w:bottom w:val="nil"/>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200"/>
              <w:jc w:val="center"/>
              <w:rPr>
                <w:rFonts w:ascii="Times New Roman" w:hAnsi="Times New Roman" w:cs="Times New Roman"/>
                <w:sz w:val="24"/>
                <w:szCs w:val="24"/>
              </w:rPr>
            </w:pPr>
            <w:r w:rsidRPr="00AF2C53">
              <w:rPr>
                <w:rFonts w:ascii="Times New Roman" w:hAnsi="Times New Roman" w:cs="Times New Roman"/>
                <w:w w:val="99"/>
                <w:sz w:val="24"/>
                <w:szCs w:val="24"/>
              </w:rPr>
              <w:t>этажных одноквар-</w:t>
            </w:r>
          </w:p>
        </w:tc>
      </w:tr>
      <w:tr w:rsidR="00AF2C53" w:rsidRPr="00AF2C53" w:rsidTr="00AF2C53">
        <w:trPr>
          <w:trHeight w:val="276"/>
        </w:trPr>
        <w:tc>
          <w:tcPr>
            <w:tcW w:w="4980" w:type="dxa"/>
            <w:tcBorders>
              <w:top w:val="nil"/>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40" w:type="dxa"/>
            <w:tcBorders>
              <w:top w:val="nil"/>
              <w:left w:val="nil"/>
              <w:bottom w:val="nil"/>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200"/>
              <w:jc w:val="center"/>
              <w:rPr>
                <w:rFonts w:ascii="Times New Roman" w:hAnsi="Times New Roman" w:cs="Times New Roman"/>
                <w:sz w:val="24"/>
                <w:szCs w:val="24"/>
              </w:rPr>
            </w:pPr>
            <w:r w:rsidRPr="00AF2C53">
              <w:rPr>
                <w:rFonts w:ascii="Times New Roman" w:hAnsi="Times New Roman" w:cs="Times New Roman"/>
                <w:sz w:val="24"/>
                <w:szCs w:val="24"/>
              </w:rPr>
              <w:t>тирных и блоки-</w:t>
            </w:r>
          </w:p>
        </w:tc>
      </w:tr>
      <w:tr w:rsidR="00AF2C53" w:rsidRPr="00AF2C53" w:rsidTr="00AF2C53">
        <w:trPr>
          <w:trHeight w:val="276"/>
        </w:trPr>
        <w:tc>
          <w:tcPr>
            <w:tcW w:w="4980" w:type="dxa"/>
            <w:tcBorders>
              <w:top w:val="nil"/>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40" w:type="dxa"/>
            <w:tcBorders>
              <w:top w:val="nil"/>
              <w:left w:val="nil"/>
              <w:bottom w:val="nil"/>
              <w:right w:val="single" w:sz="8" w:space="0" w:color="auto"/>
            </w:tcBorders>
            <w:vAlign w:val="center"/>
          </w:tcPr>
          <w:p w:rsidR="00AF2C53" w:rsidRPr="00AF2C53" w:rsidRDefault="00AF2C53" w:rsidP="00AF2C53">
            <w:pPr>
              <w:widowControl w:val="0"/>
              <w:autoSpaceDE w:val="0"/>
              <w:autoSpaceDN w:val="0"/>
              <w:adjustRightInd w:val="0"/>
              <w:spacing w:after="0" w:line="276" w:lineRule="exact"/>
              <w:ind w:left="200"/>
              <w:jc w:val="center"/>
              <w:rPr>
                <w:rFonts w:ascii="Times New Roman" w:hAnsi="Times New Roman" w:cs="Times New Roman"/>
                <w:sz w:val="24"/>
                <w:szCs w:val="24"/>
              </w:rPr>
            </w:pPr>
            <w:r w:rsidRPr="00AF2C53">
              <w:rPr>
                <w:rFonts w:ascii="Times New Roman" w:hAnsi="Times New Roman" w:cs="Times New Roman"/>
                <w:sz w:val="24"/>
                <w:szCs w:val="24"/>
              </w:rPr>
              <w:t>рованных домов -</w:t>
            </w:r>
          </w:p>
        </w:tc>
      </w:tr>
      <w:tr w:rsidR="00AF2C53" w:rsidRPr="00AF2C53" w:rsidTr="00AF2C53">
        <w:trPr>
          <w:trHeight w:val="302"/>
        </w:trPr>
        <w:tc>
          <w:tcPr>
            <w:tcW w:w="498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single" w:sz="8" w:space="0" w:color="auto"/>
              <w:right w:val="nil"/>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4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200"/>
              <w:jc w:val="center"/>
              <w:rPr>
                <w:rFonts w:ascii="Times New Roman" w:hAnsi="Times New Roman" w:cs="Times New Roman"/>
                <w:sz w:val="24"/>
                <w:szCs w:val="24"/>
              </w:rPr>
            </w:pPr>
            <w:r w:rsidRPr="00AF2C53">
              <w:rPr>
                <w:rFonts w:ascii="Times New Roman" w:hAnsi="Times New Roman" w:cs="Times New Roman"/>
                <w:sz w:val="24"/>
                <w:szCs w:val="24"/>
              </w:rPr>
              <w:t>по таблице 1</w:t>
            </w:r>
          </w:p>
        </w:tc>
      </w:tr>
      <w:tr w:rsidR="00AF2C53" w:rsidRPr="00AF2C53" w:rsidTr="00AF2C53">
        <w:trPr>
          <w:trHeight w:val="240"/>
        </w:trPr>
        <w:tc>
          <w:tcPr>
            <w:tcW w:w="4980" w:type="dxa"/>
            <w:tcBorders>
              <w:top w:val="nil"/>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239" w:lineRule="exact"/>
              <w:ind w:left="120"/>
              <w:jc w:val="center"/>
              <w:rPr>
                <w:rFonts w:ascii="Times New Roman" w:hAnsi="Times New Roman" w:cs="Times New Roman"/>
                <w:sz w:val="24"/>
                <w:szCs w:val="24"/>
              </w:rPr>
            </w:pPr>
            <w:r w:rsidRPr="00AF2C53">
              <w:rPr>
                <w:rFonts w:ascii="Times New Roman" w:hAnsi="Times New Roman" w:cs="Times New Roman"/>
                <w:w w:val="94"/>
                <w:sz w:val="24"/>
                <w:szCs w:val="24"/>
              </w:rPr>
              <w:t>Общественные, кроме поликлиник, лечебных</w:t>
            </w:r>
          </w:p>
        </w:tc>
        <w:tc>
          <w:tcPr>
            <w:tcW w:w="236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39"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[42]; [38]; [36] соот-</w:t>
            </w:r>
          </w:p>
        </w:tc>
        <w:tc>
          <w:tcPr>
            <w:tcW w:w="2340" w:type="dxa"/>
            <w:tcBorders>
              <w:top w:val="nil"/>
              <w:left w:val="nil"/>
              <w:bottom w:val="nil"/>
              <w:right w:val="single" w:sz="8" w:space="0" w:color="auto"/>
            </w:tcBorders>
            <w:vAlign w:val="center"/>
          </w:tcPr>
          <w:p w:rsidR="00AF2C53" w:rsidRPr="00AF2C53" w:rsidRDefault="00AF2C53" w:rsidP="00AF2C53">
            <w:pPr>
              <w:widowControl w:val="0"/>
              <w:autoSpaceDE w:val="0"/>
              <w:autoSpaceDN w:val="0"/>
              <w:adjustRightInd w:val="0"/>
              <w:spacing w:after="0" w:line="239" w:lineRule="exact"/>
              <w:ind w:left="200"/>
              <w:jc w:val="center"/>
              <w:rPr>
                <w:rFonts w:ascii="Times New Roman" w:hAnsi="Times New Roman" w:cs="Times New Roman"/>
                <w:sz w:val="24"/>
                <w:szCs w:val="24"/>
              </w:rPr>
            </w:pPr>
            <w:r w:rsidRPr="00AF2C53">
              <w:rPr>
                <w:rFonts w:ascii="Times New Roman" w:hAnsi="Times New Roman" w:cs="Times New Roman"/>
                <w:sz w:val="24"/>
                <w:szCs w:val="24"/>
              </w:rPr>
              <w:t>[32]</w:t>
            </w:r>
          </w:p>
        </w:tc>
      </w:tr>
      <w:tr w:rsidR="00AF2C53" w:rsidRPr="00AF2C53" w:rsidTr="00AF2C53">
        <w:trPr>
          <w:trHeight w:val="276"/>
        </w:trPr>
        <w:tc>
          <w:tcPr>
            <w:tcW w:w="4980" w:type="dxa"/>
            <w:tcBorders>
              <w:top w:val="nil"/>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276"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учреждений, домов-интернатов</w:t>
            </w:r>
          </w:p>
        </w:tc>
        <w:tc>
          <w:tcPr>
            <w:tcW w:w="236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w w:val="96"/>
                <w:sz w:val="24"/>
                <w:szCs w:val="24"/>
              </w:rPr>
              <w:t>ветственно нараста-</w:t>
            </w:r>
          </w:p>
        </w:tc>
        <w:tc>
          <w:tcPr>
            <w:tcW w:w="2340" w:type="dxa"/>
            <w:tcBorders>
              <w:top w:val="nil"/>
              <w:left w:val="nil"/>
              <w:bottom w:val="nil"/>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r>
      <w:tr w:rsidR="00AF2C53" w:rsidRPr="00AF2C53" w:rsidTr="00AF2C53">
        <w:trPr>
          <w:trHeight w:val="302"/>
        </w:trPr>
        <w:tc>
          <w:tcPr>
            <w:tcW w:w="498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single" w:sz="8" w:space="0" w:color="auto"/>
              <w:right w:val="nil"/>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sz w:val="24"/>
                <w:szCs w:val="24"/>
              </w:rPr>
              <w:t>нию этажности</w:t>
            </w:r>
          </w:p>
        </w:tc>
        <w:tc>
          <w:tcPr>
            <w:tcW w:w="234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r>
      <w:tr w:rsidR="00AF2C53" w:rsidRPr="00AF2C53" w:rsidTr="00AF2C53">
        <w:trPr>
          <w:trHeight w:val="240"/>
        </w:trPr>
        <w:tc>
          <w:tcPr>
            <w:tcW w:w="4980" w:type="dxa"/>
            <w:tcBorders>
              <w:top w:val="nil"/>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AF2C53">
              <w:rPr>
                <w:rFonts w:ascii="Times New Roman" w:hAnsi="Times New Roman" w:cs="Times New Roman"/>
                <w:w w:val="96"/>
                <w:sz w:val="24"/>
                <w:szCs w:val="24"/>
                <w:lang w:val="ru-RU"/>
              </w:rPr>
              <w:t>Поликлиники и лечебные учреждения, дома-</w:t>
            </w:r>
          </w:p>
        </w:tc>
        <w:tc>
          <w:tcPr>
            <w:tcW w:w="236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39"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[34]; [33]; [32] соот-</w:t>
            </w:r>
          </w:p>
        </w:tc>
        <w:tc>
          <w:tcPr>
            <w:tcW w:w="2340" w:type="dxa"/>
            <w:tcBorders>
              <w:top w:val="nil"/>
              <w:left w:val="nil"/>
              <w:bottom w:val="nil"/>
              <w:right w:val="single" w:sz="8" w:space="0" w:color="auto"/>
            </w:tcBorders>
            <w:vAlign w:val="center"/>
          </w:tcPr>
          <w:p w:rsidR="00AF2C53" w:rsidRPr="00AF2C53" w:rsidRDefault="00AF2C53" w:rsidP="00AF2C53">
            <w:pPr>
              <w:widowControl w:val="0"/>
              <w:autoSpaceDE w:val="0"/>
              <w:autoSpaceDN w:val="0"/>
              <w:adjustRightInd w:val="0"/>
              <w:spacing w:after="0" w:line="239" w:lineRule="exact"/>
              <w:ind w:left="200"/>
              <w:jc w:val="center"/>
              <w:rPr>
                <w:rFonts w:ascii="Times New Roman" w:hAnsi="Times New Roman" w:cs="Times New Roman"/>
                <w:sz w:val="24"/>
                <w:szCs w:val="24"/>
              </w:rPr>
            </w:pPr>
            <w:r w:rsidRPr="00AF2C53">
              <w:rPr>
                <w:rFonts w:ascii="Times New Roman" w:hAnsi="Times New Roman" w:cs="Times New Roman"/>
                <w:sz w:val="24"/>
                <w:szCs w:val="24"/>
              </w:rPr>
              <w:t>[31]</w:t>
            </w:r>
          </w:p>
        </w:tc>
      </w:tr>
      <w:tr w:rsidR="00AF2C53" w:rsidRPr="00AF2C53" w:rsidTr="00AF2C53">
        <w:trPr>
          <w:trHeight w:val="276"/>
        </w:trPr>
        <w:tc>
          <w:tcPr>
            <w:tcW w:w="4980" w:type="dxa"/>
            <w:tcBorders>
              <w:top w:val="nil"/>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sz w:val="24"/>
                <w:szCs w:val="24"/>
              </w:rPr>
              <w:t>интернаты</w:t>
            </w:r>
          </w:p>
        </w:tc>
        <w:tc>
          <w:tcPr>
            <w:tcW w:w="236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w w:val="96"/>
                <w:sz w:val="24"/>
                <w:szCs w:val="24"/>
              </w:rPr>
              <w:t>ветственно нараста-</w:t>
            </w:r>
          </w:p>
        </w:tc>
        <w:tc>
          <w:tcPr>
            <w:tcW w:w="2340" w:type="dxa"/>
            <w:tcBorders>
              <w:top w:val="nil"/>
              <w:left w:val="nil"/>
              <w:bottom w:val="nil"/>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r>
      <w:tr w:rsidR="00AF2C53" w:rsidRPr="00AF2C53" w:rsidTr="00AF2C53">
        <w:trPr>
          <w:trHeight w:val="302"/>
        </w:trPr>
        <w:tc>
          <w:tcPr>
            <w:tcW w:w="498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single" w:sz="8" w:space="0" w:color="auto"/>
              <w:right w:val="nil"/>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sz w:val="24"/>
                <w:szCs w:val="24"/>
              </w:rPr>
              <w:t>нию этажности</w:t>
            </w:r>
          </w:p>
        </w:tc>
        <w:tc>
          <w:tcPr>
            <w:tcW w:w="234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r>
      <w:tr w:rsidR="00AF2C53" w:rsidRPr="00AF2C53" w:rsidTr="00AF2C53">
        <w:trPr>
          <w:trHeight w:val="266"/>
        </w:trPr>
        <w:tc>
          <w:tcPr>
            <w:tcW w:w="498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Дошкольные учреждения</w:t>
            </w:r>
          </w:p>
        </w:tc>
        <w:tc>
          <w:tcPr>
            <w:tcW w:w="2360" w:type="dxa"/>
            <w:tcBorders>
              <w:top w:val="nil"/>
              <w:left w:val="single" w:sz="8" w:space="0" w:color="auto"/>
              <w:bottom w:val="single" w:sz="8" w:space="0" w:color="auto"/>
              <w:right w:val="nil"/>
            </w:tcBorders>
            <w:vAlign w:val="center"/>
          </w:tcPr>
          <w:p w:rsidR="00AF2C53" w:rsidRPr="00AF2C53" w:rsidRDefault="00AF2C53" w:rsidP="00AF2C53">
            <w:pPr>
              <w:widowControl w:val="0"/>
              <w:autoSpaceDE w:val="0"/>
              <w:autoSpaceDN w:val="0"/>
              <w:adjustRightInd w:val="0"/>
              <w:spacing w:after="0" w:line="264"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[45]</w:t>
            </w:r>
          </w:p>
        </w:tc>
        <w:tc>
          <w:tcPr>
            <w:tcW w:w="234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64" w:lineRule="exact"/>
              <w:ind w:left="200"/>
              <w:jc w:val="center"/>
              <w:rPr>
                <w:rFonts w:ascii="Times New Roman" w:hAnsi="Times New Roman" w:cs="Times New Roman"/>
                <w:sz w:val="24"/>
                <w:szCs w:val="24"/>
              </w:rPr>
            </w:pPr>
            <w:r w:rsidRPr="00AF2C53">
              <w:rPr>
                <w:rFonts w:ascii="Times New Roman" w:hAnsi="Times New Roman" w:cs="Times New Roman"/>
                <w:sz w:val="24"/>
                <w:szCs w:val="24"/>
              </w:rPr>
              <w:t>–</w:t>
            </w:r>
          </w:p>
        </w:tc>
      </w:tr>
      <w:tr w:rsidR="00AF2C53" w:rsidRPr="00AF2C53" w:rsidTr="00AF2C53">
        <w:trPr>
          <w:trHeight w:val="240"/>
        </w:trPr>
        <w:tc>
          <w:tcPr>
            <w:tcW w:w="4980" w:type="dxa"/>
            <w:tcBorders>
              <w:top w:val="nil"/>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239"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Сервисного обслуживания</w:t>
            </w:r>
          </w:p>
        </w:tc>
        <w:tc>
          <w:tcPr>
            <w:tcW w:w="236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39"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[23]; [22]; [21] соот-</w:t>
            </w:r>
          </w:p>
        </w:tc>
        <w:tc>
          <w:tcPr>
            <w:tcW w:w="2340" w:type="dxa"/>
            <w:tcBorders>
              <w:top w:val="nil"/>
              <w:left w:val="nil"/>
              <w:bottom w:val="nil"/>
              <w:right w:val="single" w:sz="8" w:space="0" w:color="auto"/>
            </w:tcBorders>
            <w:vAlign w:val="center"/>
          </w:tcPr>
          <w:p w:rsidR="00AF2C53" w:rsidRPr="00AF2C53" w:rsidRDefault="00AF2C53" w:rsidP="00AF2C53">
            <w:pPr>
              <w:widowControl w:val="0"/>
              <w:autoSpaceDE w:val="0"/>
              <w:autoSpaceDN w:val="0"/>
              <w:adjustRightInd w:val="0"/>
              <w:spacing w:after="0" w:line="239" w:lineRule="exact"/>
              <w:ind w:left="200"/>
              <w:jc w:val="center"/>
              <w:rPr>
                <w:rFonts w:ascii="Times New Roman" w:hAnsi="Times New Roman" w:cs="Times New Roman"/>
                <w:sz w:val="24"/>
                <w:szCs w:val="24"/>
              </w:rPr>
            </w:pPr>
            <w:r w:rsidRPr="00AF2C53">
              <w:rPr>
                <w:rFonts w:ascii="Times New Roman" w:hAnsi="Times New Roman" w:cs="Times New Roman"/>
                <w:sz w:val="24"/>
                <w:szCs w:val="24"/>
              </w:rPr>
              <w:t>[20]</w:t>
            </w:r>
          </w:p>
        </w:tc>
      </w:tr>
      <w:tr w:rsidR="00AF2C53" w:rsidRPr="00AF2C53" w:rsidTr="00AF2C53">
        <w:trPr>
          <w:trHeight w:val="276"/>
        </w:trPr>
        <w:tc>
          <w:tcPr>
            <w:tcW w:w="4980" w:type="dxa"/>
            <w:tcBorders>
              <w:top w:val="nil"/>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w w:val="96"/>
                <w:sz w:val="24"/>
                <w:szCs w:val="24"/>
              </w:rPr>
              <w:t>ветственно нараста-</w:t>
            </w:r>
          </w:p>
        </w:tc>
        <w:tc>
          <w:tcPr>
            <w:tcW w:w="2340" w:type="dxa"/>
            <w:tcBorders>
              <w:top w:val="nil"/>
              <w:left w:val="nil"/>
              <w:bottom w:val="nil"/>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r>
      <w:tr w:rsidR="00AF2C53" w:rsidRPr="00AF2C53" w:rsidTr="00AF2C53">
        <w:trPr>
          <w:trHeight w:val="302"/>
        </w:trPr>
        <w:tc>
          <w:tcPr>
            <w:tcW w:w="4980" w:type="dxa"/>
            <w:tcBorders>
              <w:top w:val="nil"/>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single" w:sz="8" w:space="0" w:color="auto"/>
              <w:right w:val="nil"/>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sz w:val="24"/>
                <w:szCs w:val="24"/>
              </w:rPr>
              <w:t>нию этажности</w:t>
            </w:r>
          </w:p>
        </w:tc>
        <w:tc>
          <w:tcPr>
            <w:tcW w:w="234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r>
      <w:tr w:rsidR="00AF2C53" w:rsidRPr="00AF2C53" w:rsidTr="00AF2C53">
        <w:trPr>
          <w:trHeight w:val="240"/>
        </w:trPr>
        <w:tc>
          <w:tcPr>
            <w:tcW w:w="4980" w:type="dxa"/>
            <w:tcBorders>
              <w:top w:val="nil"/>
              <w:left w:val="single" w:sz="8" w:space="0" w:color="auto"/>
              <w:bottom w:val="nil"/>
              <w:right w:val="single" w:sz="8" w:space="0" w:color="auto"/>
            </w:tcBorders>
            <w:vAlign w:val="center"/>
          </w:tcPr>
          <w:p w:rsidR="00AF2C53" w:rsidRPr="00AF2C53" w:rsidRDefault="00AF2C53" w:rsidP="00AF2C53">
            <w:pPr>
              <w:widowControl w:val="0"/>
              <w:autoSpaceDE w:val="0"/>
              <w:autoSpaceDN w:val="0"/>
              <w:adjustRightInd w:val="0"/>
              <w:spacing w:after="0" w:line="239"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Административного назначения</w:t>
            </w:r>
          </w:p>
        </w:tc>
        <w:tc>
          <w:tcPr>
            <w:tcW w:w="236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39" w:lineRule="exact"/>
              <w:ind w:left="120"/>
              <w:jc w:val="center"/>
              <w:rPr>
                <w:rFonts w:ascii="Times New Roman" w:hAnsi="Times New Roman" w:cs="Times New Roman"/>
                <w:sz w:val="24"/>
                <w:szCs w:val="24"/>
              </w:rPr>
            </w:pPr>
            <w:r w:rsidRPr="00AF2C53">
              <w:rPr>
                <w:rFonts w:ascii="Times New Roman" w:hAnsi="Times New Roman" w:cs="Times New Roman"/>
                <w:sz w:val="24"/>
                <w:szCs w:val="24"/>
              </w:rPr>
              <w:t>[36]; [34]; [33] соот-</w:t>
            </w:r>
          </w:p>
        </w:tc>
        <w:tc>
          <w:tcPr>
            <w:tcW w:w="2340" w:type="dxa"/>
            <w:tcBorders>
              <w:top w:val="nil"/>
              <w:left w:val="nil"/>
              <w:bottom w:val="nil"/>
              <w:right w:val="single" w:sz="8" w:space="0" w:color="auto"/>
            </w:tcBorders>
            <w:vAlign w:val="center"/>
          </w:tcPr>
          <w:p w:rsidR="00AF2C53" w:rsidRPr="00AF2C53" w:rsidRDefault="00AF2C53" w:rsidP="00AF2C53">
            <w:pPr>
              <w:widowControl w:val="0"/>
              <w:autoSpaceDE w:val="0"/>
              <w:autoSpaceDN w:val="0"/>
              <w:adjustRightInd w:val="0"/>
              <w:spacing w:after="0" w:line="239" w:lineRule="exact"/>
              <w:ind w:left="200"/>
              <w:jc w:val="center"/>
              <w:rPr>
                <w:rFonts w:ascii="Times New Roman" w:hAnsi="Times New Roman" w:cs="Times New Roman"/>
                <w:sz w:val="24"/>
                <w:szCs w:val="24"/>
              </w:rPr>
            </w:pPr>
            <w:r w:rsidRPr="00AF2C53">
              <w:rPr>
                <w:rFonts w:ascii="Times New Roman" w:hAnsi="Times New Roman" w:cs="Times New Roman"/>
                <w:sz w:val="24"/>
                <w:szCs w:val="24"/>
              </w:rPr>
              <w:t>[27]</w:t>
            </w:r>
          </w:p>
        </w:tc>
      </w:tr>
      <w:tr w:rsidR="00AF2C53" w:rsidRPr="00AF2C53" w:rsidTr="00551313">
        <w:trPr>
          <w:trHeight w:val="276"/>
        </w:trPr>
        <w:tc>
          <w:tcPr>
            <w:tcW w:w="4980" w:type="dxa"/>
            <w:vMerge w:val="restart"/>
            <w:tcBorders>
              <w:top w:val="nil"/>
              <w:left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nil"/>
              <w:right w:val="nil"/>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w w:val="96"/>
                <w:sz w:val="24"/>
                <w:szCs w:val="24"/>
              </w:rPr>
              <w:t>ветственно нараста-</w:t>
            </w:r>
          </w:p>
        </w:tc>
        <w:tc>
          <w:tcPr>
            <w:tcW w:w="2340" w:type="dxa"/>
            <w:tcBorders>
              <w:top w:val="nil"/>
              <w:left w:val="nil"/>
              <w:bottom w:val="nil"/>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r>
      <w:tr w:rsidR="00AF2C53" w:rsidRPr="00AF2C53" w:rsidTr="00551313">
        <w:trPr>
          <w:trHeight w:val="307"/>
        </w:trPr>
        <w:tc>
          <w:tcPr>
            <w:tcW w:w="4980" w:type="dxa"/>
            <w:vMerge/>
            <w:tcBorders>
              <w:left w:val="single" w:sz="8" w:space="0" w:color="auto"/>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single" w:sz="8" w:space="0" w:color="auto"/>
              <w:right w:val="nil"/>
            </w:tcBorders>
            <w:vAlign w:val="center"/>
          </w:tcPr>
          <w:p w:rsidR="00AF2C53" w:rsidRPr="00AF2C53" w:rsidRDefault="00AF2C53" w:rsidP="00AF2C53">
            <w:pPr>
              <w:widowControl w:val="0"/>
              <w:autoSpaceDE w:val="0"/>
              <w:autoSpaceDN w:val="0"/>
              <w:adjustRightInd w:val="0"/>
              <w:spacing w:after="0" w:line="240" w:lineRule="auto"/>
              <w:ind w:left="120"/>
              <w:jc w:val="center"/>
              <w:rPr>
                <w:rFonts w:ascii="Times New Roman" w:hAnsi="Times New Roman" w:cs="Times New Roman"/>
                <w:sz w:val="24"/>
                <w:szCs w:val="24"/>
              </w:rPr>
            </w:pPr>
            <w:r w:rsidRPr="00AF2C53">
              <w:rPr>
                <w:rFonts w:ascii="Times New Roman" w:hAnsi="Times New Roman" w:cs="Times New Roman"/>
                <w:sz w:val="24"/>
                <w:szCs w:val="24"/>
              </w:rPr>
              <w:t>нию этажности</w:t>
            </w:r>
          </w:p>
        </w:tc>
        <w:tc>
          <w:tcPr>
            <w:tcW w:w="2340" w:type="dxa"/>
            <w:tcBorders>
              <w:top w:val="nil"/>
              <w:left w:val="nil"/>
              <w:bottom w:val="single" w:sz="8" w:space="0" w:color="auto"/>
              <w:right w:val="single" w:sz="8" w:space="0" w:color="auto"/>
            </w:tcBorders>
            <w:vAlign w:val="center"/>
          </w:tcPr>
          <w:p w:rsidR="00AF2C53" w:rsidRPr="00AF2C53" w:rsidRDefault="00AF2C53" w:rsidP="00AF2C53">
            <w:pPr>
              <w:widowControl w:val="0"/>
              <w:autoSpaceDE w:val="0"/>
              <w:autoSpaceDN w:val="0"/>
              <w:adjustRightInd w:val="0"/>
              <w:spacing w:after="0" w:line="240" w:lineRule="auto"/>
              <w:jc w:val="center"/>
              <w:rPr>
                <w:rFonts w:ascii="Times New Roman" w:hAnsi="Times New Roman" w:cs="Times New Roman"/>
                <w:sz w:val="24"/>
                <w:szCs w:val="24"/>
              </w:rPr>
            </w:pPr>
          </w:p>
        </w:tc>
      </w:tr>
    </w:tbl>
    <w:p w:rsidR="00AF2C53" w:rsidRPr="00AF2C53" w:rsidRDefault="001B327B" w:rsidP="00AF2C53">
      <w:pPr>
        <w:pStyle w:val="32"/>
        <w:numPr>
          <w:ilvl w:val="0"/>
          <w:numId w:val="18"/>
        </w:numPr>
        <w:ind w:left="567" w:firstLine="0"/>
      </w:pPr>
      <w:r w:rsidRPr="001B327B">
        <w:rPr>
          <w:szCs w:val="24"/>
        </w:rPr>
        <w:pict>
          <v:line id="_x0000_s1158" style="position:absolute;left:0;text-align:left;z-index:-251602944;mso-position-horizontal-relative:text;mso-position-vertical-relative:text" from="397.25pt,-282.25pt" to="397.25pt,1.25pt" o:allowincell="f" strokeweight=".16931mm"/>
        </w:pict>
      </w:r>
      <w:r w:rsidR="00AF2C53" w:rsidRPr="00AF2C53">
        <w:t xml:space="preserve"> В соответствии СП 42 13330 2011 «Градостроительство. Планировка и застройка городских и сельских поселений» в качестве генераторов тепловой энергии в районах многоквартирной жилой застройки малой этажности, а также одно- и двухквартирной жилой застройки с приусадебными (при квартирными) земельными участками допускается</w:t>
      </w:r>
      <w:r w:rsidR="007D7848">
        <w:t xml:space="preserve"> </w:t>
      </w:r>
      <w:r w:rsidR="00AF2C53" w:rsidRPr="00AF2C53">
        <w:t>предусматривать котельные на группу жилых и общественных зданий или индивидуальные источники тепла при соблюдении технических регламентов, экологических, санитарно- гигиенических, а также противопожарных требований. Размеры земельных участков для отдельно стоящих отопительных котельных, располагаемых в жилых зонах, следует принимать по таблице 2.7.6.</w:t>
      </w:r>
    </w:p>
    <w:p w:rsidR="00AF2C53" w:rsidRPr="00AF2C53" w:rsidRDefault="00AF2C53" w:rsidP="00AF2C53">
      <w:pPr>
        <w:pStyle w:val="32"/>
        <w:ind w:left="567"/>
      </w:pPr>
    </w:p>
    <w:p w:rsidR="00AF2C53" w:rsidRPr="00AF2C53" w:rsidRDefault="00AF2C53" w:rsidP="00AF2C53">
      <w:pPr>
        <w:pStyle w:val="32"/>
        <w:ind w:left="567"/>
      </w:pPr>
      <w:r w:rsidRPr="00AF2C53">
        <w:rPr>
          <w:b/>
          <w:bCs/>
        </w:rPr>
        <w:t>Таблица 2.7.6 – Размеры земельных участков для отдельно стоящих котельных</w:t>
      </w:r>
    </w:p>
    <w:p w:rsidR="00AF2C53" w:rsidRPr="00AF2C53" w:rsidRDefault="00AF2C53" w:rsidP="00AF2C53">
      <w:pPr>
        <w:pStyle w:val="32"/>
        <w:ind w:left="567"/>
      </w:pPr>
    </w:p>
    <w:tbl>
      <w:tblPr>
        <w:tblW w:w="0" w:type="auto"/>
        <w:tblInd w:w="420" w:type="dxa"/>
        <w:tblLayout w:type="fixed"/>
        <w:tblCellMar>
          <w:left w:w="0" w:type="dxa"/>
          <w:right w:w="0" w:type="dxa"/>
        </w:tblCellMar>
        <w:tblLook w:val="0000"/>
      </w:tblPr>
      <w:tblGrid>
        <w:gridCol w:w="1180"/>
        <w:gridCol w:w="3640"/>
        <w:gridCol w:w="2380"/>
        <w:gridCol w:w="2400"/>
        <w:gridCol w:w="30"/>
      </w:tblGrid>
      <w:tr w:rsidR="001D2F2B" w:rsidRPr="00AF2C53" w:rsidTr="001D2F2B">
        <w:trPr>
          <w:trHeight w:val="282"/>
        </w:trPr>
        <w:tc>
          <w:tcPr>
            <w:tcW w:w="4820" w:type="dxa"/>
            <w:gridSpan w:val="2"/>
            <w:vMerge w:val="restart"/>
            <w:tcBorders>
              <w:top w:val="single" w:sz="8" w:space="0" w:color="auto"/>
              <w:left w:val="single" w:sz="8" w:space="0" w:color="auto"/>
              <w:right w:val="single" w:sz="8" w:space="0" w:color="auto"/>
            </w:tcBorders>
            <w:vAlign w:val="bottom"/>
          </w:tcPr>
          <w:p w:rsidR="001D2F2B" w:rsidRPr="001D2F2B" w:rsidRDefault="001D2F2B" w:rsidP="001D2F2B">
            <w:pPr>
              <w:pStyle w:val="32"/>
              <w:ind w:firstLine="6"/>
              <w:jc w:val="center"/>
            </w:pPr>
            <w:r w:rsidRPr="001D2F2B">
              <w:rPr>
                <w:b/>
                <w:bCs/>
              </w:rPr>
              <w:t>Теплопроизводительность котельных,</w:t>
            </w:r>
          </w:p>
          <w:p w:rsidR="001D2F2B" w:rsidRPr="001D2F2B" w:rsidRDefault="001D2F2B" w:rsidP="001D2F2B">
            <w:pPr>
              <w:pStyle w:val="32"/>
              <w:ind w:firstLine="6"/>
              <w:jc w:val="center"/>
            </w:pPr>
            <w:r w:rsidRPr="001D2F2B">
              <w:rPr>
                <w:b/>
                <w:bCs/>
              </w:rPr>
              <w:t>Гкал/час (МВт)</w:t>
            </w:r>
          </w:p>
        </w:tc>
        <w:tc>
          <w:tcPr>
            <w:tcW w:w="4780" w:type="dxa"/>
            <w:gridSpan w:val="2"/>
            <w:vMerge w:val="restart"/>
            <w:tcBorders>
              <w:top w:val="single" w:sz="8" w:space="0" w:color="auto"/>
              <w:left w:val="nil"/>
              <w:right w:val="single" w:sz="8" w:space="0" w:color="auto"/>
            </w:tcBorders>
            <w:vAlign w:val="bottom"/>
          </w:tcPr>
          <w:p w:rsidR="001D2F2B" w:rsidRPr="00AF2C53" w:rsidRDefault="001D2F2B" w:rsidP="001D2F2B">
            <w:pPr>
              <w:pStyle w:val="32"/>
              <w:ind w:left="5" w:firstLine="0"/>
              <w:jc w:val="center"/>
              <w:rPr>
                <w:lang w:val="en-US"/>
              </w:rPr>
            </w:pPr>
            <w:r w:rsidRPr="00AF2C53">
              <w:rPr>
                <w:b/>
                <w:bCs/>
                <w:lang w:val="en-US"/>
              </w:rPr>
              <w:t>Размеры земельных участков, га</w:t>
            </w:r>
          </w:p>
        </w:tc>
        <w:tc>
          <w:tcPr>
            <w:tcW w:w="20" w:type="dxa"/>
            <w:tcBorders>
              <w:top w:val="nil"/>
              <w:left w:val="single" w:sz="8" w:space="0" w:color="auto"/>
              <w:bottom w:val="nil"/>
              <w:right w:val="nil"/>
            </w:tcBorders>
            <w:vAlign w:val="bottom"/>
          </w:tcPr>
          <w:p w:rsidR="001D2F2B" w:rsidRPr="00AF2C53" w:rsidRDefault="001D2F2B" w:rsidP="00AF2C53">
            <w:pPr>
              <w:pStyle w:val="32"/>
              <w:ind w:left="567"/>
              <w:rPr>
                <w:lang w:val="en-US"/>
              </w:rPr>
            </w:pPr>
          </w:p>
        </w:tc>
      </w:tr>
      <w:tr w:rsidR="001D2F2B" w:rsidRPr="00AF2C53" w:rsidTr="001D2F2B">
        <w:trPr>
          <w:trHeight w:val="25"/>
        </w:trPr>
        <w:tc>
          <w:tcPr>
            <w:tcW w:w="4820" w:type="dxa"/>
            <w:gridSpan w:val="2"/>
            <w:vMerge/>
            <w:tcBorders>
              <w:left w:val="single" w:sz="8" w:space="0" w:color="auto"/>
              <w:right w:val="single" w:sz="8" w:space="0" w:color="auto"/>
            </w:tcBorders>
            <w:vAlign w:val="bottom"/>
          </w:tcPr>
          <w:p w:rsidR="001D2F2B" w:rsidRPr="00AF2C53" w:rsidRDefault="001D2F2B" w:rsidP="00AF2C53">
            <w:pPr>
              <w:pStyle w:val="32"/>
              <w:ind w:left="567"/>
              <w:rPr>
                <w:lang w:val="en-US"/>
              </w:rPr>
            </w:pPr>
          </w:p>
        </w:tc>
        <w:tc>
          <w:tcPr>
            <w:tcW w:w="4780" w:type="dxa"/>
            <w:gridSpan w:val="2"/>
            <w:vMerge/>
            <w:tcBorders>
              <w:left w:val="nil"/>
              <w:bottom w:val="single" w:sz="8" w:space="0" w:color="auto"/>
              <w:right w:val="single" w:sz="8" w:space="0" w:color="auto"/>
            </w:tcBorders>
            <w:vAlign w:val="bottom"/>
          </w:tcPr>
          <w:p w:rsidR="001D2F2B" w:rsidRPr="00AF2C53" w:rsidRDefault="001D2F2B" w:rsidP="00AF2C53">
            <w:pPr>
              <w:pStyle w:val="32"/>
              <w:ind w:left="567"/>
              <w:rPr>
                <w:lang w:val="en-US"/>
              </w:rPr>
            </w:pPr>
          </w:p>
        </w:tc>
        <w:tc>
          <w:tcPr>
            <w:tcW w:w="20" w:type="dxa"/>
            <w:tcBorders>
              <w:top w:val="nil"/>
              <w:left w:val="single" w:sz="8" w:space="0" w:color="auto"/>
              <w:bottom w:val="nil"/>
              <w:right w:val="nil"/>
            </w:tcBorders>
            <w:vAlign w:val="bottom"/>
          </w:tcPr>
          <w:p w:rsidR="001D2F2B" w:rsidRPr="00AF2C53" w:rsidRDefault="001D2F2B" w:rsidP="00AF2C53">
            <w:pPr>
              <w:pStyle w:val="32"/>
              <w:ind w:left="567"/>
              <w:rPr>
                <w:lang w:val="en-US"/>
              </w:rPr>
            </w:pPr>
          </w:p>
        </w:tc>
      </w:tr>
      <w:tr w:rsidR="001D2F2B" w:rsidRPr="00AF2C53" w:rsidTr="001D2F2B">
        <w:trPr>
          <w:trHeight w:val="240"/>
        </w:trPr>
        <w:tc>
          <w:tcPr>
            <w:tcW w:w="4820" w:type="dxa"/>
            <w:gridSpan w:val="2"/>
            <w:vMerge/>
            <w:tcBorders>
              <w:left w:val="single" w:sz="8" w:space="0" w:color="auto"/>
              <w:right w:val="single" w:sz="8" w:space="0" w:color="auto"/>
            </w:tcBorders>
            <w:vAlign w:val="bottom"/>
          </w:tcPr>
          <w:p w:rsidR="001D2F2B" w:rsidRPr="00AF2C53" w:rsidRDefault="001D2F2B" w:rsidP="00AF2C53">
            <w:pPr>
              <w:pStyle w:val="32"/>
              <w:ind w:left="567"/>
              <w:rPr>
                <w:lang w:val="en-US"/>
              </w:rPr>
            </w:pPr>
          </w:p>
        </w:tc>
        <w:tc>
          <w:tcPr>
            <w:tcW w:w="2380" w:type="dxa"/>
            <w:vMerge w:val="restart"/>
            <w:tcBorders>
              <w:top w:val="nil"/>
              <w:left w:val="nil"/>
              <w:right w:val="single" w:sz="8" w:space="0" w:color="auto"/>
            </w:tcBorders>
            <w:vAlign w:val="bottom"/>
          </w:tcPr>
          <w:p w:rsidR="001D2F2B" w:rsidRPr="00AF2C53" w:rsidRDefault="001D2F2B" w:rsidP="001D2F2B">
            <w:pPr>
              <w:pStyle w:val="32"/>
              <w:ind w:left="5" w:firstLine="0"/>
              <w:jc w:val="center"/>
              <w:rPr>
                <w:lang w:val="en-US"/>
              </w:rPr>
            </w:pPr>
            <w:r w:rsidRPr="00AF2C53">
              <w:rPr>
                <w:b/>
                <w:bCs/>
                <w:lang w:val="en-US"/>
              </w:rPr>
              <w:t>Котельные на</w:t>
            </w:r>
          </w:p>
          <w:p w:rsidR="001D2F2B" w:rsidRPr="00AF2C53" w:rsidRDefault="001D2F2B" w:rsidP="001D2F2B">
            <w:pPr>
              <w:pStyle w:val="32"/>
              <w:ind w:left="5" w:firstLine="0"/>
              <w:jc w:val="center"/>
              <w:rPr>
                <w:lang w:val="en-US"/>
              </w:rPr>
            </w:pPr>
            <w:r w:rsidRPr="00AF2C53">
              <w:rPr>
                <w:b/>
                <w:bCs/>
                <w:lang w:val="en-US"/>
              </w:rPr>
              <w:t>твёрдом топливе</w:t>
            </w:r>
          </w:p>
        </w:tc>
        <w:tc>
          <w:tcPr>
            <w:tcW w:w="2400" w:type="dxa"/>
            <w:vMerge w:val="restart"/>
            <w:tcBorders>
              <w:top w:val="nil"/>
              <w:left w:val="nil"/>
              <w:right w:val="single" w:sz="8" w:space="0" w:color="auto"/>
            </w:tcBorders>
            <w:vAlign w:val="bottom"/>
          </w:tcPr>
          <w:p w:rsidR="001D2F2B" w:rsidRPr="00AF2C53" w:rsidRDefault="001D2F2B" w:rsidP="001D2F2B">
            <w:pPr>
              <w:pStyle w:val="32"/>
              <w:ind w:left="35" w:firstLine="0"/>
              <w:jc w:val="center"/>
              <w:rPr>
                <w:lang w:val="en-US"/>
              </w:rPr>
            </w:pPr>
            <w:r w:rsidRPr="00AF2C53">
              <w:rPr>
                <w:b/>
                <w:bCs/>
                <w:lang w:val="en-US"/>
              </w:rPr>
              <w:t>Котельные на газомазутном топливе</w:t>
            </w:r>
          </w:p>
        </w:tc>
        <w:tc>
          <w:tcPr>
            <w:tcW w:w="20" w:type="dxa"/>
            <w:tcBorders>
              <w:top w:val="nil"/>
              <w:left w:val="single" w:sz="8" w:space="0" w:color="auto"/>
              <w:bottom w:val="nil"/>
              <w:right w:val="nil"/>
            </w:tcBorders>
            <w:vAlign w:val="bottom"/>
          </w:tcPr>
          <w:p w:rsidR="001D2F2B" w:rsidRPr="00AF2C53" w:rsidRDefault="001D2F2B" w:rsidP="00AF2C53">
            <w:pPr>
              <w:pStyle w:val="32"/>
              <w:ind w:left="567"/>
              <w:rPr>
                <w:lang w:val="en-US"/>
              </w:rPr>
            </w:pPr>
          </w:p>
        </w:tc>
      </w:tr>
      <w:tr w:rsidR="001D2F2B" w:rsidRPr="00AF2C53" w:rsidTr="001D2F2B">
        <w:trPr>
          <w:trHeight w:val="276"/>
        </w:trPr>
        <w:tc>
          <w:tcPr>
            <w:tcW w:w="4820" w:type="dxa"/>
            <w:gridSpan w:val="2"/>
            <w:vMerge/>
            <w:tcBorders>
              <w:left w:val="single" w:sz="8" w:space="0" w:color="auto"/>
              <w:bottom w:val="nil"/>
              <w:right w:val="single" w:sz="8" w:space="0" w:color="auto"/>
            </w:tcBorders>
            <w:vAlign w:val="bottom"/>
          </w:tcPr>
          <w:p w:rsidR="001D2F2B" w:rsidRPr="00AF2C53" w:rsidRDefault="001D2F2B" w:rsidP="00AF2C53">
            <w:pPr>
              <w:pStyle w:val="32"/>
              <w:ind w:left="567"/>
              <w:rPr>
                <w:lang w:val="en-US"/>
              </w:rPr>
            </w:pPr>
          </w:p>
        </w:tc>
        <w:tc>
          <w:tcPr>
            <w:tcW w:w="2380" w:type="dxa"/>
            <w:vMerge/>
            <w:tcBorders>
              <w:left w:val="single" w:sz="8" w:space="0" w:color="auto"/>
              <w:bottom w:val="nil"/>
              <w:right w:val="single" w:sz="8" w:space="0" w:color="auto"/>
            </w:tcBorders>
            <w:vAlign w:val="bottom"/>
          </w:tcPr>
          <w:p w:rsidR="001D2F2B" w:rsidRPr="00AF2C53" w:rsidRDefault="001D2F2B" w:rsidP="00AF2C53">
            <w:pPr>
              <w:pStyle w:val="32"/>
              <w:ind w:left="567"/>
              <w:rPr>
                <w:lang w:val="en-US"/>
              </w:rPr>
            </w:pPr>
          </w:p>
        </w:tc>
        <w:tc>
          <w:tcPr>
            <w:tcW w:w="2400" w:type="dxa"/>
            <w:vMerge/>
            <w:tcBorders>
              <w:left w:val="nil"/>
              <w:right w:val="single" w:sz="8" w:space="0" w:color="auto"/>
            </w:tcBorders>
            <w:vAlign w:val="bottom"/>
          </w:tcPr>
          <w:p w:rsidR="001D2F2B" w:rsidRPr="00AF2C53" w:rsidRDefault="001D2F2B" w:rsidP="00AF2C53">
            <w:pPr>
              <w:pStyle w:val="32"/>
              <w:ind w:left="567"/>
              <w:rPr>
                <w:lang w:val="en-US"/>
              </w:rPr>
            </w:pPr>
          </w:p>
        </w:tc>
        <w:tc>
          <w:tcPr>
            <w:tcW w:w="20" w:type="dxa"/>
            <w:tcBorders>
              <w:top w:val="nil"/>
              <w:left w:val="single" w:sz="8" w:space="0" w:color="auto"/>
              <w:bottom w:val="nil"/>
              <w:right w:val="nil"/>
            </w:tcBorders>
            <w:vAlign w:val="bottom"/>
          </w:tcPr>
          <w:p w:rsidR="001D2F2B" w:rsidRPr="00AF2C53" w:rsidRDefault="001D2F2B" w:rsidP="00AF2C53">
            <w:pPr>
              <w:pStyle w:val="32"/>
              <w:ind w:left="567"/>
              <w:rPr>
                <w:lang w:val="en-US"/>
              </w:rPr>
            </w:pPr>
          </w:p>
        </w:tc>
      </w:tr>
      <w:tr w:rsidR="001D2F2B" w:rsidRPr="00AF2C53" w:rsidTr="001D2F2B">
        <w:trPr>
          <w:trHeight w:val="310"/>
        </w:trPr>
        <w:tc>
          <w:tcPr>
            <w:tcW w:w="1180" w:type="dxa"/>
            <w:tcBorders>
              <w:top w:val="nil"/>
              <w:left w:val="single" w:sz="8" w:space="0" w:color="auto"/>
              <w:bottom w:val="single" w:sz="8" w:space="0" w:color="auto"/>
              <w:right w:val="nil"/>
            </w:tcBorders>
            <w:vAlign w:val="bottom"/>
          </w:tcPr>
          <w:p w:rsidR="001D2F2B" w:rsidRPr="00AF2C53" w:rsidRDefault="001D2F2B" w:rsidP="00AF2C53">
            <w:pPr>
              <w:pStyle w:val="32"/>
              <w:ind w:left="567"/>
              <w:rPr>
                <w:lang w:val="en-US"/>
              </w:rPr>
            </w:pPr>
          </w:p>
        </w:tc>
        <w:tc>
          <w:tcPr>
            <w:tcW w:w="3640" w:type="dxa"/>
            <w:tcBorders>
              <w:top w:val="nil"/>
              <w:left w:val="nil"/>
              <w:bottom w:val="single" w:sz="8" w:space="0" w:color="auto"/>
              <w:right w:val="single" w:sz="8" w:space="0" w:color="auto"/>
            </w:tcBorders>
            <w:vAlign w:val="bottom"/>
          </w:tcPr>
          <w:p w:rsidR="001D2F2B" w:rsidRPr="00AF2C53" w:rsidRDefault="001D2F2B" w:rsidP="00AF2C53">
            <w:pPr>
              <w:pStyle w:val="32"/>
              <w:ind w:left="567"/>
              <w:rPr>
                <w:lang w:val="en-US"/>
              </w:rPr>
            </w:pPr>
          </w:p>
        </w:tc>
        <w:tc>
          <w:tcPr>
            <w:tcW w:w="2380" w:type="dxa"/>
            <w:tcBorders>
              <w:top w:val="nil"/>
              <w:left w:val="nil"/>
              <w:bottom w:val="single" w:sz="8" w:space="0" w:color="auto"/>
              <w:right w:val="single" w:sz="8" w:space="0" w:color="auto"/>
            </w:tcBorders>
            <w:vAlign w:val="bottom"/>
          </w:tcPr>
          <w:p w:rsidR="001D2F2B" w:rsidRPr="00AF2C53" w:rsidRDefault="001D2F2B" w:rsidP="00AF2C53">
            <w:pPr>
              <w:pStyle w:val="32"/>
              <w:ind w:left="567"/>
              <w:rPr>
                <w:lang w:val="en-US"/>
              </w:rPr>
            </w:pPr>
          </w:p>
        </w:tc>
        <w:tc>
          <w:tcPr>
            <w:tcW w:w="2400" w:type="dxa"/>
            <w:vMerge/>
            <w:tcBorders>
              <w:left w:val="nil"/>
              <w:bottom w:val="single" w:sz="8" w:space="0" w:color="auto"/>
              <w:right w:val="single" w:sz="8" w:space="0" w:color="auto"/>
            </w:tcBorders>
            <w:vAlign w:val="bottom"/>
          </w:tcPr>
          <w:p w:rsidR="001D2F2B" w:rsidRPr="00AF2C53" w:rsidRDefault="001D2F2B" w:rsidP="00AF2C53">
            <w:pPr>
              <w:pStyle w:val="32"/>
              <w:ind w:left="567"/>
              <w:rPr>
                <w:lang w:val="en-US"/>
              </w:rPr>
            </w:pPr>
          </w:p>
        </w:tc>
        <w:tc>
          <w:tcPr>
            <w:tcW w:w="20" w:type="dxa"/>
            <w:tcBorders>
              <w:top w:val="nil"/>
              <w:left w:val="single" w:sz="8" w:space="0" w:color="auto"/>
              <w:bottom w:val="nil"/>
              <w:right w:val="nil"/>
            </w:tcBorders>
            <w:vAlign w:val="bottom"/>
          </w:tcPr>
          <w:p w:rsidR="001D2F2B" w:rsidRPr="00AF2C53" w:rsidRDefault="001D2F2B" w:rsidP="00AF2C53">
            <w:pPr>
              <w:pStyle w:val="32"/>
              <w:ind w:left="567"/>
              <w:rPr>
                <w:lang w:val="en-US"/>
              </w:rPr>
            </w:pPr>
          </w:p>
        </w:tc>
      </w:tr>
      <w:tr w:rsidR="00AF2C53" w:rsidRPr="00AF2C53" w:rsidTr="001D2F2B">
        <w:trPr>
          <w:trHeight w:val="285"/>
        </w:trPr>
        <w:tc>
          <w:tcPr>
            <w:tcW w:w="1180" w:type="dxa"/>
            <w:tcBorders>
              <w:top w:val="nil"/>
              <w:left w:val="single" w:sz="8" w:space="0" w:color="auto"/>
              <w:bottom w:val="single" w:sz="8" w:space="0" w:color="auto"/>
              <w:right w:val="nil"/>
            </w:tcBorders>
            <w:vAlign w:val="bottom"/>
          </w:tcPr>
          <w:p w:rsidR="00AF2C53" w:rsidRPr="00AF2C53" w:rsidRDefault="00AF2C53" w:rsidP="00AF2C53">
            <w:pPr>
              <w:pStyle w:val="32"/>
              <w:ind w:left="567"/>
              <w:rPr>
                <w:lang w:val="en-US"/>
              </w:rPr>
            </w:pPr>
            <w:r w:rsidRPr="00AF2C53">
              <w:rPr>
                <w:lang w:val="en-US"/>
              </w:rPr>
              <w:t>1</w:t>
            </w:r>
          </w:p>
        </w:tc>
        <w:tc>
          <w:tcPr>
            <w:tcW w:w="3640" w:type="dxa"/>
            <w:tcBorders>
              <w:top w:val="nil"/>
              <w:left w:val="nil"/>
              <w:bottom w:val="single" w:sz="8" w:space="0" w:color="auto"/>
              <w:right w:val="single" w:sz="8" w:space="0" w:color="auto"/>
            </w:tcBorders>
            <w:vAlign w:val="bottom"/>
          </w:tcPr>
          <w:p w:rsidR="00AF2C53" w:rsidRPr="001D2F2B" w:rsidRDefault="001D2F2B" w:rsidP="00AF2C53">
            <w:pPr>
              <w:pStyle w:val="32"/>
              <w:ind w:left="567"/>
            </w:pPr>
            <w:r>
              <w:t>1</w:t>
            </w:r>
          </w:p>
        </w:tc>
        <w:tc>
          <w:tcPr>
            <w:tcW w:w="2380" w:type="dxa"/>
            <w:tcBorders>
              <w:top w:val="nil"/>
              <w:left w:val="nil"/>
              <w:bottom w:val="single" w:sz="8" w:space="0" w:color="auto"/>
              <w:right w:val="single" w:sz="8" w:space="0" w:color="auto"/>
            </w:tcBorders>
            <w:vAlign w:val="bottom"/>
          </w:tcPr>
          <w:p w:rsidR="00AF2C53" w:rsidRPr="00AF2C53" w:rsidRDefault="00AF2C53" w:rsidP="00AF2C53">
            <w:pPr>
              <w:pStyle w:val="32"/>
              <w:ind w:left="567"/>
              <w:rPr>
                <w:lang w:val="en-US"/>
              </w:rPr>
            </w:pPr>
            <w:r w:rsidRPr="00AF2C53">
              <w:rPr>
                <w:lang w:val="en-US"/>
              </w:rPr>
              <w:t>2</w:t>
            </w:r>
          </w:p>
        </w:tc>
        <w:tc>
          <w:tcPr>
            <w:tcW w:w="2400" w:type="dxa"/>
            <w:tcBorders>
              <w:top w:val="nil"/>
              <w:left w:val="nil"/>
              <w:bottom w:val="single" w:sz="8" w:space="0" w:color="auto"/>
              <w:right w:val="single" w:sz="8" w:space="0" w:color="auto"/>
            </w:tcBorders>
            <w:vAlign w:val="bottom"/>
          </w:tcPr>
          <w:p w:rsidR="00AF2C53" w:rsidRPr="00AF2C53" w:rsidRDefault="00AF2C53" w:rsidP="00AF2C53">
            <w:pPr>
              <w:pStyle w:val="32"/>
              <w:ind w:left="567"/>
              <w:rPr>
                <w:lang w:val="en-US"/>
              </w:rPr>
            </w:pPr>
            <w:r w:rsidRPr="00AF2C53">
              <w:rPr>
                <w:lang w:val="en-US"/>
              </w:rPr>
              <w:t>3</w:t>
            </w:r>
          </w:p>
        </w:tc>
        <w:tc>
          <w:tcPr>
            <w:tcW w:w="20" w:type="dxa"/>
            <w:tcBorders>
              <w:top w:val="nil"/>
              <w:left w:val="single" w:sz="8" w:space="0" w:color="auto"/>
              <w:bottom w:val="nil"/>
              <w:right w:val="nil"/>
            </w:tcBorders>
            <w:vAlign w:val="bottom"/>
          </w:tcPr>
          <w:p w:rsidR="00AF2C53" w:rsidRPr="00AF2C53" w:rsidRDefault="00AF2C53" w:rsidP="00AF2C53">
            <w:pPr>
              <w:pStyle w:val="32"/>
              <w:ind w:left="567"/>
              <w:rPr>
                <w:lang w:val="en-US"/>
              </w:rPr>
            </w:pPr>
          </w:p>
        </w:tc>
      </w:tr>
      <w:tr w:rsidR="001D2F2B" w:rsidRPr="00AF2C53" w:rsidTr="001D2F2B">
        <w:trPr>
          <w:trHeight w:val="278"/>
        </w:trPr>
        <w:tc>
          <w:tcPr>
            <w:tcW w:w="4820" w:type="dxa"/>
            <w:gridSpan w:val="2"/>
            <w:tcBorders>
              <w:top w:val="nil"/>
              <w:left w:val="single" w:sz="8" w:space="0" w:color="auto"/>
              <w:bottom w:val="single" w:sz="8" w:space="0" w:color="auto"/>
              <w:right w:val="single" w:sz="8" w:space="0" w:color="auto"/>
            </w:tcBorders>
            <w:vAlign w:val="bottom"/>
          </w:tcPr>
          <w:p w:rsidR="001D2F2B" w:rsidRPr="00AF2C53" w:rsidRDefault="001D2F2B" w:rsidP="00AF2C53">
            <w:pPr>
              <w:pStyle w:val="32"/>
              <w:ind w:left="567"/>
              <w:rPr>
                <w:lang w:val="en-US"/>
              </w:rPr>
            </w:pPr>
            <w:r w:rsidRPr="00AF2C53">
              <w:rPr>
                <w:lang w:val="en-US"/>
              </w:rPr>
              <w:t>До 5</w:t>
            </w:r>
          </w:p>
        </w:tc>
        <w:tc>
          <w:tcPr>
            <w:tcW w:w="2380" w:type="dxa"/>
            <w:tcBorders>
              <w:top w:val="nil"/>
              <w:left w:val="nil"/>
              <w:bottom w:val="single" w:sz="8" w:space="0" w:color="auto"/>
              <w:right w:val="single" w:sz="8" w:space="0" w:color="auto"/>
            </w:tcBorders>
            <w:vAlign w:val="bottom"/>
          </w:tcPr>
          <w:p w:rsidR="001D2F2B" w:rsidRPr="00AF2C53" w:rsidRDefault="001D2F2B" w:rsidP="00AF2C53">
            <w:pPr>
              <w:pStyle w:val="32"/>
              <w:ind w:left="567"/>
              <w:rPr>
                <w:lang w:val="en-US"/>
              </w:rPr>
            </w:pPr>
            <w:r w:rsidRPr="00AF2C53">
              <w:rPr>
                <w:lang w:val="en-US"/>
              </w:rPr>
              <w:t>0,7</w:t>
            </w:r>
          </w:p>
        </w:tc>
        <w:tc>
          <w:tcPr>
            <w:tcW w:w="2400" w:type="dxa"/>
            <w:tcBorders>
              <w:top w:val="nil"/>
              <w:left w:val="nil"/>
              <w:bottom w:val="single" w:sz="8" w:space="0" w:color="auto"/>
              <w:right w:val="single" w:sz="8" w:space="0" w:color="auto"/>
            </w:tcBorders>
            <w:vAlign w:val="bottom"/>
          </w:tcPr>
          <w:p w:rsidR="001D2F2B" w:rsidRPr="00AF2C53" w:rsidRDefault="001D2F2B" w:rsidP="00AF2C53">
            <w:pPr>
              <w:pStyle w:val="32"/>
              <w:ind w:left="567"/>
              <w:rPr>
                <w:lang w:val="en-US"/>
              </w:rPr>
            </w:pPr>
            <w:r w:rsidRPr="00AF2C53">
              <w:rPr>
                <w:lang w:val="en-US"/>
              </w:rPr>
              <w:t>0,7</w:t>
            </w:r>
          </w:p>
        </w:tc>
        <w:tc>
          <w:tcPr>
            <w:tcW w:w="20" w:type="dxa"/>
            <w:tcBorders>
              <w:top w:val="nil"/>
              <w:left w:val="single" w:sz="8" w:space="0" w:color="auto"/>
              <w:bottom w:val="nil"/>
              <w:right w:val="nil"/>
            </w:tcBorders>
            <w:vAlign w:val="bottom"/>
          </w:tcPr>
          <w:p w:rsidR="001D2F2B" w:rsidRPr="00AF2C53" w:rsidRDefault="001D2F2B" w:rsidP="00AF2C53">
            <w:pPr>
              <w:pStyle w:val="32"/>
              <w:ind w:left="567"/>
              <w:rPr>
                <w:lang w:val="en-US"/>
              </w:rPr>
            </w:pPr>
          </w:p>
        </w:tc>
      </w:tr>
      <w:tr w:rsidR="00AF2C53" w:rsidRPr="00AF2C53" w:rsidTr="001D2F2B">
        <w:trPr>
          <w:trHeight w:val="266"/>
        </w:trPr>
        <w:tc>
          <w:tcPr>
            <w:tcW w:w="4820" w:type="dxa"/>
            <w:gridSpan w:val="2"/>
            <w:tcBorders>
              <w:top w:val="nil"/>
              <w:left w:val="single" w:sz="8" w:space="0" w:color="auto"/>
              <w:bottom w:val="single" w:sz="8" w:space="0" w:color="auto"/>
              <w:right w:val="single" w:sz="8" w:space="0" w:color="auto"/>
            </w:tcBorders>
            <w:vAlign w:val="bottom"/>
          </w:tcPr>
          <w:p w:rsidR="00AF2C53" w:rsidRPr="00AF2C53" w:rsidRDefault="00AF2C53" w:rsidP="00AF2C53">
            <w:pPr>
              <w:pStyle w:val="32"/>
              <w:ind w:left="567"/>
              <w:rPr>
                <w:lang w:val="en-US"/>
              </w:rPr>
            </w:pPr>
            <w:r w:rsidRPr="00AF2C53">
              <w:rPr>
                <w:lang w:val="en-US"/>
              </w:rPr>
              <w:t>От 5 до 10 (от 6 до 12)</w:t>
            </w:r>
          </w:p>
        </w:tc>
        <w:tc>
          <w:tcPr>
            <w:tcW w:w="2380" w:type="dxa"/>
            <w:tcBorders>
              <w:top w:val="nil"/>
              <w:left w:val="nil"/>
              <w:bottom w:val="single" w:sz="8" w:space="0" w:color="auto"/>
              <w:right w:val="single" w:sz="8" w:space="0" w:color="auto"/>
            </w:tcBorders>
            <w:vAlign w:val="bottom"/>
          </w:tcPr>
          <w:p w:rsidR="00AF2C53" w:rsidRPr="00AF2C53" w:rsidRDefault="00AF2C53" w:rsidP="00AF2C53">
            <w:pPr>
              <w:pStyle w:val="32"/>
              <w:ind w:left="567"/>
              <w:rPr>
                <w:lang w:val="en-US"/>
              </w:rPr>
            </w:pPr>
            <w:r w:rsidRPr="00AF2C53">
              <w:rPr>
                <w:lang w:val="en-US"/>
              </w:rPr>
              <w:t>1,0</w:t>
            </w:r>
          </w:p>
        </w:tc>
        <w:tc>
          <w:tcPr>
            <w:tcW w:w="2400" w:type="dxa"/>
            <w:tcBorders>
              <w:top w:val="nil"/>
              <w:left w:val="nil"/>
              <w:bottom w:val="single" w:sz="8" w:space="0" w:color="auto"/>
              <w:right w:val="single" w:sz="8" w:space="0" w:color="auto"/>
            </w:tcBorders>
            <w:vAlign w:val="bottom"/>
          </w:tcPr>
          <w:p w:rsidR="00AF2C53" w:rsidRPr="00AF2C53" w:rsidRDefault="00AF2C53" w:rsidP="00AF2C53">
            <w:pPr>
              <w:pStyle w:val="32"/>
              <w:ind w:left="567"/>
              <w:rPr>
                <w:lang w:val="en-US"/>
              </w:rPr>
            </w:pPr>
            <w:r w:rsidRPr="00AF2C53">
              <w:rPr>
                <w:lang w:val="en-US"/>
              </w:rPr>
              <w:t>1,0</w:t>
            </w:r>
          </w:p>
        </w:tc>
        <w:tc>
          <w:tcPr>
            <w:tcW w:w="20" w:type="dxa"/>
            <w:tcBorders>
              <w:top w:val="nil"/>
              <w:left w:val="single" w:sz="8" w:space="0" w:color="auto"/>
              <w:bottom w:val="nil"/>
              <w:right w:val="nil"/>
            </w:tcBorders>
            <w:vAlign w:val="bottom"/>
          </w:tcPr>
          <w:p w:rsidR="00AF2C53" w:rsidRPr="00AF2C53" w:rsidRDefault="00AF2C53" w:rsidP="00AF2C53">
            <w:pPr>
              <w:pStyle w:val="32"/>
              <w:ind w:left="567"/>
              <w:rPr>
                <w:lang w:val="en-US"/>
              </w:rPr>
            </w:pPr>
          </w:p>
        </w:tc>
      </w:tr>
      <w:tr w:rsidR="001D2F2B" w:rsidRPr="00AF2C53" w:rsidTr="001D2F2B">
        <w:trPr>
          <w:trHeight w:val="266"/>
        </w:trPr>
        <w:tc>
          <w:tcPr>
            <w:tcW w:w="4820" w:type="dxa"/>
            <w:gridSpan w:val="2"/>
            <w:tcBorders>
              <w:top w:val="nil"/>
              <w:left w:val="single" w:sz="8" w:space="0" w:color="auto"/>
              <w:bottom w:val="single" w:sz="8" w:space="0" w:color="auto"/>
              <w:right w:val="single" w:sz="8" w:space="0" w:color="auto"/>
            </w:tcBorders>
            <w:vAlign w:val="bottom"/>
          </w:tcPr>
          <w:p w:rsidR="001D2F2B" w:rsidRPr="00AF2C53" w:rsidRDefault="001D2F2B" w:rsidP="00AF2C53">
            <w:pPr>
              <w:pStyle w:val="32"/>
              <w:ind w:left="567"/>
              <w:rPr>
                <w:lang w:val="en-US"/>
              </w:rPr>
            </w:pPr>
            <w:r w:rsidRPr="00AF2C53">
              <w:rPr>
                <w:lang w:val="en-US"/>
              </w:rPr>
              <w:t>Свыше 10</w:t>
            </w:r>
          </w:p>
          <w:p w:rsidR="001D2F2B" w:rsidRPr="00AF2C53" w:rsidRDefault="001D2F2B" w:rsidP="00AF2C53">
            <w:pPr>
              <w:pStyle w:val="32"/>
              <w:ind w:left="567"/>
              <w:rPr>
                <w:lang w:val="en-US"/>
              </w:rPr>
            </w:pPr>
            <w:r w:rsidRPr="00AF2C53">
              <w:rPr>
                <w:lang w:val="en-US"/>
              </w:rPr>
              <w:lastRenderedPageBreak/>
              <w:t>до 50 (св. 12 до 58)</w:t>
            </w:r>
          </w:p>
        </w:tc>
        <w:tc>
          <w:tcPr>
            <w:tcW w:w="2380" w:type="dxa"/>
            <w:tcBorders>
              <w:top w:val="nil"/>
              <w:left w:val="nil"/>
              <w:bottom w:val="single" w:sz="8" w:space="0" w:color="auto"/>
              <w:right w:val="single" w:sz="8" w:space="0" w:color="auto"/>
            </w:tcBorders>
            <w:vAlign w:val="bottom"/>
          </w:tcPr>
          <w:p w:rsidR="001D2F2B" w:rsidRPr="00AF2C53" w:rsidRDefault="001D2F2B" w:rsidP="00AF2C53">
            <w:pPr>
              <w:pStyle w:val="32"/>
              <w:ind w:left="567"/>
              <w:rPr>
                <w:lang w:val="en-US"/>
              </w:rPr>
            </w:pPr>
            <w:r w:rsidRPr="00AF2C53">
              <w:rPr>
                <w:lang w:val="en-US"/>
              </w:rPr>
              <w:lastRenderedPageBreak/>
              <w:t>2,0</w:t>
            </w:r>
          </w:p>
        </w:tc>
        <w:tc>
          <w:tcPr>
            <w:tcW w:w="2400" w:type="dxa"/>
            <w:tcBorders>
              <w:top w:val="nil"/>
              <w:left w:val="nil"/>
              <w:bottom w:val="single" w:sz="8" w:space="0" w:color="auto"/>
              <w:right w:val="single" w:sz="8" w:space="0" w:color="auto"/>
            </w:tcBorders>
            <w:vAlign w:val="bottom"/>
          </w:tcPr>
          <w:p w:rsidR="001D2F2B" w:rsidRPr="00AF2C53" w:rsidRDefault="001D2F2B" w:rsidP="00AF2C53">
            <w:pPr>
              <w:pStyle w:val="32"/>
              <w:ind w:left="567"/>
              <w:rPr>
                <w:lang w:val="en-US"/>
              </w:rPr>
            </w:pPr>
            <w:r w:rsidRPr="00AF2C53">
              <w:rPr>
                <w:lang w:val="en-US"/>
              </w:rPr>
              <w:t>1,5</w:t>
            </w:r>
          </w:p>
        </w:tc>
        <w:tc>
          <w:tcPr>
            <w:tcW w:w="20" w:type="dxa"/>
            <w:tcBorders>
              <w:top w:val="nil"/>
              <w:left w:val="single" w:sz="8" w:space="0" w:color="auto"/>
              <w:bottom w:val="nil"/>
              <w:right w:val="nil"/>
            </w:tcBorders>
            <w:vAlign w:val="bottom"/>
          </w:tcPr>
          <w:p w:rsidR="001D2F2B" w:rsidRPr="00AF2C53" w:rsidRDefault="001D2F2B" w:rsidP="00AF2C53">
            <w:pPr>
              <w:pStyle w:val="32"/>
              <w:ind w:left="567"/>
              <w:rPr>
                <w:lang w:val="en-US"/>
              </w:rPr>
            </w:pPr>
          </w:p>
        </w:tc>
      </w:tr>
      <w:tr w:rsidR="001D2F2B" w:rsidRPr="00AF2C53" w:rsidTr="001D2F2B">
        <w:trPr>
          <w:trHeight w:val="274"/>
        </w:trPr>
        <w:tc>
          <w:tcPr>
            <w:tcW w:w="4820" w:type="dxa"/>
            <w:gridSpan w:val="2"/>
            <w:tcBorders>
              <w:top w:val="single" w:sz="8" w:space="0" w:color="auto"/>
              <w:left w:val="single" w:sz="8" w:space="0" w:color="auto"/>
              <w:bottom w:val="single" w:sz="8" w:space="0" w:color="auto"/>
              <w:right w:val="single" w:sz="8" w:space="0" w:color="auto"/>
            </w:tcBorders>
            <w:vAlign w:val="bottom"/>
          </w:tcPr>
          <w:p w:rsidR="001D2F2B" w:rsidRPr="00AF2C53" w:rsidRDefault="001D2F2B" w:rsidP="00AF2C53">
            <w:pPr>
              <w:pStyle w:val="32"/>
              <w:ind w:left="567"/>
              <w:rPr>
                <w:lang w:val="en-US"/>
              </w:rPr>
            </w:pPr>
            <w:r w:rsidRPr="00AF2C53">
              <w:rPr>
                <w:lang w:val="en-US"/>
              </w:rPr>
              <w:lastRenderedPageBreak/>
              <w:t>Свыше 50</w:t>
            </w:r>
          </w:p>
          <w:p w:rsidR="001D2F2B" w:rsidRPr="00AF2C53" w:rsidRDefault="001D2F2B" w:rsidP="00AF2C53">
            <w:pPr>
              <w:pStyle w:val="32"/>
              <w:ind w:left="567"/>
              <w:rPr>
                <w:lang w:val="en-US"/>
              </w:rPr>
            </w:pPr>
            <w:r w:rsidRPr="00AF2C53">
              <w:rPr>
                <w:lang w:val="en-US"/>
              </w:rPr>
              <w:t>до 100 (св. 58 до 116)</w:t>
            </w:r>
          </w:p>
        </w:tc>
        <w:tc>
          <w:tcPr>
            <w:tcW w:w="2380" w:type="dxa"/>
            <w:tcBorders>
              <w:top w:val="nil"/>
              <w:left w:val="nil"/>
              <w:bottom w:val="single" w:sz="8" w:space="0" w:color="auto"/>
              <w:right w:val="single" w:sz="8" w:space="0" w:color="auto"/>
            </w:tcBorders>
            <w:vAlign w:val="bottom"/>
          </w:tcPr>
          <w:p w:rsidR="001D2F2B" w:rsidRPr="00AF2C53" w:rsidRDefault="001D2F2B" w:rsidP="00AF2C53">
            <w:pPr>
              <w:pStyle w:val="32"/>
              <w:ind w:left="567"/>
              <w:rPr>
                <w:lang w:val="en-US"/>
              </w:rPr>
            </w:pPr>
            <w:r w:rsidRPr="00AF2C53">
              <w:rPr>
                <w:lang w:val="en-US"/>
              </w:rPr>
              <w:t>3,0</w:t>
            </w:r>
          </w:p>
        </w:tc>
        <w:tc>
          <w:tcPr>
            <w:tcW w:w="2400" w:type="dxa"/>
            <w:tcBorders>
              <w:top w:val="nil"/>
              <w:left w:val="nil"/>
              <w:bottom w:val="single" w:sz="8" w:space="0" w:color="auto"/>
              <w:right w:val="single" w:sz="8" w:space="0" w:color="auto"/>
            </w:tcBorders>
            <w:vAlign w:val="bottom"/>
          </w:tcPr>
          <w:p w:rsidR="001D2F2B" w:rsidRPr="00AF2C53" w:rsidRDefault="001D2F2B" w:rsidP="00AF2C53">
            <w:pPr>
              <w:pStyle w:val="32"/>
              <w:ind w:left="567"/>
              <w:rPr>
                <w:lang w:val="en-US"/>
              </w:rPr>
            </w:pPr>
            <w:r w:rsidRPr="00AF2C53">
              <w:rPr>
                <w:lang w:val="en-US"/>
              </w:rPr>
              <w:t>2,5</w:t>
            </w:r>
          </w:p>
        </w:tc>
        <w:tc>
          <w:tcPr>
            <w:tcW w:w="20" w:type="dxa"/>
            <w:tcBorders>
              <w:top w:val="nil"/>
              <w:left w:val="single" w:sz="8" w:space="0" w:color="auto"/>
              <w:bottom w:val="nil"/>
              <w:right w:val="nil"/>
            </w:tcBorders>
            <w:vAlign w:val="bottom"/>
          </w:tcPr>
          <w:p w:rsidR="001D2F2B" w:rsidRPr="00AF2C53" w:rsidRDefault="001D2F2B" w:rsidP="00AF2C53">
            <w:pPr>
              <w:pStyle w:val="32"/>
              <w:ind w:left="567"/>
              <w:rPr>
                <w:lang w:val="en-US"/>
              </w:rPr>
            </w:pPr>
          </w:p>
        </w:tc>
      </w:tr>
    </w:tbl>
    <w:p w:rsidR="00AF2C53" w:rsidRPr="007D7848" w:rsidRDefault="00AF2C53" w:rsidP="001D2F2B">
      <w:pPr>
        <w:pStyle w:val="32"/>
        <w:ind w:left="426" w:firstLine="0"/>
        <w:rPr>
          <w:sz w:val="22"/>
          <w:lang w:val="en-US"/>
        </w:rPr>
      </w:pPr>
      <w:r w:rsidRPr="007D7848">
        <w:rPr>
          <w:i/>
          <w:iCs/>
          <w:sz w:val="22"/>
          <w:lang w:val="en-US"/>
        </w:rPr>
        <w:t>Примечание:</w:t>
      </w:r>
    </w:p>
    <w:p w:rsidR="00AF2C53" w:rsidRPr="007D7848" w:rsidRDefault="00AF2C53" w:rsidP="001D2F2B">
      <w:pPr>
        <w:pStyle w:val="32"/>
        <w:ind w:left="426" w:firstLine="0"/>
        <w:rPr>
          <w:sz w:val="22"/>
        </w:rPr>
      </w:pPr>
      <w:r w:rsidRPr="007D7848">
        <w:rPr>
          <w:i/>
          <w:iCs/>
          <w:sz w:val="22"/>
        </w:rPr>
        <w:t>Размещение золошлакоотвалов следует предусматривать вне территорий жилых, общественно - деловых и рекреационных зон. Условия размещения золошлакоотвалов и определение размеров площадок для них необходимо предусматривать по СП 89.13330.2012 актуализированная редакция СНиП-</w:t>
      </w:r>
      <w:r w:rsidRPr="007D7848">
        <w:rPr>
          <w:i/>
          <w:iCs/>
          <w:sz w:val="22"/>
          <w:lang w:val="en-US"/>
        </w:rPr>
        <w:t>II</w:t>
      </w:r>
      <w:r w:rsidRPr="007D7848">
        <w:rPr>
          <w:i/>
          <w:iCs/>
          <w:sz w:val="22"/>
        </w:rPr>
        <w:t>-35-76</w:t>
      </w:r>
      <w:r w:rsidRPr="007D7848">
        <w:rPr>
          <w:i/>
          <w:iCs/>
          <w:sz w:val="22"/>
          <w:vertAlign w:val="superscript"/>
        </w:rPr>
        <w:t>*</w:t>
      </w:r>
      <w:r w:rsidRPr="007D7848">
        <w:rPr>
          <w:i/>
          <w:iCs/>
          <w:sz w:val="22"/>
        </w:rPr>
        <w:t>.</w:t>
      </w:r>
    </w:p>
    <w:p w:rsidR="00AF2C53" w:rsidRPr="00AF2C53" w:rsidRDefault="00AF2C53" w:rsidP="00C63125">
      <w:pPr>
        <w:pStyle w:val="32"/>
        <w:numPr>
          <w:ilvl w:val="0"/>
          <w:numId w:val="19"/>
        </w:numPr>
        <w:tabs>
          <w:tab w:val="clear" w:pos="720"/>
          <w:tab w:val="num" w:pos="142"/>
        </w:tabs>
        <w:ind w:left="0" w:firstLine="567"/>
      </w:pPr>
      <w:r w:rsidRPr="00AF2C53">
        <w:t xml:space="preserve">Размеры санитарно-защитных зон от котельных определяются в соответствии с требованиями СаНПиН 2.2.1/2.1.1 1200-03. Для котельных тепловой мощностью менее 200 Гкал, работающих на твёрдом,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электромагнитное поле и др.), а также на основании результатов натурных исследований и измерений. </w:t>
      </w:r>
    </w:p>
    <w:p w:rsidR="00AF2C53" w:rsidRPr="00AF2C53" w:rsidRDefault="00AF2C53" w:rsidP="00C63125">
      <w:pPr>
        <w:pStyle w:val="32"/>
        <w:numPr>
          <w:ilvl w:val="0"/>
          <w:numId w:val="19"/>
        </w:numPr>
        <w:tabs>
          <w:tab w:val="clear" w:pos="720"/>
          <w:tab w:val="num" w:pos="142"/>
        </w:tabs>
        <w:ind w:left="0" w:firstLine="567"/>
      </w:pPr>
      <w:r w:rsidRPr="00AF2C53">
        <w:t xml:space="preserve">Вводимые в действие котельные должны иметь систему автоматического регулирования для эффективного использования энергоресурсов. </w:t>
      </w:r>
    </w:p>
    <w:p w:rsidR="00AF2C53" w:rsidRPr="00AF2C53" w:rsidRDefault="00AF2C53" w:rsidP="001D2F2B">
      <w:pPr>
        <w:pStyle w:val="32"/>
        <w:tabs>
          <w:tab w:val="num" w:pos="142"/>
        </w:tabs>
        <w:ind w:firstLine="567"/>
      </w:pPr>
      <w:r w:rsidRPr="00AF2C53">
        <w:t xml:space="preserve">Необходимо предусматривать только закрытые системы теплоснабжения. </w:t>
      </w:r>
    </w:p>
    <w:p w:rsidR="00AF2C53" w:rsidRPr="00AF2C53" w:rsidRDefault="00AF2C53" w:rsidP="001D2F2B">
      <w:pPr>
        <w:pStyle w:val="32"/>
        <w:tabs>
          <w:tab w:val="num" w:pos="142"/>
        </w:tabs>
        <w:ind w:firstLine="567"/>
      </w:pPr>
      <w:r w:rsidRPr="00AF2C53">
        <w:t xml:space="preserve">Для объектов, размещаемых в зонах охраняемого ландшафта, предпочтение следует отдавать электрокотельным. </w:t>
      </w:r>
    </w:p>
    <w:p w:rsidR="00AF2C53" w:rsidRPr="00AF2C53" w:rsidRDefault="00AF2C53" w:rsidP="00C63125">
      <w:pPr>
        <w:pStyle w:val="32"/>
        <w:numPr>
          <w:ilvl w:val="0"/>
          <w:numId w:val="19"/>
        </w:numPr>
        <w:tabs>
          <w:tab w:val="clear" w:pos="720"/>
          <w:tab w:val="num" w:pos="142"/>
        </w:tabs>
        <w:ind w:left="0" w:firstLine="567"/>
      </w:pPr>
      <w:r w:rsidRPr="00AF2C53">
        <w:t xml:space="preserve">Трассы и способы прокладки тепловых сетей следует предусматривать в соответствии со СП 18.13330.2011, СНиП 41-02-2003, СП 42.13330.2011. Для прохождения теплотрасс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 </w:t>
      </w:r>
    </w:p>
    <w:p w:rsidR="00AF2C53" w:rsidRPr="00AF2C53" w:rsidRDefault="00AF2C53" w:rsidP="00C63125">
      <w:pPr>
        <w:pStyle w:val="32"/>
        <w:numPr>
          <w:ilvl w:val="0"/>
          <w:numId w:val="19"/>
        </w:numPr>
        <w:tabs>
          <w:tab w:val="clear" w:pos="720"/>
          <w:tab w:val="num" w:pos="142"/>
        </w:tabs>
        <w:ind w:left="0" w:firstLine="567"/>
      </w:pPr>
      <w:r w:rsidRPr="00AF2C53">
        <w:t xml:space="preserve">В сейсмически опасных районах совместная прокладка тепловых сетей с газопроводами в каналах и тоннелях независимо от давления газа не допускается. Допускается проектировать совместную прокладку с газопроводами природного газа только во внутриквартальных тоннелях и общих траншеях при давлении газа не более 0,005 МПа. В районах сейсмичностью 8 и 9 баллов прокладка транзитных тепловых сетей под жилыми, общественными и производственными зданиями, а также по стенам зданий, фермам, колоннам и т.п. не допускается. В сейсмически опасных районах при надземной прокладке должны применяться эстакады или низкие отдельно стоящие опоры. Прокладка на высоких отдельно стоящих опорах и использование труб тепловых сетей для связи между опорами не допускается. </w:t>
      </w:r>
    </w:p>
    <w:p w:rsidR="001D2F2B" w:rsidRDefault="001D2F2B" w:rsidP="001D2F2B">
      <w:pPr>
        <w:pStyle w:val="21"/>
      </w:pPr>
    </w:p>
    <w:p w:rsidR="001D2F2B" w:rsidRPr="001D2F2B" w:rsidRDefault="001D2F2B" w:rsidP="007D7848">
      <w:pPr>
        <w:pStyle w:val="21"/>
      </w:pPr>
      <w:r w:rsidRPr="007D7848">
        <w:t>Газоснабжение</w:t>
      </w:r>
    </w:p>
    <w:p w:rsidR="001D2F2B" w:rsidRPr="001D2F2B" w:rsidRDefault="001D2F2B" w:rsidP="001D2F2B">
      <w:pPr>
        <w:widowControl w:val="0"/>
        <w:autoSpaceDE w:val="0"/>
        <w:autoSpaceDN w:val="0"/>
        <w:adjustRightInd w:val="0"/>
        <w:spacing w:after="0" w:line="1" w:lineRule="exact"/>
        <w:ind w:firstLine="567"/>
        <w:rPr>
          <w:rFonts w:ascii="Times New Roman" w:hAnsi="Times New Roman" w:cs="Times New Roman"/>
          <w:sz w:val="28"/>
          <w:szCs w:val="28"/>
          <w:lang w:val="ru-RU"/>
        </w:rPr>
      </w:pPr>
    </w:p>
    <w:p w:rsidR="001D2F2B" w:rsidRPr="001D2F2B" w:rsidRDefault="001D2F2B" w:rsidP="00C63125">
      <w:pPr>
        <w:pStyle w:val="a4"/>
        <w:widowControl w:val="0"/>
        <w:numPr>
          <w:ilvl w:val="0"/>
          <w:numId w:val="19"/>
        </w:numPr>
        <w:overflowPunct w:val="0"/>
        <w:autoSpaceDE w:val="0"/>
        <w:autoSpaceDN w:val="0"/>
        <w:adjustRightInd w:val="0"/>
        <w:spacing w:line="249" w:lineRule="auto"/>
        <w:ind w:left="0" w:right="260" w:firstLine="567"/>
        <w:jc w:val="both"/>
        <w:rPr>
          <w:sz w:val="28"/>
          <w:szCs w:val="28"/>
        </w:rPr>
      </w:pPr>
      <w:r w:rsidRPr="001D2F2B">
        <w:rPr>
          <w:sz w:val="28"/>
          <w:szCs w:val="28"/>
        </w:rPr>
        <w:t>Проектирование, строительство, капитальный ремонт, расширение, техническое перевооружение, консервацию и ликвидацию сетей газораспределения, сетей газопотребления и объектов сжиженного углеводородного газа (далее по тексту СУГ) следует осуществлять в соответствии с требованиями СП62.13330.2011.</w:t>
      </w:r>
    </w:p>
    <w:p w:rsidR="001D2F2B" w:rsidRPr="001D2F2B" w:rsidRDefault="001D2F2B" w:rsidP="001D2F2B">
      <w:pPr>
        <w:widowControl w:val="0"/>
        <w:autoSpaceDE w:val="0"/>
        <w:autoSpaceDN w:val="0"/>
        <w:adjustRightInd w:val="0"/>
        <w:spacing w:after="0" w:line="3" w:lineRule="exact"/>
        <w:ind w:firstLine="567"/>
        <w:rPr>
          <w:rFonts w:ascii="Times New Roman" w:hAnsi="Times New Roman" w:cs="Times New Roman"/>
          <w:sz w:val="28"/>
          <w:szCs w:val="28"/>
          <w:lang w:val="ru-RU"/>
        </w:rPr>
      </w:pPr>
    </w:p>
    <w:p w:rsidR="001D2F2B" w:rsidRPr="001D2F2B" w:rsidRDefault="001D2F2B" w:rsidP="001D2F2B">
      <w:pPr>
        <w:widowControl w:val="0"/>
        <w:overflowPunct w:val="0"/>
        <w:autoSpaceDE w:val="0"/>
        <w:autoSpaceDN w:val="0"/>
        <w:adjustRightInd w:val="0"/>
        <w:spacing w:after="0" w:line="261" w:lineRule="auto"/>
        <w:ind w:right="240" w:firstLine="567"/>
        <w:jc w:val="both"/>
        <w:rPr>
          <w:rFonts w:ascii="Times New Roman" w:hAnsi="Times New Roman" w:cs="Times New Roman"/>
          <w:sz w:val="28"/>
          <w:szCs w:val="28"/>
          <w:lang w:val="ru-RU"/>
        </w:rPr>
      </w:pPr>
      <w:r w:rsidRPr="001D2F2B">
        <w:rPr>
          <w:rFonts w:ascii="Times New Roman" w:hAnsi="Times New Roman" w:cs="Times New Roman"/>
          <w:sz w:val="28"/>
          <w:szCs w:val="28"/>
          <w:lang w:val="ru-RU"/>
        </w:rPr>
        <w:lastRenderedPageBreak/>
        <w:t>Размещение магистральных газопроводов на территории населённых пунктов не допускается. Ширина полосы отвода земель и площадь земельных участков для строительства магистральных газопроводов определяются в соответствии с требованиями СН 452-73.</w:t>
      </w:r>
    </w:p>
    <w:p w:rsidR="001D2F2B" w:rsidRPr="001D2F2B" w:rsidRDefault="001D2F2B" w:rsidP="001D2F2B">
      <w:pPr>
        <w:widowControl w:val="0"/>
        <w:autoSpaceDE w:val="0"/>
        <w:autoSpaceDN w:val="0"/>
        <w:adjustRightInd w:val="0"/>
        <w:spacing w:after="0" w:line="2" w:lineRule="exact"/>
        <w:ind w:firstLine="567"/>
        <w:rPr>
          <w:rFonts w:ascii="Times New Roman" w:hAnsi="Times New Roman" w:cs="Times New Roman"/>
          <w:sz w:val="28"/>
          <w:szCs w:val="28"/>
          <w:lang w:val="ru-RU"/>
        </w:rPr>
      </w:pPr>
    </w:p>
    <w:p w:rsidR="001D2F2B" w:rsidRPr="001D2F2B" w:rsidRDefault="001D2F2B" w:rsidP="001D2F2B">
      <w:pPr>
        <w:widowControl w:val="0"/>
        <w:overflowPunct w:val="0"/>
        <w:autoSpaceDE w:val="0"/>
        <w:autoSpaceDN w:val="0"/>
        <w:adjustRightInd w:val="0"/>
        <w:spacing w:after="0" w:line="240" w:lineRule="auto"/>
        <w:ind w:right="260" w:firstLine="567"/>
        <w:jc w:val="both"/>
        <w:rPr>
          <w:rFonts w:ascii="Times New Roman" w:hAnsi="Times New Roman" w:cs="Times New Roman"/>
          <w:sz w:val="28"/>
          <w:szCs w:val="28"/>
          <w:lang w:val="ru-RU"/>
        </w:rPr>
      </w:pPr>
      <w:r w:rsidRPr="001D2F2B">
        <w:rPr>
          <w:rFonts w:ascii="Times New Roman" w:hAnsi="Times New Roman" w:cs="Times New Roman"/>
          <w:sz w:val="28"/>
          <w:szCs w:val="28"/>
          <w:lang w:val="ru-RU"/>
        </w:rPr>
        <w:t>Санитарные разрывы от магистральных газопроводов определяются в соответствии с требованиями СаНПиН 2.2.1/2.1.1.1200.</w:t>
      </w:r>
    </w:p>
    <w:p w:rsidR="001D2F2B" w:rsidRPr="001D2F2B" w:rsidRDefault="001D2F2B" w:rsidP="001D2F2B">
      <w:pPr>
        <w:widowControl w:val="0"/>
        <w:overflowPunct w:val="0"/>
        <w:autoSpaceDE w:val="0"/>
        <w:autoSpaceDN w:val="0"/>
        <w:adjustRightInd w:val="0"/>
        <w:spacing w:after="0" w:line="239" w:lineRule="auto"/>
        <w:ind w:right="260" w:firstLine="567"/>
        <w:jc w:val="both"/>
        <w:rPr>
          <w:rFonts w:ascii="Times New Roman" w:hAnsi="Times New Roman" w:cs="Times New Roman"/>
          <w:sz w:val="28"/>
          <w:szCs w:val="28"/>
          <w:lang w:val="ru-RU"/>
        </w:rPr>
      </w:pPr>
      <w:r w:rsidRPr="001D2F2B">
        <w:rPr>
          <w:rFonts w:ascii="Times New Roman" w:hAnsi="Times New Roman" w:cs="Times New Roman"/>
          <w:sz w:val="28"/>
          <w:szCs w:val="28"/>
          <w:lang w:val="ru-RU"/>
        </w:rPr>
        <w:t>Внутренние диаметры газопроводов определяются расчетом из условия обеспечения всех потребителей в часы максимального потребления газа. Расходы газа потребителями следует определять в соответствии с нормами потребления газа, приведёнными в СП 42-101-2003.</w:t>
      </w:r>
    </w:p>
    <w:p w:rsidR="001D2F2B" w:rsidRPr="00783E22" w:rsidRDefault="001D2F2B" w:rsidP="001D2F2B">
      <w:pPr>
        <w:widowControl w:val="0"/>
        <w:autoSpaceDE w:val="0"/>
        <w:autoSpaceDN w:val="0"/>
        <w:adjustRightInd w:val="0"/>
        <w:spacing w:after="0" w:line="4" w:lineRule="exact"/>
        <w:rPr>
          <w:rFonts w:ascii="Times New Roman" w:hAnsi="Times New Roman" w:cs="Times New Roman"/>
          <w:sz w:val="24"/>
          <w:szCs w:val="24"/>
          <w:lang w:val="ru-RU"/>
        </w:rPr>
      </w:pPr>
    </w:p>
    <w:p w:rsidR="001D2F2B" w:rsidRPr="001D2F2B" w:rsidRDefault="001D2F2B" w:rsidP="00C63125">
      <w:pPr>
        <w:pStyle w:val="a4"/>
        <w:widowControl w:val="0"/>
        <w:numPr>
          <w:ilvl w:val="0"/>
          <w:numId w:val="19"/>
        </w:numPr>
        <w:tabs>
          <w:tab w:val="clear" w:pos="720"/>
          <w:tab w:val="num" w:pos="0"/>
        </w:tabs>
        <w:overflowPunct w:val="0"/>
        <w:autoSpaceDE w:val="0"/>
        <w:autoSpaceDN w:val="0"/>
        <w:adjustRightInd w:val="0"/>
        <w:spacing w:line="261" w:lineRule="auto"/>
        <w:ind w:left="0" w:right="260" w:firstLine="567"/>
        <w:jc w:val="both"/>
        <w:rPr>
          <w:sz w:val="28"/>
          <w:szCs w:val="28"/>
        </w:rPr>
      </w:pPr>
      <w:r w:rsidRPr="001D2F2B">
        <w:rPr>
          <w:sz w:val="28"/>
          <w:szCs w:val="28"/>
        </w:rPr>
        <w:t xml:space="preserve"> Годовые расходы газа для населения (без учета отопления), предприятий бытового обслуживания населения, общественного питания, предприятий по производству хлеба и кондитерских изделий, а также для учреждений здравоохранения рекомендуется определять по нормам расхода теплоты, приведённым в таблице 2.7.7. Нормы расхода газа для потребителей, не перечисленных в таблице 2.7.7, следует принимать по нормам расхода газа других видов топлива или по данным фактического расхода используемого топлива с учетом КПД при переводе на газовое топливо. Годовые расходы газа на нужды предприятий торговли, бытового обслуживания непроизводственного характера и т. п. допускается принимать в размере до 5% суммарного расхода теплоты на жилые дома. Годовые расходы газа на нужды промышленных и сельскохозяйственных предприятий следует определять по данным топливопотребления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p w:rsidR="001D2F2B" w:rsidRPr="001D2F2B" w:rsidRDefault="001D2F2B" w:rsidP="001D2F2B">
      <w:pPr>
        <w:pStyle w:val="a4"/>
        <w:widowControl w:val="0"/>
        <w:overflowPunct w:val="0"/>
        <w:autoSpaceDE w:val="0"/>
        <w:autoSpaceDN w:val="0"/>
        <w:adjustRightInd w:val="0"/>
        <w:spacing w:line="261" w:lineRule="auto"/>
        <w:ind w:right="260"/>
        <w:jc w:val="both"/>
        <w:rPr>
          <w:sz w:val="24"/>
          <w:szCs w:val="24"/>
        </w:rPr>
      </w:pPr>
    </w:p>
    <w:p w:rsidR="001D2F2B" w:rsidRPr="00783E22" w:rsidRDefault="001D2F2B" w:rsidP="001D2F2B">
      <w:pPr>
        <w:widowControl w:val="0"/>
        <w:autoSpaceDE w:val="0"/>
        <w:autoSpaceDN w:val="0"/>
        <w:adjustRightInd w:val="0"/>
        <w:spacing w:after="0" w:line="8" w:lineRule="exact"/>
        <w:rPr>
          <w:rFonts w:ascii="Times New Roman" w:hAnsi="Times New Roman" w:cs="Times New Roman"/>
          <w:sz w:val="24"/>
          <w:szCs w:val="24"/>
          <w:lang w:val="ru-RU"/>
        </w:rPr>
      </w:pPr>
    </w:p>
    <w:p w:rsidR="001D2F2B" w:rsidRPr="00783E22" w:rsidRDefault="001D2F2B" w:rsidP="001D2F2B">
      <w:pPr>
        <w:pStyle w:val="21"/>
      </w:pPr>
      <w:r w:rsidRPr="00783E22">
        <w:t>Таблица 2.7.7 – Нормы расхода газа на коммунально-бытовые нужды</w:t>
      </w:r>
    </w:p>
    <w:p w:rsidR="001D2F2B" w:rsidRPr="00783E22" w:rsidRDefault="001D2F2B" w:rsidP="001D2F2B">
      <w:pPr>
        <w:widowControl w:val="0"/>
        <w:autoSpaceDE w:val="0"/>
        <w:autoSpaceDN w:val="0"/>
        <w:adjustRightInd w:val="0"/>
        <w:spacing w:after="0" w:line="124" w:lineRule="exact"/>
        <w:rPr>
          <w:rFonts w:ascii="Times New Roman" w:hAnsi="Times New Roman" w:cs="Times New Roman"/>
          <w:sz w:val="24"/>
          <w:szCs w:val="24"/>
          <w:lang w:val="ru-RU"/>
        </w:rPr>
      </w:pPr>
    </w:p>
    <w:tbl>
      <w:tblPr>
        <w:tblW w:w="10460" w:type="dxa"/>
        <w:jc w:val="center"/>
        <w:tblLayout w:type="fixed"/>
        <w:tblCellMar>
          <w:left w:w="0" w:type="dxa"/>
          <w:right w:w="0" w:type="dxa"/>
        </w:tblCellMar>
        <w:tblLook w:val="0000"/>
      </w:tblPr>
      <w:tblGrid>
        <w:gridCol w:w="440"/>
        <w:gridCol w:w="180"/>
        <w:gridCol w:w="560"/>
        <w:gridCol w:w="560"/>
        <w:gridCol w:w="560"/>
        <w:gridCol w:w="840"/>
        <w:gridCol w:w="640"/>
        <w:gridCol w:w="3060"/>
        <w:gridCol w:w="1600"/>
        <w:gridCol w:w="600"/>
        <w:gridCol w:w="840"/>
        <w:gridCol w:w="140"/>
        <w:gridCol w:w="420"/>
        <w:gridCol w:w="20"/>
      </w:tblGrid>
      <w:tr w:rsidR="001D2F2B" w:rsidRPr="001D2F2B" w:rsidTr="00551313">
        <w:trPr>
          <w:trHeight w:val="279"/>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400" w:type="dxa"/>
            <w:gridSpan w:val="7"/>
            <w:tcBorders>
              <w:top w:val="single" w:sz="8" w:space="0" w:color="auto"/>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rPr>
            </w:pPr>
            <w:r w:rsidRPr="001D2F2B">
              <w:rPr>
                <w:rFonts w:ascii="Times New Roman" w:hAnsi="Times New Roman" w:cs="Times New Roman"/>
                <w:b/>
                <w:bCs/>
                <w:sz w:val="24"/>
                <w:szCs w:val="24"/>
              </w:rPr>
              <w:t>Потребители газа</w:t>
            </w:r>
          </w:p>
        </w:tc>
        <w:tc>
          <w:tcPr>
            <w:tcW w:w="1600" w:type="dxa"/>
            <w:tcBorders>
              <w:top w:val="single" w:sz="8" w:space="0" w:color="auto"/>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b/>
                <w:bCs/>
                <w:sz w:val="24"/>
                <w:szCs w:val="24"/>
              </w:rPr>
              <w:t>Показатель</w:t>
            </w:r>
          </w:p>
        </w:tc>
        <w:tc>
          <w:tcPr>
            <w:tcW w:w="1580" w:type="dxa"/>
            <w:gridSpan w:val="3"/>
            <w:tcBorders>
              <w:top w:val="single" w:sz="8" w:space="0" w:color="auto"/>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b/>
                <w:bCs/>
                <w:sz w:val="24"/>
                <w:szCs w:val="24"/>
              </w:rPr>
              <w:t>Нормы рас-</w:t>
            </w: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1D2F2B" w:rsidTr="00551313">
        <w:trPr>
          <w:trHeight w:val="276"/>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18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306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b/>
                <w:bCs/>
                <w:w w:val="95"/>
                <w:sz w:val="24"/>
                <w:szCs w:val="24"/>
              </w:rPr>
              <w:t>потребления</w:t>
            </w:r>
          </w:p>
        </w:tc>
        <w:tc>
          <w:tcPr>
            <w:tcW w:w="1580" w:type="dxa"/>
            <w:gridSpan w:val="3"/>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b/>
                <w:bCs/>
                <w:sz w:val="24"/>
                <w:szCs w:val="24"/>
              </w:rPr>
              <w:t>хода, МДж</w:t>
            </w: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1D2F2B" w:rsidTr="00551313">
        <w:trPr>
          <w:trHeight w:val="310"/>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18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306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b/>
                <w:bCs/>
                <w:sz w:val="24"/>
                <w:szCs w:val="24"/>
              </w:rPr>
              <w:t>газа</w:t>
            </w:r>
          </w:p>
        </w:tc>
        <w:tc>
          <w:tcPr>
            <w:tcW w:w="1580" w:type="dxa"/>
            <w:gridSpan w:val="3"/>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b/>
                <w:bCs/>
                <w:sz w:val="24"/>
                <w:szCs w:val="24"/>
              </w:rPr>
              <w:t>(тыс. ккал)</w:t>
            </w: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1D2F2B" w:rsidTr="00551313">
        <w:trPr>
          <w:trHeight w:val="287"/>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740" w:type="dxa"/>
            <w:gridSpan w:val="2"/>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rPr>
            </w:pPr>
            <w:r w:rsidRPr="001D2F2B">
              <w:rPr>
                <w:rFonts w:ascii="Times New Roman" w:hAnsi="Times New Roman" w:cs="Times New Roman"/>
                <w:sz w:val="24"/>
                <w:szCs w:val="24"/>
              </w:rPr>
              <w:t>1</w:t>
            </w:r>
          </w:p>
        </w:tc>
        <w:tc>
          <w:tcPr>
            <w:tcW w:w="56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306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2</w:t>
            </w:r>
          </w:p>
        </w:tc>
        <w:tc>
          <w:tcPr>
            <w:tcW w:w="60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3</w:t>
            </w:r>
          </w:p>
        </w:tc>
        <w:tc>
          <w:tcPr>
            <w:tcW w:w="84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1D2F2B" w:rsidTr="00551313">
        <w:trPr>
          <w:trHeight w:val="276"/>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rPr>
            </w:pPr>
            <w:r w:rsidRPr="001D2F2B">
              <w:rPr>
                <w:rFonts w:ascii="Times New Roman" w:hAnsi="Times New Roman" w:cs="Times New Roman"/>
                <w:b/>
                <w:bCs/>
                <w:sz w:val="24"/>
                <w:szCs w:val="24"/>
              </w:rPr>
              <w:t>Население</w:t>
            </w:r>
          </w:p>
        </w:tc>
        <w:tc>
          <w:tcPr>
            <w:tcW w:w="160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0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6E5FF6" w:rsidTr="00551313">
        <w:trPr>
          <w:trHeight w:val="240"/>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rPr>
            </w:pPr>
          </w:p>
        </w:tc>
        <w:tc>
          <w:tcPr>
            <w:tcW w:w="6400" w:type="dxa"/>
            <w:gridSpan w:val="7"/>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39" w:lineRule="exact"/>
              <w:ind w:left="100"/>
              <w:jc w:val="center"/>
              <w:rPr>
                <w:rFonts w:ascii="Times New Roman" w:hAnsi="Times New Roman" w:cs="Times New Roman"/>
                <w:sz w:val="24"/>
                <w:szCs w:val="24"/>
                <w:lang w:val="ru-RU"/>
              </w:rPr>
            </w:pPr>
            <w:r w:rsidRPr="001D2F2B">
              <w:rPr>
                <w:rFonts w:ascii="Times New Roman" w:hAnsi="Times New Roman" w:cs="Times New Roman"/>
                <w:w w:val="93"/>
                <w:sz w:val="24"/>
                <w:szCs w:val="24"/>
                <w:lang w:val="ru-RU"/>
              </w:rPr>
              <w:t>При наличии в квартире газовой плиты и централизованно-</w:t>
            </w: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60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8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1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1D2F2B" w:rsidRPr="006E5FF6" w:rsidTr="00551313">
        <w:trPr>
          <w:trHeight w:val="276"/>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400" w:type="dxa"/>
            <w:gridSpan w:val="7"/>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1D2F2B">
              <w:rPr>
                <w:rFonts w:ascii="Times New Roman" w:hAnsi="Times New Roman" w:cs="Times New Roman"/>
                <w:sz w:val="24"/>
                <w:szCs w:val="24"/>
                <w:lang w:val="ru-RU"/>
              </w:rPr>
              <w:t>го горячего водоснабжения при газоснабжении:</w:t>
            </w: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8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1D2F2B" w:rsidRPr="001D2F2B" w:rsidTr="00551313">
        <w:trPr>
          <w:trHeight w:val="276"/>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400" w:type="dxa"/>
            <w:gridSpan w:val="7"/>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rPr>
            </w:pPr>
            <w:r w:rsidRPr="001D2F2B">
              <w:rPr>
                <w:rFonts w:ascii="Times New Roman" w:hAnsi="Times New Roman" w:cs="Times New Roman"/>
                <w:sz w:val="24"/>
                <w:szCs w:val="24"/>
              </w:rPr>
              <w:t>Природным газом</w:t>
            </w: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На 1 чел. в</w:t>
            </w:r>
          </w:p>
        </w:tc>
        <w:tc>
          <w:tcPr>
            <w:tcW w:w="60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4100</w:t>
            </w:r>
          </w:p>
        </w:tc>
        <w:tc>
          <w:tcPr>
            <w:tcW w:w="8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ind w:left="20"/>
              <w:jc w:val="center"/>
              <w:rPr>
                <w:rFonts w:ascii="Times New Roman" w:hAnsi="Times New Roman" w:cs="Times New Roman"/>
                <w:sz w:val="24"/>
                <w:szCs w:val="24"/>
              </w:rPr>
            </w:pPr>
            <w:r w:rsidRPr="001D2F2B">
              <w:rPr>
                <w:rFonts w:ascii="Times New Roman" w:hAnsi="Times New Roman" w:cs="Times New Roman"/>
                <w:sz w:val="24"/>
                <w:szCs w:val="24"/>
              </w:rPr>
              <w:t>(970)</w:t>
            </w:r>
          </w:p>
        </w:tc>
        <w:tc>
          <w:tcPr>
            <w:tcW w:w="1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1D2F2B" w:rsidTr="00551313">
        <w:trPr>
          <w:trHeight w:val="276"/>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rPr>
            </w:pPr>
            <w:r w:rsidRPr="001D2F2B">
              <w:rPr>
                <w:rFonts w:ascii="Times New Roman" w:hAnsi="Times New Roman" w:cs="Times New Roman"/>
                <w:sz w:val="24"/>
                <w:szCs w:val="24"/>
              </w:rPr>
              <w:t>СУГ</w:t>
            </w: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год</w:t>
            </w:r>
          </w:p>
        </w:tc>
        <w:tc>
          <w:tcPr>
            <w:tcW w:w="60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1D2F2B" w:rsidTr="00551313">
        <w:trPr>
          <w:trHeight w:val="302"/>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18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306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То же</w:t>
            </w:r>
          </w:p>
        </w:tc>
        <w:tc>
          <w:tcPr>
            <w:tcW w:w="60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3850</w:t>
            </w:r>
          </w:p>
        </w:tc>
        <w:tc>
          <w:tcPr>
            <w:tcW w:w="84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ind w:left="20"/>
              <w:jc w:val="center"/>
              <w:rPr>
                <w:rFonts w:ascii="Times New Roman" w:hAnsi="Times New Roman" w:cs="Times New Roman"/>
                <w:sz w:val="24"/>
                <w:szCs w:val="24"/>
              </w:rPr>
            </w:pPr>
            <w:r w:rsidRPr="001D2F2B">
              <w:rPr>
                <w:rFonts w:ascii="Times New Roman" w:hAnsi="Times New Roman" w:cs="Times New Roman"/>
                <w:sz w:val="24"/>
                <w:szCs w:val="24"/>
              </w:rPr>
              <w:t>(920)</w:t>
            </w:r>
          </w:p>
        </w:tc>
        <w:tc>
          <w:tcPr>
            <w:tcW w:w="14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6E5FF6" w:rsidTr="00551313">
        <w:trPr>
          <w:trHeight w:val="242"/>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1"/>
                <w:szCs w:val="21"/>
              </w:rPr>
            </w:pPr>
          </w:p>
        </w:tc>
        <w:tc>
          <w:tcPr>
            <w:tcW w:w="6400" w:type="dxa"/>
            <w:gridSpan w:val="7"/>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1" w:lineRule="exact"/>
              <w:ind w:left="100"/>
              <w:jc w:val="center"/>
              <w:rPr>
                <w:rFonts w:ascii="Times New Roman" w:hAnsi="Times New Roman" w:cs="Times New Roman"/>
                <w:sz w:val="24"/>
                <w:szCs w:val="24"/>
                <w:lang w:val="ru-RU"/>
              </w:rPr>
            </w:pPr>
            <w:r w:rsidRPr="001D2F2B">
              <w:rPr>
                <w:rFonts w:ascii="Times New Roman" w:hAnsi="Times New Roman" w:cs="Times New Roman"/>
                <w:w w:val="99"/>
                <w:sz w:val="24"/>
                <w:szCs w:val="24"/>
                <w:lang w:val="ru-RU"/>
              </w:rPr>
              <w:t>При наличии в квартире газовой плиты и газового водо-</w:t>
            </w: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60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8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1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1D2F2B" w:rsidRPr="006E5FF6" w:rsidTr="00551313">
        <w:trPr>
          <w:trHeight w:val="276"/>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400" w:type="dxa"/>
            <w:gridSpan w:val="7"/>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1D2F2B">
              <w:rPr>
                <w:rFonts w:ascii="Times New Roman" w:hAnsi="Times New Roman" w:cs="Times New Roman"/>
                <w:w w:val="95"/>
                <w:sz w:val="24"/>
                <w:szCs w:val="24"/>
                <w:lang w:val="ru-RU"/>
              </w:rPr>
              <w:t>нагревателя ( при отсутствии централизованного горячего</w:t>
            </w: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8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1D2F2B" w:rsidRPr="001D2F2B" w:rsidTr="00551313">
        <w:trPr>
          <w:trHeight w:val="276"/>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400" w:type="dxa"/>
            <w:gridSpan w:val="7"/>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rPr>
            </w:pPr>
            <w:r w:rsidRPr="001D2F2B">
              <w:rPr>
                <w:rFonts w:ascii="Times New Roman" w:hAnsi="Times New Roman" w:cs="Times New Roman"/>
                <w:sz w:val="24"/>
                <w:szCs w:val="24"/>
              </w:rPr>
              <w:t>водоснабжения) при газоснабжении:</w:t>
            </w: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0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1D2F2B" w:rsidTr="00551313">
        <w:trPr>
          <w:trHeight w:val="276"/>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rPr>
            </w:pPr>
            <w:r w:rsidRPr="001D2F2B">
              <w:rPr>
                <w:rFonts w:ascii="Times New Roman" w:hAnsi="Times New Roman" w:cs="Times New Roman"/>
                <w:sz w:val="24"/>
                <w:szCs w:val="24"/>
              </w:rPr>
              <w:t>Природным газом</w:t>
            </w: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То же</w:t>
            </w:r>
          </w:p>
        </w:tc>
        <w:tc>
          <w:tcPr>
            <w:tcW w:w="1440" w:type="dxa"/>
            <w:gridSpan w:val="2"/>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10000 (2400)</w:t>
            </w:r>
          </w:p>
        </w:tc>
        <w:tc>
          <w:tcPr>
            <w:tcW w:w="1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1D2F2B" w:rsidTr="00551313">
        <w:trPr>
          <w:trHeight w:val="302"/>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rPr>
            </w:pPr>
            <w:r w:rsidRPr="001D2F2B">
              <w:rPr>
                <w:rFonts w:ascii="Times New Roman" w:hAnsi="Times New Roman" w:cs="Times New Roman"/>
                <w:sz w:val="24"/>
                <w:szCs w:val="24"/>
              </w:rPr>
              <w:t>СУГ</w:t>
            </w:r>
          </w:p>
        </w:tc>
        <w:tc>
          <w:tcPr>
            <w:tcW w:w="160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То же</w:t>
            </w:r>
          </w:p>
        </w:tc>
        <w:tc>
          <w:tcPr>
            <w:tcW w:w="60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9400</w:t>
            </w:r>
          </w:p>
        </w:tc>
        <w:tc>
          <w:tcPr>
            <w:tcW w:w="84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ind w:left="20"/>
              <w:jc w:val="center"/>
              <w:rPr>
                <w:rFonts w:ascii="Times New Roman" w:hAnsi="Times New Roman" w:cs="Times New Roman"/>
                <w:sz w:val="24"/>
                <w:szCs w:val="24"/>
              </w:rPr>
            </w:pPr>
            <w:r w:rsidRPr="001D2F2B">
              <w:rPr>
                <w:rFonts w:ascii="Times New Roman" w:hAnsi="Times New Roman" w:cs="Times New Roman"/>
                <w:sz w:val="24"/>
                <w:szCs w:val="24"/>
              </w:rPr>
              <w:t>(2250)</w:t>
            </w:r>
          </w:p>
        </w:tc>
        <w:tc>
          <w:tcPr>
            <w:tcW w:w="14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6E5FF6" w:rsidTr="00551313">
        <w:trPr>
          <w:trHeight w:val="240"/>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rPr>
            </w:pPr>
          </w:p>
        </w:tc>
        <w:tc>
          <w:tcPr>
            <w:tcW w:w="6400" w:type="dxa"/>
            <w:gridSpan w:val="7"/>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39" w:lineRule="exact"/>
              <w:ind w:left="100"/>
              <w:jc w:val="center"/>
              <w:rPr>
                <w:rFonts w:ascii="Times New Roman" w:hAnsi="Times New Roman" w:cs="Times New Roman"/>
                <w:sz w:val="24"/>
                <w:szCs w:val="24"/>
                <w:lang w:val="ru-RU"/>
              </w:rPr>
            </w:pPr>
            <w:r w:rsidRPr="001D2F2B">
              <w:rPr>
                <w:rFonts w:ascii="Times New Roman" w:hAnsi="Times New Roman" w:cs="Times New Roman"/>
                <w:w w:val="97"/>
                <w:sz w:val="24"/>
                <w:szCs w:val="24"/>
                <w:lang w:val="ru-RU"/>
              </w:rPr>
              <w:t>При наличии в квартире газовой плиты и отсутствии цен-</w:t>
            </w: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60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8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1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1D2F2B" w:rsidRPr="006E5FF6" w:rsidTr="00551313">
        <w:trPr>
          <w:trHeight w:val="276"/>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400" w:type="dxa"/>
            <w:gridSpan w:val="7"/>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1D2F2B">
              <w:rPr>
                <w:rFonts w:ascii="Times New Roman" w:hAnsi="Times New Roman" w:cs="Times New Roman"/>
                <w:w w:val="96"/>
                <w:sz w:val="24"/>
                <w:szCs w:val="24"/>
                <w:lang w:val="ru-RU"/>
              </w:rPr>
              <w:t>трализованного горячего водоснабжения и газового водо-</w:t>
            </w: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8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1D2F2B" w:rsidRPr="001D2F2B" w:rsidTr="00551313">
        <w:trPr>
          <w:trHeight w:val="276"/>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400" w:type="dxa"/>
            <w:gridSpan w:val="7"/>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rPr>
            </w:pPr>
            <w:r w:rsidRPr="001D2F2B">
              <w:rPr>
                <w:rFonts w:ascii="Times New Roman" w:hAnsi="Times New Roman" w:cs="Times New Roman"/>
                <w:sz w:val="24"/>
                <w:szCs w:val="24"/>
              </w:rPr>
              <w:t>нагревателя при газоснабжении:</w:t>
            </w: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0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1D2F2B" w:rsidTr="00551313">
        <w:trPr>
          <w:trHeight w:val="276"/>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rPr>
            </w:pPr>
            <w:r w:rsidRPr="001D2F2B">
              <w:rPr>
                <w:rFonts w:ascii="Times New Roman" w:hAnsi="Times New Roman" w:cs="Times New Roman"/>
                <w:sz w:val="24"/>
                <w:szCs w:val="24"/>
              </w:rPr>
              <w:t>Природным газом</w:t>
            </w: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То же</w:t>
            </w:r>
          </w:p>
        </w:tc>
        <w:tc>
          <w:tcPr>
            <w:tcW w:w="60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6000</w:t>
            </w:r>
          </w:p>
        </w:tc>
        <w:tc>
          <w:tcPr>
            <w:tcW w:w="8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ind w:left="20"/>
              <w:jc w:val="center"/>
              <w:rPr>
                <w:rFonts w:ascii="Times New Roman" w:hAnsi="Times New Roman" w:cs="Times New Roman"/>
                <w:sz w:val="24"/>
                <w:szCs w:val="24"/>
              </w:rPr>
            </w:pPr>
            <w:r w:rsidRPr="001D2F2B">
              <w:rPr>
                <w:rFonts w:ascii="Times New Roman" w:hAnsi="Times New Roman" w:cs="Times New Roman"/>
                <w:sz w:val="24"/>
                <w:szCs w:val="24"/>
              </w:rPr>
              <w:t>(1430)</w:t>
            </w:r>
          </w:p>
        </w:tc>
        <w:tc>
          <w:tcPr>
            <w:tcW w:w="1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1D2F2B" w:rsidTr="00551313">
        <w:trPr>
          <w:trHeight w:val="302"/>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100"/>
              <w:jc w:val="center"/>
              <w:rPr>
                <w:rFonts w:ascii="Times New Roman" w:hAnsi="Times New Roman" w:cs="Times New Roman"/>
                <w:sz w:val="24"/>
                <w:szCs w:val="24"/>
              </w:rPr>
            </w:pPr>
            <w:r w:rsidRPr="001D2F2B">
              <w:rPr>
                <w:rFonts w:ascii="Times New Roman" w:hAnsi="Times New Roman" w:cs="Times New Roman"/>
                <w:sz w:val="24"/>
                <w:szCs w:val="24"/>
              </w:rPr>
              <w:t>СУГ</w:t>
            </w:r>
          </w:p>
        </w:tc>
        <w:tc>
          <w:tcPr>
            <w:tcW w:w="160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То же</w:t>
            </w:r>
          </w:p>
        </w:tc>
        <w:tc>
          <w:tcPr>
            <w:tcW w:w="60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5800</w:t>
            </w:r>
          </w:p>
        </w:tc>
        <w:tc>
          <w:tcPr>
            <w:tcW w:w="84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ind w:left="20"/>
              <w:jc w:val="center"/>
              <w:rPr>
                <w:rFonts w:ascii="Times New Roman" w:hAnsi="Times New Roman" w:cs="Times New Roman"/>
                <w:sz w:val="24"/>
                <w:szCs w:val="24"/>
              </w:rPr>
            </w:pPr>
            <w:r w:rsidRPr="001D2F2B">
              <w:rPr>
                <w:rFonts w:ascii="Times New Roman" w:hAnsi="Times New Roman" w:cs="Times New Roman"/>
                <w:sz w:val="24"/>
                <w:szCs w:val="24"/>
              </w:rPr>
              <w:t>(1380)</w:t>
            </w:r>
          </w:p>
        </w:tc>
        <w:tc>
          <w:tcPr>
            <w:tcW w:w="14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1D2F2B" w:rsidTr="00551313">
        <w:trPr>
          <w:trHeight w:val="266"/>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3"/>
                <w:szCs w:val="23"/>
              </w:rPr>
            </w:pPr>
          </w:p>
        </w:tc>
        <w:tc>
          <w:tcPr>
            <w:tcW w:w="6400" w:type="dxa"/>
            <w:gridSpan w:val="7"/>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64" w:lineRule="exact"/>
              <w:ind w:left="100"/>
              <w:jc w:val="center"/>
              <w:rPr>
                <w:rFonts w:ascii="Times New Roman" w:hAnsi="Times New Roman" w:cs="Times New Roman"/>
                <w:sz w:val="24"/>
                <w:szCs w:val="24"/>
              </w:rPr>
            </w:pPr>
            <w:r w:rsidRPr="001D2F2B">
              <w:rPr>
                <w:rFonts w:ascii="Times New Roman" w:hAnsi="Times New Roman" w:cs="Times New Roman"/>
                <w:b/>
                <w:bCs/>
                <w:sz w:val="24"/>
                <w:szCs w:val="24"/>
              </w:rPr>
              <w:t>Предприятия бытового обслуживания населения</w:t>
            </w:r>
          </w:p>
        </w:tc>
        <w:tc>
          <w:tcPr>
            <w:tcW w:w="160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3"/>
                <w:szCs w:val="23"/>
              </w:rPr>
            </w:pPr>
          </w:p>
        </w:tc>
        <w:tc>
          <w:tcPr>
            <w:tcW w:w="60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3"/>
                <w:szCs w:val="23"/>
              </w:rPr>
            </w:pPr>
          </w:p>
        </w:tc>
        <w:tc>
          <w:tcPr>
            <w:tcW w:w="840" w:type="dxa"/>
            <w:tcBorders>
              <w:top w:val="nil"/>
              <w:left w:val="nil"/>
              <w:bottom w:val="single" w:sz="8" w:space="0" w:color="auto"/>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3"/>
                <w:szCs w:val="23"/>
              </w:rPr>
            </w:pPr>
          </w:p>
        </w:tc>
        <w:tc>
          <w:tcPr>
            <w:tcW w:w="140" w:type="dxa"/>
            <w:tcBorders>
              <w:top w:val="nil"/>
              <w:left w:val="nil"/>
              <w:bottom w:val="single" w:sz="8" w:space="0" w:color="auto"/>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3"/>
                <w:szCs w:val="23"/>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1D2F2B" w:rsidRPr="001D2F2B" w:rsidTr="00551313">
        <w:trPr>
          <w:trHeight w:val="240"/>
          <w:jc w:val="center"/>
        </w:trPr>
        <w:tc>
          <w:tcPr>
            <w:tcW w:w="4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rPr>
            </w:pPr>
          </w:p>
        </w:tc>
        <w:tc>
          <w:tcPr>
            <w:tcW w:w="6400" w:type="dxa"/>
            <w:gridSpan w:val="7"/>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39" w:lineRule="exact"/>
              <w:ind w:left="100"/>
              <w:jc w:val="center"/>
              <w:rPr>
                <w:rFonts w:ascii="Times New Roman" w:hAnsi="Times New Roman" w:cs="Times New Roman"/>
                <w:sz w:val="24"/>
                <w:szCs w:val="24"/>
              </w:rPr>
            </w:pPr>
            <w:r w:rsidRPr="001D2F2B">
              <w:rPr>
                <w:rFonts w:ascii="Times New Roman" w:hAnsi="Times New Roman" w:cs="Times New Roman"/>
                <w:sz w:val="24"/>
                <w:szCs w:val="24"/>
              </w:rPr>
              <w:t>Фабрики - прачечные:</w:t>
            </w:r>
          </w:p>
        </w:tc>
        <w:tc>
          <w:tcPr>
            <w:tcW w:w="160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39" w:lineRule="exact"/>
              <w:ind w:left="80"/>
              <w:jc w:val="center"/>
              <w:rPr>
                <w:rFonts w:ascii="Times New Roman" w:hAnsi="Times New Roman" w:cs="Times New Roman"/>
                <w:sz w:val="24"/>
                <w:szCs w:val="24"/>
              </w:rPr>
            </w:pPr>
            <w:r w:rsidRPr="001D2F2B">
              <w:rPr>
                <w:rFonts w:ascii="Times New Roman" w:hAnsi="Times New Roman" w:cs="Times New Roman"/>
                <w:sz w:val="24"/>
                <w:szCs w:val="24"/>
              </w:rPr>
              <w:t>На 1т сухого</w:t>
            </w:r>
          </w:p>
        </w:tc>
        <w:tc>
          <w:tcPr>
            <w:tcW w:w="60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rPr>
            </w:pPr>
          </w:p>
        </w:tc>
        <w:tc>
          <w:tcPr>
            <w:tcW w:w="84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rPr>
            </w:pPr>
          </w:p>
        </w:tc>
        <w:tc>
          <w:tcPr>
            <w:tcW w:w="140" w:type="dxa"/>
            <w:tcBorders>
              <w:top w:val="nil"/>
              <w:left w:val="nil"/>
              <w:bottom w:val="nil"/>
              <w:right w:val="single" w:sz="8" w:space="0" w:color="auto"/>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rPr>
            </w:pPr>
          </w:p>
        </w:tc>
        <w:tc>
          <w:tcPr>
            <w:tcW w:w="4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1D2F2B" w:rsidRPr="001D2F2B" w:rsidRDefault="001D2F2B"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1D2F2B">
              <w:rPr>
                <w:rFonts w:ascii="Times New Roman" w:hAnsi="Times New Roman" w:cs="Times New Roman"/>
                <w:sz w:val="24"/>
                <w:szCs w:val="24"/>
                <w:lang w:val="ru-RU"/>
              </w:rPr>
              <w:t>на стирку белья в механизированных прачечных</w:t>
            </w:r>
          </w:p>
        </w:tc>
        <w:tc>
          <w:tcPr>
            <w:tcW w:w="160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белья</w:t>
            </w:r>
          </w:p>
        </w:tc>
        <w:tc>
          <w:tcPr>
            <w:tcW w:w="60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1D2F2B">
              <w:rPr>
                <w:rFonts w:ascii="Times New Roman" w:hAnsi="Times New Roman" w:cs="Times New Roman"/>
                <w:sz w:val="24"/>
                <w:szCs w:val="24"/>
              </w:rPr>
              <w:t>8800</w:t>
            </w:r>
          </w:p>
        </w:tc>
        <w:tc>
          <w:tcPr>
            <w:tcW w:w="84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ind w:left="20"/>
              <w:jc w:val="center"/>
              <w:rPr>
                <w:rFonts w:ascii="Times New Roman" w:hAnsi="Times New Roman" w:cs="Times New Roman"/>
                <w:sz w:val="24"/>
                <w:szCs w:val="24"/>
              </w:rPr>
            </w:pPr>
            <w:r w:rsidRPr="001D2F2B">
              <w:rPr>
                <w:rFonts w:ascii="Times New Roman" w:hAnsi="Times New Roman" w:cs="Times New Roman"/>
                <w:sz w:val="24"/>
                <w:szCs w:val="24"/>
              </w:rPr>
              <w:t>(2100)</w:t>
            </w: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6E5FF6"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52" w:lineRule="exact"/>
              <w:ind w:left="120"/>
              <w:jc w:val="center"/>
              <w:rPr>
                <w:rFonts w:ascii="Times New Roman" w:hAnsi="Times New Roman" w:cs="Times New Roman"/>
                <w:sz w:val="24"/>
                <w:szCs w:val="24"/>
                <w:lang w:val="ru-RU"/>
              </w:rPr>
            </w:pPr>
            <w:r w:rsidRPr="00551313">
              <w:rPr>
                <w:rFonts w:ascii="Times New Roman" w:hAnsi="Times New Roman" w:cs="Times New Roman"/>
                <w:w w:val="99"/>
                <w:sz w:val="24"/>
                <w:szCs w:val="24"/>
                <w:lang w:val="ru-RU"/>
              </w:rPr>
              <w:t>на стирку белья в немеханизированных прачечных с су-</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60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84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14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2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551313" w:rsidRPr="00551313" w:rsidRDefault="00551313" w:rsidP="001D2F2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551313" w:rsidRDefault="00551313"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rPr>
            </w:pPr>
            <w:r w:rsidRPr="00551313">
              <w:rPr>
                <w:rFonts w:ascii="Times New Roman" w:hAnsi="Times New Roman" w:cs="Times New Roman"/>
                <w:sz w:val="24"/>
                <w:szCs w:val="24"/>
              </w:rPr>
              <w:t>шильными шкафами</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То же</w:t>
            </w:r>
          </w:p>
        </w:tc>
        <w:tc>
          <w:tcPr>
            <w:tcW w:w="1440" w:type="dxa"/>
            <w:gridSpan w:val="2"/>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ind w:left="20"/>
              <w:jc w:val="center"/>
              <w:rPr>
                <w:rFonts w:ascii="Times New Roman" w:hAnsi="Times New Roman" w:cs="Times New Roman"/>
                <w:sz w:val="24"/>
                <w:szCs w:val="24"/>
              </w:rPr>
            </w:pPr>
            <w:r w:rsidRPr="00551313">
              <w:rPr>
                <w:rFonts w:ascii="Times New Roman" w:hAnsi="Times New Roman" w:cs="Times New Roman"/>
                <w:sz w:val="24"/>
                <w:szCs w:val="24"/>
              </w:rPr>
              <w:t>12600 (3000)</w:t>
            </w: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6E5FF6"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51313">
              <w:rPr>
                <w:rFonts w:ascii="Times New Roman" w:hAnsi="Times New Roman" w:cs="Times New Roman"/>
                <w:w w:val="95"/>
                <w:sz w:val="24"/>
                <w:szCs w:val="24"/>
                <w:lang w:val="ru-RU"/>
              </w:rPr>
              <w:t>на стирку белья в механизированных прачечных, включая</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84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4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2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551313" w:rsidRPr="00551313" w:rsidRDefault="00551313" w:rsidP="001D2F2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551313" w:rsidRDefault="00551313"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rPr>
            </w:pPr>
            <w:r w:rsidRPr="00551313">
              <w:rPr>
                <w:rFonts w:ascii="Times New Roman" w:hAnsi="Times New Roman" w:cs="Times New Roman"/>
                <w:sz w:val="24"/>
                <w:szCs w:val="24"/>
              </w:rPr>
              <w:t>сушку и глажение</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1440" w:type="dxa"/>
            <w:gridSpan w:val="2"/>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ind w:left="20"/>
              <w:jc w:val="center"/>
              <w:rPr>
                <w:rFonts w:ascii="Times New Roman" w:hAnsi="Times New Roman" w:cs="Times New Roman"/>
                <w:sz w:val="24"/>
                <w:szCs w:val="24"/>
              </w:rPr>
            </w:pPr>
            <w:r w:rsidRPr="00551313">
              <w:rPr>
                <w:rFonts w:ascii="Times New Roman" w:hAnsi="Times New Roman" w:cs="Times New Roman"/>
                <w:sz w:val="24"/>
                <w:szCs w:val="24"/>
              </w:rPr>
              <w:t>18800 (4500)</w:t>
            </w: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single" w:sz="8" w:space="0" w:color="auto"/>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39" w:lineRule="exact"/>
              <w:ind w:left="120"/>
              <w:jc w:val="center"/>
              <w:rPr>
                <w:rFonts w:ascii="Times New Roman" w:hAnsi="Times New Roman" w:cs="Times New Roman"/>
                <w:sz w:val="24"/>
                <w:szCs w:val="24"/>
              </w:rPr>
            </w:pPr>
            <w:r w:rsidRPr="00551313">
              <w:rPr>
                <w:rFonts w:ascii="Times New Roman" w:hAnsi="Times New Roman" w:cs="Times New Roman"/>
                <w:sz w:val="24"/>
                <w:szCs w:val="24"/>
              </w:rPr>
              <w:t>Дезкамеры:</w:t>
            </w:r>
          </w:p>
        </w:tc>
        <w:tc>
          <w:tcPr>
            <w:tcW w:w="1600" w:type="dxa"/>
            <w:tcBorders>
              <w:top w:val="single" w:sz="8" w:space="0" w:color="auto"/>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0"/>
                <w:szCs w:val="20"/>
              </w:rPr>
            </w:pPr>
          </w:p>
        </w:tc>
        <w:tc>
          <w:tcPr>
            <w:tcW w:w="600" w:type="dxa"/>
            <w:tcBorders>
              <w:top w:val="single" w:sz="8" w:space="0" w:color="auto"/>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0"/>
                <w:szCs w:val="20"/>
              </w:rPr>
            </w:pPr>
          </w:p>
        </w:tc>
        <w:tc>
          <w:tcPr>
            <w:tcW w:w="840" w:type="dxa"/>
            <w:tcBorders>
              <w:top w:val="single" w:sz="8" w:space="0" w:color="auto"/>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0"/>
                <w:szCs w:val="20"/>
              </w:rPr>
            </w:pPr>
          </w:p>
        </w:tc>
        <w:tc>
          <w:tcPr>
            <w:tcW w:w="140" w:type="dxa"/>
            <w:tcBorders>
              <w:top w:val="single" w:sz="8" w:space="0" w:color="auto"/>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51313">
              <w:rPr>
                <w:rFonts w:ascii="Times New Roman" w:hAnsi="Times New Roman" w:cs="Times New Roman"/>
                <w:sz w:val="24"/>
                <w:szCs w:val="24"/>
                <w:lang w:val="ru-RU"/>
              </w:rPr>
              <w:t>на дезинфекцию белья и одежды в паровых камерах</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То же</w:t>
            </w:r>
          </w:p>
        </w:tc>
        <w:tc>
          <w:tcPr>
            <w:tcW w:w="60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2240</w:t>
            </w:r>
          </w:p>
        </w:tc>
        <w:tc>
          <w:tcPr>
            <w:tcW w:w="84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ind w:left="20"/>
              <w:jc w:val="center"/>
              <w:rPr>
                <w:rFonts w:ascii="Times New Roman" w:hAnsi="Times New Roman" w:cs="Times New Roman"/>
                <w:sz w:val="24"/>
                <w:szCs w:val="24"/>
              </w:rPr>
            </w:pPr>
            <w:r w:rsidRPr="00551313">
              <w:rPr>
                <w:rFonts w:ascii="Times New Roman" w:hAnsi="Times New Roman" w:cs="Times New Roman"/>
                <w:sz w:val="24"/>
                <w:szCs w:val="24"/>
              </w:rPr>
              <w:t>(535)</w:t>
            </w: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51313">
              <w:rPr>
                <w:rFonts w:ascii="Times New Roman" w:hAnsi="Times New Roman" w:cs="Times New Roman"/>
                <w:w w:val="93"/>
                <w:sz w:val="24"/>
                <w:szCs w:val="24"/>
                <w:lang w:val="ru-RU"/>
              </w:rPr>
              <w:t>на дезинфекцию белья и одежды в горячевоздушных каме-</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То же</w:t>
            </w:r>
          </w:p>
        </w:tc>
        <w:tc>
          <w:tcPr>
            <w:tcW w:w="60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1260</w:t>
            </w:r>
          </w:p>
        </w:tc>
        <w:tc>
          <w:tcPr>
            <w:tcW w:w="84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ind w:left="20"/>
              <w:jc w:val="center"/>
              <w:rPr>
                <w:rFonts w:ascii="Times New Roman" w:hAnsi="Times New Roman" w:cs="Times New Roman"/>
                <w:sz w:val="24"/>
                <w:szCs w:val="24"/>
              </w:rPr>
            </w:pPr>
            <w:r w:rsidRPr="00551313">
              <w:rPr>
                <w:rFonts w:ascii="Times New Roman" w:hAnsi="Times New Roman" w:cs="Times New Roman"/>
                <w:sz w:val="24"/>
                <w:szCs w:val="24"/>
              </w:rPr>
              <w:t>(300)</w:t>
            </w: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rPr>
            </w:pPr>
            <w:r w:rsidRPr="00551313">
              <w:rPr>
                <w:rFonts w:ascii="Times New Roman" w:hAnsi="Times New Roman" w:cs="Times New Roman"/>
                <w:sz w:val="24"/>
                <w:szCs w:val="24"/>
              </w:rPr>
              <w:t>рах</w:t>
            </w:r>
          </w:p>
        </w:tc>
        <w:tc>
          <w:tcPr>
            <w:tcW w:w="1600" w:type="dxa"/>
            <w:tcBorders>
              <w:top w:val="nil"/>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600" w:type="dxa"/>
            <w:tcBorders>
              <w:top w:val="nil"/>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39" w:lineRule="exact"/>
              <w:ind w:left="120"/>
              <w:jc w:val="center"/>
              <w:rPr>
                <w:rFonts w:ascii="Times New Roman" w:hAnsi="Times New Roman" w:cs="Times New Roman"/>
                <w:sz w:val="24"/>
                <w:szCs w:val="24"/>
              </w:rPr>
            </w:pPr>
            <w:r w:rsidRPr="00551313">
              <w:rPr>
                <w:rFonts w:ascii="Times New Roman" w:hAnsi="Times New Roman" w:cs="Times New Roman"/>
                <w:sz w:val="24"/>
                <w:szCs w:val="24"/>
              </w:rPr>
              <w:t>Бани:</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39" w:lineRule="exact"/>
              <w:ind w:left="80"/>
              <w:jc w:val="center"/>
              <w:rPr>
                <w:rFonts w:ascii="Times New Roman" w:hAnsi="Times New Roman" w:cs="Times New Roman"/>
                <w:sz w:val="24"/>
                <w:szCs w:val="24"/>
              </w:rPr>
            </w:pPr>
            <w:r w:rsidRPr="00551313">
              <w:rPr>
                <w:rFonts w:ascii="Times New Roman" w:hAnsi="Times New Roman" w:cs="Times New Roman"/>
                <w:sz w:val="24"/>
                <w:szCs w:val="24"/>
              </w:rPr>
              <w:t>На 1 помыв-</w:t>
            </w:r>
          </w:p>
        </w:tc>
        <w:tc>
          <w:tcPr>
            <w:tcW w:w="60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0"/>
                <w:szCs w:val="20"/>
              </w:rPr>
            </w:pPr>
          </w:p>
        </w:tc>
        <w:tc>
          <w:tcPr>
            <w:tcW w:w="84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0"/>
                <w:szCs w:val="20"/>
              </w:rPr>
            </w:pP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rPr>
            </w:pPr>
            <w:r w:rsidRPr="00551313">
              <w:rPr>
                <w:rFonts w:ascii="Times New Roman" w:hAnsi="Times New Roman" w:cs="Times New Roman"/>
                <w:sz w:val="24"/>
                <w:szCs w:val="24"/>
              </w:rPr>
              <w:t>мытье без ванн</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ку</w:t>
            </w:r>
          </w:p>
        </w:tc>
        <w:tc>
          <w:tcPr>
            <w:tcW w:w="1440" w:type="dxa"/>
            <w:gridSpan w:val="2"/>
            <w:vMerge w:val="restart"/>
            <w:tcBorders>
              <w:top w:val="nil"/>
              <w:left w:val="nil"/>
              <w:right w:val="nil"/>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40 (9,5)</w:t>
            </w:r>
          </w:p>
          <w:p w:rsidR="00551313" w:rsidRPr="00551313" w:rsidRDefault="00551313" w:rsidP="00551313">
            <w:pPr>
              <w:widowControl w:val="0"/>
              <w:autoSpaceDE w:val="0"/>
              <w:autoSpaceDN w:val="0"/>
              <w:adjustRightInd w:val="0"/>
              <w:spacing w:after="0" w:line="240" w:lineRule="auto"/>
              <w:ind w:left="20"/>
              <w:jc w:val="center"/>
              <w:rPr>
                <w:rFonts w:ascii="Times New Roman" w:hAnsi="Times New Roman" w:cs="Times New Roman"/>
                <w:sz w:val="24"/>
                <w:szCs w:val="24"/>
              </w:rPr>
            </w:pPr>
            <w:r w:rsidRPr="00551313">
              <w:rPr>
                <w:rFonts w:ascii="Times New Roman" w:hAnsi="Times New Roman" w:cs="Times New Roman"/>
                <w:sz w:val="24"/>
                <w:szCs w:val="24"/>
              </w:rPr>
              <w:t>50 (12)</w:t>
            </w: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rPr>
            </w:pPr>
            <w:r w:rsidRPr="00551313">
              <w:rPr>
                <w:rFonts w:ascii="Times New Roman" w:hAnsi="Times New Roman" w:cs="Times New Roman"/>
                <w:sz w:val="24"/>
                <w:szCs w:val="24"/>
              </w:rPr>
              <w:t>мытье в ваннах</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То же</w:t>
            </w:r>
          </w:p>
        </w:tc>
        <w:tc>
          <w:tcPr>
            <w:tcW w:w="1440" w:type="dxa"/>
            <w:gridSpan w:val="2"/>
            <w:vMerge/>
            <w:tcBorders>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ind w:left="20"/>
              <w:jc w:val="center"/>
              <w:rPr>
                <w:rFonts w:ascii="Times New Roman" w:hAnsi="Times New Roman" w:cs="Times New Roman"/>
                <w:sz w:val="24"/>
                <w:szCs w:val="24"/>
              </w:rPr>
            </w:pP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single" w:sz="8" w:space="0" w:color="auto"/>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64" w:lineRule="exact"/>
              <w:ind w:left="120"/>
              <w:jc w:val="center"/>
              <w:rPr>
                <w:rFonts w:ascii="Times New Roman" w:hAnsi="Times New Roman" w:cs="Times New Roman"/>
                <w:sz w:val="24"/>
                <w:szCs w:val="24"/>
              </w:rPr>
            </w:pPr>
            <w:r w:rsidRPr="00551313">
              <w:rPr>
                <w:rFonts w:ascii="Times New Roman" w:hAnsi="Times New Roman" w:cs="Times New Roman"/>
                <w:b/>
                <w:bCs/>
                <w:sz w:val="24"/>
                <w:szCs w:val="24"/>
              </w:rPr>
              <w:t>Предприятия общественного питания</w:t>
            </w:r>
          </w:p>
        </w:tc>
        <w:tc>
          <w:tcPr>
            <w:tcW w:w="1600" w:type="dxa"/>
            <w:tcBorders>
              <w:top w:val="single" w:sz="8" w:space="0" w:color="auto"/>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3"/>
                <w:szCs w:val="23"/>
              </w:rPr>
            </w:pPr>
          </w:p>
        </w:tc>
        <w:tc>
          <w:tcPr>
            <w:tcW w:w="600" w:type="dxa"/>
            <w:tcBorders>
              <w:top w:val="single" w:sz="8" w:space="0" w:color="auto"/>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3"/>
                <w:szCs w:val="23"/>
              </w:rPr>
            </w:pPr>
          </w:p>
        </w:tc>
        <w:tc>
          <w:tcPr>
            <w:tcW w:w="840" w:type="dxa"/>
            <w:tcBorders>
              <w:top w:val="single" w:sz="8" w:space="0" w:color="auto"/>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3"/>
                <w:szCs w:val="23"/>
              </w:rPr>
            </w:pPr>
          </w:p>
        </w:tc>
        <w:tc>
          <w:tcPr>
            <w:tcW w:w="140" w:type="dxa"/>
            <w:tcBorders>
              <w:top w:val="single" w:sz="8" w:space="0" w:color="auto"/>
              <w:left w:val="nil"/>
              <w:bottom w:val="single" w:sz="8" w:space="0" w:color="auto"/>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single" w:sz="8" w:space="0" w:color="auto"/>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39" w:lineRule="exact"/>
              <w:ind w:left="120"/>
              <w:jc w:val="center"/>
              <w:rPr>
                <w:rFonts w:ascii="Times New Roman" w:hAnsi="Times New Roman" w:cs="Times New Roman"/>
                <w:sz w:val="24"/>
                <w:szCs w:val="24"/>
              </w:rPr>
            </w:pPr>
            <w:r w:rsidRPr="00551313">
              <w:rPr>
                <w:rFonts w:ascii="Times New Roman" w:hAnsi="Times New Roman" w:cs="Times New Roman"/>
                <w:sz w:val="24"/>
                <w:szCs w:val="24"/>
              </w:rPr>
              <w:t>Столовые, рестораны, кафе:</w:t>
            </w:r>
          </w:p>
        </w:tc>
        <w:tc>
          <w:tcPr>
            <w:tcW w:w="1600" w:type="dxa"/>
            <w:tcBorders>
              <w:top w:val="single" w:sz="8" w:space="0" w:color="auto"/>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0"/>
                <w:szCs w:val="20"/>
              </w:rPr>
            </w:pPr>
          </w:p>
        </w:tc>
        <w:tc>
          <w:tcPr>
            <w:tcW w:w="600" w:type="dxa"/>
            <w:tcBorders>
              <w:top w:val="single" w:sz="8" w:space="0" w:color="auto"/>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0"/>
                <w:szCs w:val="20"/>
              </w:rPr>
            </w:pPr>
          </w:p>
        </w:tc>
        <w:tc>
          <w:tcPr>
            <w:tcW w:w="840" w:type="dxa"/>
            <w:tcBorders>
              <w:top w:val="single" w:sz="8" w:space="0" w:color="auto"/>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0"/>
                <w:szCs w:val="20"/>
              </w:rPr>
            </w:pPr>
          </w:p>
        </w:tc>
        <w:tc>
          <w:tcPr>
            <w:tcW w:w="140" w:type="dxa"/>
            <w:tcBorders>
              <w:top w:val="single" w:sz="8" w:space="0" w:color="auto"/>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51313">
              <w:rPr>
                <w:rFonts w:ascii="Times New Roman" w:hAnsi="Times New Roman" w:cs="Times New Roman"/>
                <w:w w:val="95"/>
                <w:sz w:val="24"/>
                <w:szCs w:val="24"/>
                <w:lang w:val="ru-RU"/>
              </w:rPr>
              <w:t>На приготовление обедов (вне зависимости от пропускной</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На 1 обед</w:t>
            </w:r>
          </w:p>
        </w:tc>
        <w:tc>
          <w:tcPr>
            <w:tcW w:w="1440" w:type="dxa"/>
            <w:gridSpan w:val="2"/>
            <w:vMerge w:val="restart"/>
            <w:tcBorders>
              <w:top w:val="nil"/>
              <w:left w:val="nil"/>
              <w:right w:val="nil"/>
            </w:tcBorders>
            <w:vAlign w:val="center"/>
          </w:tcPr>
          <w:p w:rsidR="00551313" w:rsidRPr="00551313" w:rsidRDefault="00551313" w:rsidP="00551313">
            <w:pPr>
              <w:widowControl w:val="0"/>
              <w:autoSpaceDE w:val="0"/>
              <w:autoSpaceDN w:val="0"/>
              <w:adjustRightInd w:val="0"/>
              <w:spacing w:after="0" w:line="240" w:lineRule="auto"/>
              <w:ind w:left="20"/>
              <w:jc w:val="center"/>
              <w:rPr>
                <w:rFonts w:ascii="Times New Roman" w:hAnsi="Times New Roman" w:cs="Times New Roman"/>
                <w:sz w:val="24"/>
                <w:szCs w:val="24"/>
              </w:rPr>
            </w:pPr>
            <w:r w:rsidRPr="00551313">
              <w:rPr>
                <w:rFonts w:ascii="Times New Roman" w:hAnsi="Times New Roman" w:cs="Times New Roman"/>
                <w:sz w:val="24"/>
                <w:szCs w:val="24"/>
              </w:rPr>
              <w:t>4,2 (1)</w:t>
            </w: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rPr>
            </w:pPr>
            <w:r w:rsidRPr="00551313">
              <w:rPr>
                <w:rFonts w:ascii="Times New Roman" w:hAnsi="Times New Roman" w:cs="Times New Roman"/>
                <w:sz w:val="24"/>
                <w:szCs w:val="24"/>
              </w:rPr>
              <w:t>способности предприятия)</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1440" w:type="dxa"/>
            <w:gridSpan w:val="2"/>
            <w:vMerge/>
            <w:tcBorders>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51313">
              <w:rPr>
                <w:rFonts w:ascii="Times New Roman" w:hAnsi="Times New Roman" w:cs="Times New Roman"/>
                <w:sz w:val="24"/>
                <w:szCs w:val="24"/>
                <w:lang w:val="ru-RU"/>
              </w:rPr>
              <w:t>На приготовление завтраков или ужинов</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На 1 завтрак</w:t>
            </w:r>
          </w:p>
        </w:tc>
        <w:tc>
          <w:tcPr>
            <w:tcW w:w="1440" w:type="dxa"/>
            <w:gridSpan w:val="2"/>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ind w:left="20"/>
              <w:jc w:val="center"/>
              <w:rPr>
                <w:rFonts w:ascii="Times New Roman" w:hAnsi="Times New Roman" w:cs="Times New Roman"/>
                <w:sz w:val="24"/>
                <w:szCs w:val="24"/>
              </w:rPr>
            </w:pPr>
            <w:r w:rsidRPr="00551313">
              <w:rPr>
                <w:rFonts w:ascii="Times New Roman" w:hAnsi="Times New Roman" w:cs="Times New Roman"/>
                <w:sz w:val="24"/>
                <w:szCs w:val="24"/>
              </w:rPr>
              <w:t>2,1 (05)</w:t>
            </w: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или ужин</w:t>
            </w:r>
          </w:p>
        </w:tc>
        <w:tc>
          <w:tcPr>
            <w:tcW w:w="600" w:type="dxa"/>
            <w:tcBorders>
              <w:top w:val="nil"/>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single" w:sz="8" w:space="0" w:color="auto"/>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64" w:lineRule="exact"/>
              <w:ind w:left="120"/>
              <w:jc w:val="center"/>
              <w:rPr>
                <w:rFonts w:ascii="Times New Roman" w:hAnsi="Times New Roman" w:cs="Times New Roman"/>
                <w:sz w:val="24"/>
                <w:szCs w:val="24"/>
              </w:rPr>
            </w:pPr>
            <w:r w:rsidRPr="00551313">
              <w:rPr>
                <w:rFonts w:ascii="Times New Roman" w:hAnsi="Times New Roman" w:cs="Times New Roman"/>
                <w:b/>
                <w:bCs/>
                <w:sz w:val="24"/>
                <w:szCs w:val="24"/>
              </w:rPr>
              <w:t>Учреждения здравоохранения</w:t>
            </w:r>
          </w:p>
        </w:tc>
        <w:tc>
          <w:tcPr>
            <w:tcW w:w="1600" w:type="dxa"/>
            <w:tcBorders>
              <w:top w:val="single" w:sz="8" w:space="0" w:color="auto"/>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3"/>
                <w:szCs w:val="23"/>
              </w:rPr>
            </w:pPr>
          </w:p>
        </w:tc>
        <w:tc>
          <w:tcPr>
            <w:tcW w:w="600" w:type="dxa"/>
            <w:tcBorders>
              <w:top w:val="single" w:sz="8" w:space="0" w:color="auto"/>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3"/>
                <w:szCs w:val="23"/>
              </w:rPr>
            </w:pPr>
          </w:p>
        </w:tc>
        <w:tc>
          <w:tcPr>
            <w:tcW w:w="840" w:type="dxa"/>
            <w:tcBorders>
              <w:top w:val="single" w:sz="8" w:space="0" w:color="auto"/>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3"/>
                <w:szCs w:val="23"/>
              </w:rPr>
            </w:pPr>
          </w:p>
        </w:tc>
        <w:tc>
          <w:tcPr>
            <w:tcW w:w="140" w:type="dxa"/>
            <w:tcBorders>
              <w:top w:val="single" w:sz="8" w:space="0" w:color="auto"/>
              <w:left w:val="nil"/>
              <w:bottom w:val="single" w:sz="8" w:space="0" w:color="auto"/>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single" w:sz="8" w:space="0" w:color="auto"/>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39" w:lineRule="exact"/>
              <w:ind w:left="120"/>
              <w:jc w:val="center"/>
              <w:rPr>
                <w:rFonts w:ascii="Times New Roman" w:hAnsi="Times New Roman" w:cs="Times New Roman"/>
                <w:sz w:val="24"/>
                <w:szCs w:val="24"/>
              </w:rPr>
            </w:pPr>
            <w:r w:rsidRPr="00551313">
              <w:rPr>
                <w:rFonts w:ascii="Times New Roman" w:hAnsi="Times New Roman" w:cs="Times New Roman"/>
                <w:sz w:val="24"/>
                <w:szCs w:val="24"/>
              </w:rPr>
              <w:t>Больницы, родильные дома:</w:t>
            </w:r>
          </w:p>
        </w:tc>
        <w:tc>
          <w:tcPr>
            <w:tcW w:w="1600" w:type="dxa"/>
            <w:tcBorders>
              <w:top w:val="single" w:sz="8" w:space="0" w:color="auto"/>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39" w:lineRule="exact"/>
              <w:ind w:left="80"/>
              <w:jc w:val="center"/>
              <w:rPr>
                <w:rFonts w:ascii="Times New Roman" w:hAnsi="Times New Roman" w:cs="Times New Roman"/>
                <w:sz w:val="24"/>
                <w:szCs w:val="24"/>
              </w:rPr>
            </w:pPr>
            <w:r w:rsidRPr="00551313">
              <w:rPr>
                <w:rFonts w:ascii="Times New Roman" w:hAnsi="Times New Roman" w:cs="Times New Roman"/>
                <w:sz w:val="24"/>
                <w:szCs w:val="24"/>
              </w:rPr>
              <w:t>На 1 койку в</w:t>
            </w:r>
          </w:p>
        </w:tc>
        <w:tc>
          <w:tcPr>
            <w:tcW w:w="600" w:type="dxa"/>
            <w:tcBorders>
              <w:top w:val="single" w:sz="8" w:space="0" w:color="auto"/>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0"/>
                <w:szCs w:val="20"/>
              </w:rPr>
            </w:pPr>
          </w:p>
        </w:tc>
        <w:tc>
          <w:tcPr>
            <w:tcW w:w="840" w:type="dxa"/>
            <w:tcBorders>
              <w:top w:val="single" w:sz="8" w:space="0" w:color="auto"/>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0"/>
                <w:szCs w:val="20"/>
              </w:rPr>
            </w:pPr>
          </w:p>
        </w:tc>
        <w:tc>
          <w:tcPr>
            <w:tcW w:w="140" w:type="dxa"/>
            <w:tcBorders>
              <w:top w:val="single" w:sz="8" w:space="0" w:color="auto"/>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rPr>
            </w:pPr>
            <w:r w:rsidRPr="00551313">
              <w:rPr>
                <w:rFonts w:ascii="Times New Roman" w:hAnsi="Times New Roman" w:cs="Times New Roman"/>
                <w:sz w:val="24"/>
                <w:szCs w:val="24"/>
              </w:rPr>
              <w:t>на приготовление пищи</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год</w:t>
            </w:r>
          </w:p>
        </w:tc>
        <w:tc>
          <w:tcPr>
            <w:tcW w:w="60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3200</w:t>
            </w:r>
          </w:p>
        </w:tc>
        <w:tc>
          <w:tcPr>
            <w:tcW w:w="84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ind w:left="20"/>
              <w:jc w:val="center"/>
              <w:rPr>
                <w:rFonts w:ascii="Times New Roman" w:hAnsi="Times New Roman" w:cs="Times New Roman"/>
                <w:sz w:val="24"/>
                <w:szCs w:val="24"/>
              </w:rPr>
            </w:pPr>
            <w:r w:rsidRPr="00551313">
              <w:rPr>
                <w:rFonts w:ascii="Times New Roman" w:hAnsi="Times New Roman" w:cs="Times New Roman"/>
                <w:sz w:val="24"/>
                <w:szCs w:val="24"/>
              </w:rPr>
              <w:t>(760)</w:t>
            </w: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6E5FF6"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76" w:lineRule="exact"/>
              <w:ind w:left="120"/>
              <w:jc w:val="center"/>
              <w:rPr>
                <w:rFonts w:ascii="Times New Roman" w:hAnsi="Times New Roman" w:cs="Times New Roman"/>
                <w:sz w:val="24"/>
                <w:szCs w:val="24"/>
                <w:lang w:val="ru-RU"/>
              </w:rPr>
            </w:pPr>
            <w:r w:rsidRPr="00551313">
              <w:rPr>
                <w:rFonts w:ascii="Times New Roman" w:hAnsi="Times New Roman" w:cs="Times New Roman"/>
                <w:w w:val="92"/>
                <w:sz w:val="24"/>
                <w:szCs w:val="24"/>
                <w:lang w:val="ru-RU"/>
              </w:rPr>
              <w:t>на приготовление горячей воды для хозяйственно- бытовых</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84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4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2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551313" w:rsidRPr="00551313" w:rsidRDefault="00551313" w:rsidP="001D2F2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551313" w:rsidRDefault="00551313"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51313">
              <w:rPr>
                <w:rFonts w:ascii="Times New Roman" w:hAnsi="Times New Roman" w:cs="Times New Roman"/>
                <w:sz w:val="24"/>
                <w:szCs w:val="24"/>
                <w:lang w:val="ru-RU"/>
              </w:rPr>
              <w:t>нужд и лечебных процедур (без стирки белья)</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То же</w:t>
            </w:r>
          </w:p>
        </w:tc>
        <w:tc>
          <w:tcPr>
            <w:tcW w:w="60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9200</w:t>
            </w:r>
          </w:p>
        </w:tc>
        <w:tc>
          <w:tcPr>
            <w:tcW w:w="84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ind w:left="20"/>
              <w:jc w:val="center"/>
              <w:rPr>
                <w:rFonts w:ascii="Times New Roman" w:hAnsi="Times New Roman" w:cs="Times New Roman"/>
                <w:sz w:val="24"/>
                <w:szCs w:val="24"/>
              </w:rPr>
            </w:pPr>
            <w:r w:rsidRPr="00551313">
              <w:rPr>
                <w:rFonts w:ascii="Times New Roman" w:hAnsi="Times New Roman" w:cs="Times New Roman"/>
                <w:sz w:val="24"/>
                <w:szCs w:val="24"/>
              </w:rPr>
              <w:t>(2200)</w:t>
            </w: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6E5FF6"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single" w:sz="8" w:space="0" w:color="auto"/>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68" w:lineRule="exact"/>
              <w:ind w:left="120"/>
              <w:jc w:val="center"/>
              <w:rPr>
                <w:rFonts w:ascii="Times New Roman" w:hAnsi="Times New Roman" w:cs="Times New Roman"/>
                <w:sz w:val="24"/>
                <w:szCs w:val="24"/>
                <w:lang w:val="ru-RU"/>
              </w:rPr>
            </w:pPr>
            <w:r w:rsidRPr="00551313">
              <w:rPr>
                <w:rFonts w:ascii="Times New Roman" w:hAnsi="Times New Roman" w:cs="Times New Roman"/>
                <w:b/>
                <w:bCs/>
                <w:sz w:val="24"/>
                <w:szCs w:val="24"/>
                <w:lang w:val="ru-RU"/>
              </w:rPr>
              <w:t>Предприятия по производству хлеба и кондитерских изделий</w:t>
            </w:r>
          </w:p>
        </w:tc>
        <w:tc>
          <w:tcPr>
            <w:tcW w:w="1600" w:type="dxa"/>
            <w:tcBorders>
              <w:top w:val="single" w:sz="8" w:space="0" w:color="auto"/>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600" w:type="dxa"/>
            <w:tcBorders>
              <w:top w:val="single" w:sz="8" w:space="0" w:color="auto"/>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840" w:type="dxa"/>
            <w:tcBorders>
              <w:top w:val="single" w:sz="8" w:space="0" w:color="auto"/>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p>
        </w:tc>
        <w:tc>
          <w:tcPr>
            <w:tcW w:w="140" w:type="dxa"/>
            <w:tcBorders>
              <w:top w:val="single" w:sz="8" w:space="0" w:color="auto"/>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2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551313" w:rsidRPr="00551313" w:rsidRDefault="00551313" w:rsidP="001D2F2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551313" w:rsidRDefault="00551313" w:rsidP="001D2F2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400" w:type="dxa"/>
            <w:gridSpan w:val="7"/>
            <w:tcBorders>
              <w:top w:val="single" w:sz="8" w:space="0" w:color="auto"/>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64" w:lineRule="exact"/>
              <w:ind w:left="120"/>
              <w:jc w:val="center"/>
              <w:rPr>
                <w:rFonts w:ascii="Times New Roman" w:hAnsi="Times New Roman" w:cs="Times New Roman"/>
                <w:sz w:val="24"/>
                <w:szCs w:val="24"/>
              </w:rPr>
            </w:pPr>
            <w:r w:rsidRPr="00551313">
              <w:rPr>
                <w:rFonts w:ascii="Times New Roman" w:hAnsi="Times New Roman" w:cs="Times New Roman"/>
                <w:sz w:val="24"/>
                <w:szCs w:val="24"/>
              </w:rPr>
              <w:t>Хлебозаводы, комбинаты, пекарни:</w:t>
            </w:r>
          </w:p>
        </w:tc>
        <w:tc>
          <w:tcPr>
            <w:tcW w:w="1600" w:type="dxa"/>
            <w:tcBorders>
              <w:top w:val="single" w:sz="8" w:space="0" w:color="auto"/>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3"/>
                <w:szCs w:val="23"/>
              </w:rPr>
            </w:pPr>
          </w:p>
        </w:tc>
        <w:tc>
          <w:tcPr>
            <w:tcW w:w="600" w:type="dxa"/>
            <w:tcBorders>
              <w:top w:val="single" w:sz="8" w:space="0" w:color="auto"/>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3"/>
                <w:szCs w:val="23"/>
              </w:rPr>
            </w:pPr>
          </w:p>
        </w:tc>
        <w:tc>
          <w:tcPr>
            <w:tcW w:w="840" w:type="dxa"/>
            <w:tcBorders>
              <w:top w:val="single" w:sz="8" w:space="0" w:color="auto"/>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3"/>
                <w:szCs w:val="23"/>
              </w:rPr>
            </w:pPr>
          </w:p>
        </w:tc>
        <w:tc>
          <w:tcPr>
            <w:tcW w:w="140" w:type="dxa"/>
            <w:tcBorders>
              <w:top w:val="single" w:sz="8" w:space="0" w:color="auto"/>
              <w:left w:val="nil"/>
              <w:bottom w:val="single" w:sz="8" w:space="0" w:color="auto"/>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single" w:sz="8" w:space="0" w:color="auto"/>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39" w:lineRule="exact"/>
              <w:ind w:left="120"/>
              <w:jc w:val="center"/>
              <w:rPr>
                <w:rFonts w:ascii="Times New Roman" w:hAnsi="Times New Roman" w:cs="Times New Roman"/>
                <w:sz w:val="24"/>
                <w:szCs w:val="24"/>
              </w:rPr>
            </w:pPr>
            <w:r w:rsidRPr="00551313">
              <w:rPr>
                <w:rFonts w:ascii="Times New Roman" w:hAnsi="Times New Roman" w:cs="Times New Roman"/>
                <w:sz w:val="24"/>
                <w:szCs w:val="24"/>
              </w:rPr>
              <w:t>На выпечку хлеба формового</w:t>
            </w:r>
          </w:p>
        </w:tc>
        <w:tc>
          <w:tcPr>
            <w:tcW w:w="1600" w:type="dxa"/>
            <w:tcBorders>
              <w:top w:val="single" w:sz="8" w:space="0" w:color="auto"/>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39" w:lineRule="exact"/>
              <w:ind w:left="80"/>
              <w:jc w:val="center"/>
              <w:rPr>
                <w:rFonts w:ascii="Times New Roman" w:hAnsi="Times New Roman" w:cs="Times New Roman"/>
                <w:sz w:val="24"/>
                <w:szCs w:val="24"/>
              </w:rPr>
            </w:pPr>
            <w:r w:rsidRPr="00551313">
              <w:rPr>
                <w:rFonts w:ascii="Times New Roman" w:hAnsi="Times New Roman" w:cs="Times New Roman"/>
                <w:sz w:val="24"/>
                <w:szCs w:val="24"/>
              </w:rPr>
              <w:t>На 1т изде-</w:t>
            </w:r>
          </w:p>
        </w:tc>
        <w:tc>
          <w:tcPr>
            <w:tcW w:w="600" w:type="dxa"/>
            <w:tcBorders>
              <w:top w:val="single" w:sz="8" w:space="0" w:color="auto"/>
              <w:left w:val="nil"/>
              <w:bottom w:val="nil"/>
              <w:right w:val="nil"/>
            </w:tcBorders>
            <w:vAlign w:val="center"/>
          </w:tcPr>
          <w:p w:rsidR="00551313" w:rsidRPr="00551313" w:rsidRDefault="00551313" w:rsidP="00551313">
            <w:pPr>
              <w:widowControl w:val="0"/>
              <w:autoSpaceDE w:val="0"/>
              <w:autoSpaceDN w:val="0"/>
              <w:adjustRightInd w:val="0"/>
              <w:spacing w:after="0" w:line="239" w:lineRule="exact"/>
              <w:ind w:left="80"/>
              <w:jc w:val="center"/>
              <w:rPr>
                <w:rFonts w:ascii="Times New Roman" w:hAnsi="Times New Roman" w:cs="Times New Roman"/>
                <w:sz w:val="24"/>
                <w:szCs w:val="24"/>
              </w:rPr>
            </w:pPr>
            <w:r w:rsidRPr="00551313">
              <w:rPr>
                <w:rFonts w:ascii="Times New Roman" w:hAnsi="Times New Roman" w:cs="Times New Roman"/>
                <w:sz w:val="24"/>
                <w:szCs w:val="24"/>
              </w:rPr>
              <w:t>2500</w:t>
            </w:r>
          </w:p>
        </w:tc>
        <w:tc>
          <w:tcPr>
            <w:tcW w:w="840" w:type="dxa"/>
            <w:tcBorders>
              <w:top w:val="single" w:sz="8" w:space="0" w:color="auto"/>
              <w:left w:val="nil"/>
              <w:bottom w:val="nil"/>
              <w:right w:val="nil"/>
            </w:tcBorders>
            <w:vAlign w:val="center"/>
          </w:tcPr>
          <w:p w:rsidR="00551313" w:rsidRPr="00551313" w:rsidRDefault="00551313" w:rsidP="00551313">
            <w:pPr>
              <w:widowControl w:val="0"/>
              <w:autoSpaceDE w:val="0"/>
              <w:autoSpaceDN w:val="0"/>
              <w:adjustRightInd w:val="0"/>
              <w:spacing w:after="0" w:line="239" w:lineRule="exact"/>
              <w:ind w:left="20"/>
              <w:jc w:val="center"/>
              <w:rPr>
                <w:rFonts w:ascii="Times New Roman" w:hAnsi="Times New Roman" w:cs="Times New Roman"/>
                <w:sz w:val="24"/>
                <w:szCs w:val="24"/>
              </w:rPr>
            </w:pPr>
            <w:r w:rsidRPr="00551313">
              <w:rPr>
                <w:rFonts w:ascii="Times New Roman" w:hAnsi="Times New Roman" w:cs="Times New Roman"/>
                <w:sz w:val="24"/>
                <w:szCs w:val="24"/>
              </w:rPr>
              <w:t>(600)</w:t>
            </w:r>
          </w:p>
        </w:tc>
        <w:tc>
          <w:tcPr>
            <w:tcW w:w="140" w:type="dxa"/>
            <w:tcBorders>
              <w:top w:val="single" w:sz="8" w:space="0" w:color="auto"/>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0758A2">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80"/>
              <w:jc w:val="center"/>
              <w:rPr>
                <w:rFonts w:ascii="Times New Roman" w:hAnsi="Times New Roman" w:cs="Times New Roman"/>
                <w:sz w:val="24"/>
                <w:szCs w:val="24"/>
              </w:rPr>
            </w:pPr>
            <w:r w:rsidRPr="00551313">
              <w:rPr>
                <w:rFonts w:ascii="Times New Roman" w:hAnsi="Times New Roman" w:cs="Times New Roman"/>
                <w:sz w:val="24"/>
                <w:szCs w:val="24"/>
              </w:rPr>
              <w:t>лий</w:t>
            </w:r>
          </w:p>
        </w:tc>
        <w:tc>
          <w:tcPr>
            <w:tcW w:w="600" w:type="dxa"/>
            <w:tcBorders>
              <w:top w:val="nil"/>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single" w:sz="8" w:space="0" w:color="auto"/>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64" w:lineRule="exact"/>
              <w:ind w:left="120"/>
              <w:jc w:val="center"/>
              <w:rPr>
                <w:rFonts w:ascii="Times New Roman" w:hAnsi="Times New Roman" w:cs="Times New Roman"/>
                <w:sz w:val="24"/>
                <w:szCs w:val="24"/>
                <w:lang w:val="ru-RU"/>
              </w:rPr>
            </w:pPr>
            <w:r w:rsidRPr="00551313">
              <w:rPr>
                <w:rFonts w:ascii="Times New Roman" w:hAnsi="Times New Roman" w:cs="Times New Roman"/>
                <w:sz w:val="24"/>
                <w:szCs w:val="24"/>
                <w:lang w:val="ru-RU"/>
              </w:rPr>
              <w:t>На выпечку хлеба подового, батонов, булок сдобы</w:t>
            </w:r>
          </w:p>
        </w:tc>
        <w:tc>
          <w:tcPr>
            <w:tcW w:w="1600" w:type="dxa"/>
            <w:tcBorders>
              <w:top w:val="single" w:sz="8" w:space="0" w:color="auto"/>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64" w:lineRule="exact"/>
              <w:ind w:left="80"/>
              <w:jc w:val="center"/>
              <w:rPr>
                <w:rFonts w:ascii="Times New Roman" w:hAnsi="Times New Roman" w:cs="Times New Roman"/>
                <w:sz w:val="24"/>
                <w:szCs w:val="24"/>
              </w:rPr>
            </w:pPr>
            <w:r w:rsidRPr="00551313">
              <w:rPr>
                <w:rFonts w:ascii="Times New Roman" w:hAnsi="Times New Roman" w:cs="Times New Roman"/>
                <w:sz w:val="24"/>
                <w:szCs w:val="24"/>
              </w:rPr>
              <w:t>То же</w:t>
            </w:r>
          </w:p>
        </w:tc>
        <w:tc>
          <w:tcPr>
            <w:tcW w:w="600" w:type="dxa"/>
            <w:tcBorders>
              <w:top w:val="single" w:sz="8" w:space="0" w:color="auto"/>
              <w:left w:val="nil"/>
              <w:bottom w:val="nil"/>
              <w:right w:val="nil"/>
            </w:tcBorders>
            <w:vAlign w:val="center"/>
          </w:tcPr>
          <w:p w:rsidR="00551313" w:rsidRPr="00551313" w:rsidRDefault="00551313" w:rsidP="00551313">
            <w:pPr>
              <w:widowControl w:val="0"/>
              <w:autoSpaceDE w:val="0"/>
              <w:autoSpaceDN w:val="0"/>
              <w:adjustRightInd w:val="0"/>
              <w:spacing w:after="0" w:line="264" w:lineRule="exact"/>
              <w:ind w:left="80"/>
              <w:jc w:val="center"/>
              <w:rPr>
                <w:rFonts w:ascii="Times New Roman" w:hAnsi="Times New Roman" w:cs="Times New Roman"/>
                <w:sz w:val="24"/>
                <w:szCs w:val="24"/>
              </w:rPr>
            </w:pPr>
            <w:r w:rsidRPr="00551313">
              <w:rPr>
                <w:rFonts w:ascii="Times New Roman" w:hAnsi="Times New Roman" w:cs="Times New Roman"/>
                <w:sz w:val="24"/>
                <w:szCs w:val="24"/>
              </w:rPr>
              <w:t>5450</w:t>
            </w:r>
          </w:p>
        </w:tc>
        <w:tc>
          <w:tcPr>
            <w:tcW w:w="840" w:type="dxa"/>
            <w:tcBorders>
              <w:top w:val="single" w:sz="8" w:space="0" w:color="auto"/>
              <w:left w:val="nil"/>
              <w:bottom w:val="nil"/>
              <w:right w:val="nil"/>
            </w:tcBorders>
            <w:vAlign w:val="center"/>
          </w:tcPr>
          <w:p w:rsidR="00551313" w:rsidRPr="00551313" w:rsidRDefault="00551313" w:rsidP="00551313">
            <w:pPr>
              <w:widowControl w:val="0"/>
              <w:autoSpaceDE w:val="0"/>
              <w:autoSpaceDN w:val="0"/>
              <w:adjustRightInd w:val="0"/>
              <w:spacing w:after="0" w:line="264" w:lineRule="exact"/>
              <w:ind w:left="20"/>
              <w:jc w:val="center"/>
              <w:rPr>
                <w:rFonts w:ascii="Times New Roman" w:hAnsi="Times New Roman" w:cs="Times New Roman"/>
                <w:sz w:val="24"/>
                <w:szCs w:val="24"/>
              </w:rPr>
            </w:pPr>
            <w:r w:rsidRPr="00551313">
              <w:rPr>
                <w:rFonts w:ascii="Times New Roman" w:hAnsi="Times New Roman" w:cs="Times New Roman"/>
                <w:sz w:val="24"/>
                <w:szCs w:val="24"/>
              </w:rPr>
              <w:t>(1300)</w:t>
            </w:r>
          </w:p>
        </w:tc>
        <w:tc>
          <w:tcPr>
            <w:tcW w:w="140" w:type="dxa"/>
            <w:tcBorders>
              <w:top w:val="single" w:sz="8" w:space="0" w:color="auto"/>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1D2F2B" w:rsidTr="00551313">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551313">
              <w:rPr>
                <w:rFonts w:ascii="Times New Roman" w:hAnsi="Times New Roman" w:cs="Times New Roman"/>
                <w:w w:val="96"/>
                <w:sz w:val="24"/>
                <w:szCs w:val="24"/>
                <w:lang w:val="ru-RU"/>
              </w:rPr>
              <w:t>На выпечку кондитерских изделий (тортов, пирожных, пе-</w:t>
            </w:r>
          </w:p>
        </w:tc>
        <w:tc>
          <w:tcPr>
            <w:tcW w:w="1600" w:type="dxa"/>
            <w:tcBorders>
              <w:top w:val="nil"/>
              <w:left w:val="nil"/>
              <w:bottom w:val="nil"/>
              <w:right w:val="single" w:sz="8" w:space="0" w:color="auto"/>
            </w:tcBorders>
            <w:vAlign w:val="center"/>
          </w:tcPr>
          <w:p w:rsidR="00551313" w:rsidRPr="00551313" w:rsidRDefault="00551313" w:rsidP="00551313">
            <w:pPr>
              <w:widowControl w:val="0"/>
              <w:autoSpaceDE w:val="0"/>
              <w:autoSpaceDN w:val="0"/>
              <w:adjustRightInd w:val="0"/>
              <w:spacing w:after="0" w:line="239" w:lineRule="exact"/>
              <w:ind w:left="80"/>
              <w:jc w:val="center"/>
              <w:rPr>
                <w:rFonts w:ascii="Times New Roman" w:hAnsi="Times New Roman" w:cs="Times New Roman"/>
                <w:sz w:val="24"/>
                <w:szCs w:val="24"/>
              </w:rPr>
            </w:pPr>
            <w:r w:rsidRPr="00551313">
              <w:rPr>
                <w:rFonts w:ascii="Times New Roman" w:hAnsi="Times New Roman" w:cs="Times New Roman"/>
                <w:sz w:val="24"/>
                <w:szCs w:val="24"/>
              </w:rPr>
              <w:t>То же</w:t>
            </w:r>
          </w:p>
        </w:tc>
        <w:tc>
          <w:tcPr>
            <w:tcW w:w="60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39" w:lineRule="exact"/>
              <w:ind w:left="80"/>
              <w:jc w:val="center"/>
              <w:rPr>
                <w:rFonts w:ascii="Times New Roman" w:hAnsi="Times New Roman" w:cs="Times New Roman"/>
                <w:sz w:val="24"/>
                <w:szCs w:val="24"/>
              </w:rPr>
            </w:pPr>
            <w:r w:rsidRPr="00551313">
              <w:rPr>
                <w:rFonts w:ascii="Times New Roman" w:hAnsi="Times New Roman" w:cs="Times New Roman"/>
                <w:sz w:val="24"/>
                <w:szCs w:val="24"/>
              </w:rPr>
              <w:t>7750</w:t>
            </w:r>
          </w:p>
        </w:tc>
        <w:tc>
          <w:tcPr>
            <w:tcW w:w="84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39" w:lineRule="exact"/>
              <w:ind w:left="20"/>
              <w:jc w:val="center"/>
              <w:rPr>
                <w:rFonts w:ascii="Times New Roman" w:hAnsi="Times New Roman" w:cs="Times New Roman"/>
                <w:sz w:val="24"/>
                <w:szCs w:val="24"/>
              </w:rPr>
            </w:pPr>
            <w:r w:rsidRPr="00551313">
              <w:rPr>
                <w:rFonts w:ascii="Times New Roman" w:hAnsi="Times New Roman" w:cs="Times New Roman"/>
                <w:sz w:val="24"/>
                <w:szCs w:val="24"/>
              </w:rPr>
              <w:t>(1850)</w:t>
            </w:r>
          </w:p>
        </w:tc>
        <w:tc>
          <w:tcPr>
            <w:tcW w:w="140" w:type="dxa"/>
            <w:tcBorders>
              <w:top w:val="nil"/>
              <w:left w:val="nil"/>
              <w:bottom w:val="nil"/>
              <w:right w:val="single" w:sz="8" w:space="0" w:color="auto"/>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551313" w:rsidRPr="001D2F2B" w:rsidRDefault="00551313" w:rsidP="00551313">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
                <w:szCs w:val="2"/>
              </w:rPr>
            </w:pPr>
          </w:p>
        </w:tc>
      </w:tr>
      <w:tr w:rsidR="00551313" w:rsidRPr="006E5FF6" w:rsidTr="000758A2">
        <w:trPr>
          <w:trHeight w:val="302"/>
          <w:jc w:val="center"/>
        </w:trPr>
        <w:tc>
          <w:tcPr>
            <w:tcW w:w="440" w:type="dxa"/>
            <w:tcBorders>
              <w:top w:val="nil"/>
              <w:left w:val="nil"/>
              <w:bottom w:val="nil"/>
              <w:right w:val="single" w:sz="8" w:space="0" w:color="auto"/>
            </w:tcBorders>
            <w:vAlign w:val="center"/>
          </w:tcPr>
          <w:p w:rsidR="00551313" w:rsidRPr="001D2F2B" w:rsidRDefault="00551313" w:rsidP="001D2F2B">
            <w:pPr>
              <w:widowControl w:val="0"/>
              <w:autoSpaceDE w:val="0"/>
              <w:autoSpaceDN w:val="0"/>
              <w:adjustRightInd w:val="0"/>
              <w:spacing w:after="0" w:line="240" w:lineRule="auto"/>
              <w:jc w:val="center"/>
              <w:rPr>
                <w:rFonts w:ascii="Times New Roman" w:hAnsi="Times New Roman" w:cs="Times New Roman"/>
                <w:sz w:val="24"/>
                <w:szCs w:val="24"/>
              </w:rPr>
            </w:pPr>
          </w:p>
        </w:tc>
        <w:tc>
          <w:tcPr>
            <w:tcW w:w="6400" w:type="dxa"/>
            <w:gridSpan w:val="7"/>
            <w:tcBorders>
              <w:top w:val="nil"/>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51313">
              <w:rPr>
                <w:rFonts w:ascii="Times New Roman" w:hAnsi="Times New Roman" w:cs="Times New Roman"/>
                <w:sz w:val="24"/>
                <w:szCs w:val="24"/>
                <w:lang w:val="ru-RU"/>
              </w:rPr>
              <w:t>ченья, пряников и т. п.)</w:t>
            </w:r>
          </w:p>
        </w:tc>
        <w:tc>
          <w:tcPr>
            <w:tcW w:w="1600" w:type="dxa"/>
            <w:tcBorders>
              <w:top w:val="nil"/>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0" w:type="dxa"/>
            <w:tcBorders>
              <w:top w:val="nil"/>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840" w:type="dxa"/>
            <w:tcBorders>
              <w:top w:val="nil"/>
              <w:left w:val="nil"/>
              <w:bottom w:val="single" w:sz="8" w:space="0" w:color="auto"/>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40" w:type="dxa"/>
            <w:tcBorders>
              <w:top w:val="nil"/>
              <w:left w:val="nil"/>
              <w:bottom w:val="single" w:sz="8" w:space="0" w:color="auto"/>
              <w:right w:val="single" w:sz="8" w:space="0" w:color="auto"/>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20" w:type="dxa"/>
            <w:tcBorders>
              <w:top w:val="nil"/>
              <w:left w:val="nil"/>
              <w:bottom w:val="nil"/>
              <w:right w:val="nil"/>
            </w:tcBorders>
            <w:vAlign w:val="center"/>
          </w:tcPr>
          <w:p w:rsidR="00551313" w:rsidRPr="00551313" w:rsidRDefault="00551313" w:rsidP="00551313">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551313" w:rsidRPr="00551313" w:rsidRDefault="00551313" w:rsidP="001D2F2B">
            <w:pPr>
              <w:widowControl w:val="0"/>
              <w:autoSpaceDE w:val="0"/>
              <w:autoSpaceDN w:val="0"/>
              <w:adjustRightInd w:val="0"/>
              <w:spacing w:after="0" w:line="240" w:lineRule="auto"/>
              <w:jc w:val="center"/>
              <w:rPr>
                <w:rFonts w:ascii="Times New Roman" w:hAnsi="Times New Roman" w:cs="Times New Roman"/>
                <w:sz w:val="2"/>
                <w:szCs w:val="2"/>
                <w:lang w:val="ru-RU"/>
              </w:rPr>
            </w:pPr>
          </w:p>
        </w:tc>
      </w:tr>
    </w:tbl>
    <w:p w:rsidR="000758A2" w:rsidRPr="005D54B1" w:rsidRDefault="000758A2" w:rsidP="000758A2">
      <w:pPr>
        <w:widowControl w:val="0"/>
        <w:tabs>
          <w:tab w:val="left" w:pos="567"/>
        </w:tabs>
        <w:autoSpaceDE w:val="0"/>
        <w:autoSpaceDN w:val="0"/>
        <w:adjustRightInd w:val="0"/>
        <w:spacing w:after="0" w:line="239" w:lineRule="auto"/>
        <w:ind w:left="284"/>
        <w:rPr>
          <w:rFonts w:ascii="Times New Roman" w:hAnsi="Times New Roman" w:cs="Times New Roman"/>
          <w:sz w:val="24"/>
          <w:szCs w:val="24"/>
        </w:rPr>
      </w:pPr>
      <w:r w:rsidRPr="005D54B1">
        <w:rPr>
          <w:rFonts w:ascii="Times New Roman" w:hAnsi="Times New Roman" w:cs="Times New Roman"/>
          <w:i/>
          <w:iCs/>
        </w:rPr>
        <w:t>Примечания:</w:t>
      </w:r>
    </w:p>
    <w:p w:rsidR="000758A2" w:rsidRPr="005D54B1" w:rsidRDefault="000758A2" w:rsidP="00C63125">
      <w:pPr>
        <w:widowControl w:val="0"/>
        <w:numPr>
          <w:ilvl w:val="0"/>
          <w:numId w:val="20"/>
        </w:numPr>
        <w:tabs>
          <w:tab w:val="clear" w:pos="720"/>
          <w:tab w:val="left" w:pos="567"/>
        </w:tabs>
        <w:overflowPunct w:val="0"/>
        <w:autoSpaceDE w:val="0"/>
        <w:autoSpaceDN w:val="0"/>
        <w:adjustRightInd w:val="0"/>
        <w:spacing w:after="0" w:line="239" w:lineRule="auto"/>
        <w:ind w:left="284" w:right="260" w:firstLine="0"/>
        <w:jc w:val="both"/>
        <w:rPr>
          <w:rFonts w:ascii="Times New Roman" w:hAnsi="Times New Roman" w:cs="Times New Roman"/>
          <w:i/>
          <w:iCs/>
          <w:lang w:val="ru-RU"/>
        </w:rPr>
      </w:pPr>
      <w:r w:rsidRPr="005D54B1">
        <w:rPr>
          <w:rFonts w:ascii="Times New Roman" w:hAnsi="Times New Roman" w:cs="Times New Roman"/>
          <w:i/>
          <w:iCs/>
          <w:lang w:val="ru-RU"/>
        </w:rPr>
        <w:t xml:space="preserve">Нормы расхода теплоты на жилые дома, приведённые в таблице, учитывают расход теплоты на стирку белья в домашних условиях; </w:t>
      </w:r>
    </w:p>
    <w:p w:rsidR="000758A2" w:rsidRPr="005D54B1" w:rsidRDefault="000758A2" w:rsidP="000758A2">
      <w:pPr>
        <w:widowControl w:val="0"/>
        <w:tabs>
          <w:tab w:val="left" w:pos="567"/>
        </w:tabs>
        <w:autoSpaceDE w:val="0"/>
        <w:autoSpaceDN w:val="0"/>
        <w:adjustRightInd w:val="0"/>
        <w:spacing w:after="0" w:line="1" w:lineRule="exact"/>
        <w:ind w:left="284"/>
        <w:rPr>
          <w:rFonts w:ascii="Times New Roman" w:hAnsi="Times New Roman" w:cs="Times New Roman"/>
          <w:i/>
          <w:iCs/>
          <w:lang w:val="ru-RU"/>
        </w:rPr>
      </w:pPr>
    </w:p>
    <w:p w:rsidR="000758A2" w:rsidRPr="005D54B1" w:rsidRDefault="000758A2" w:rsidP="00C63125">
      <w:pPr>
        <w:widowControl w:val="0"/>
        <w:numPr>
          <w:ilvl w:val="0"/>
          <w:numId w:val="20"/>
        </w:numPr>
        <w:tabs>
          <w:tab w:val="clear" w:pos="720"/>
          <w:tab w:val="left" w:pos="567"/>
        </w:tabs>
        <w:overflowPunct w:val="0"/>
        <w:autoSpaceDE w:val="0"/>
        <w:autoSpaceDN w:val="0"/>
        <w:adjustRightInd w:val="0"/>
        <w:spacing w:after="0" w:line="239" w:lineRule="auto"/>
        <w:ind w:left="284" w:right="260" w:firstLine="0"/>
        <w:jc w:val="both"/>
        <w:rPr>
          <w:rFonts w:ascii="Times New Roman" w:hAnsi="Times New Roman" w:cs="Times New Roman"/>
          <w:i/>
          <w:iCs/>
          <w:lang w:val="ru-RU"/>
        </w:rPr>
      </w:pPr>
      <w:r w:rsidRPr="005D54B1">
        <w:rPr>
          <w:rFonts w:ascii="Times New Roman" w:hAnsi="Times New Roman" w:cs="Times New Roman"/>
          <w:i/>
          <w:iCs/>
          <w:lang w:val="ru-RU"/>
        </w:rPr>
        <w:t xml:space="preserve">при применении газа для лабораторных нужд учреждений образования норму расхода теплоты следует принимать в размере 50 МДж (12 тыс. ккал) в год на одного учащегося. </w:t>
      </w:r>
    </w:p>
    <w:p w:rsidR="000758A2" w:rsidRPr="00783E22" w:rsidRDefault="000758A2" w:rsidP="000758A2">
      <w:pPr>
        <w:widowControl w:val="0"/>
        <w:autoSpaceDE w:val="0"/>
        <w:autoSpaceDN w:val="0"/>
        <w:adjustRightInd w:val="0"/>
        <w:spacing w:after="0" w:line="3" w:lineRule="exact"/>
        <w:rPr>
          <w:rFonts w:ascii="Times New Roman" w:hAnsi="Times New Roman" w:cs="Times New Roman"/>
          <w:sz w:val="24"/>
          <w:szCs w:val="24"/>
          <w:lang w:val="ru-RU"/>
        </w:rPr>
      </w:pPr>
    </w:p>
    <w:p w:rsidR="000758A2" w:rsidRPr="000758A2" w:rsidRDefault="000758A2" w:rsidP="00C63125">
      <w:pPr>
        <w:pStyle w:val="a4"/>
        <w:widowControl w:val="0"/>
        <w:numPr>
          <w:ilvl w:val="0"/>
          <w:numId w:val="22"/>
        </w:numPr>
        <w:tabs>
          <w:tab w:val="left" w:pos="993"/>
        </w:tabs>
        <w:overflowPunct w:val="0"/>
        <w:autoSpaceDE w:val="0"/>
        <w:autoSpaceDN w:val="0"/>
        <w:adjustRightInd w:val="0"/>
        <w:spacing w:line="239" w:lineRule="auto"/>
        <w:ind w:left="0" w:firstLine="567"/>
        <w:jc w:val="both"/>
        <w:rPr>
          <w:sz w:val="28"/>
          <w:szCs w:val="28"/>
        </w:rPr>
      </w:pPr>
      <w:r w:rsidRPr="000758A2">
        <w:rPr>
          <w:sz w:val="28"/>
          <w:szCs w:val="28"/>
        </w:rPr>
        <w:t xml:space="preserve"> Системы газоснабжения населённых пунктов должны рассчитываться на максимальный часовой расход газа.</w:t>
      </w:r>
    </w:p>
    <w:p w:rsidR="000758A2" w:rsidRPr="005D54B1" w:rsidRDefault="000758A2" w:rsidP="005D54B1">
      <w:pPr>
        <w:pStyle w:val="40"/>
      </w:pPr>
      <w:r w:rsidRPr="005D54B1">
        <w:t>При разработке документов территориального планирования допускается принимать укрупненные показатели потребления газа, м</w:t>
      </w:r>
      <w:r w:rsidRPr="005D54B1">
        <w:rPr>
          <w:szCs w:val="32"/>
        </w:rPr>
        <w:t>3</w:t>
      </w:r>
      <w:r w:rsidRPr="005D54B1">
        <w:t>/год на 1 чел., при теплоте сгорания газа 34 МДж/м</w:t>
      </w:r>
      <w:r w:rsidRPr="005D54B1">
        <w:rPr>
          <w:szCs w:val="32"/>
        </w:rPr>
        <w:t>3</w:t>
      </w:r>
      <w:r w:rsidRPr="005D54B1">
        <w:t xml:space="preserve"> (8000 ккал/ м</w:t>
      </w:r>
      <w:r w:rsidRPr="005D54B1">
        <w:rPr>
          <w:szCs w:val="32"/>
        </w:rPr>
        <w:t>3</w:t>
      </w:r>
      <w:r w:rsidRPr="005D54B1">
        <w:t>):</w:t>
      </w:r>
    </w:p>
    <w:p w:rsidR="000758A2" w:rsidRPr="000758A2" w:rsidRDefault="000758A2" w:rsidP="000758A2">
      <w:pPr>
        <w:widowControl w:val="0"/>
        <w:tabs>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0758A2" w:rsidRPr="000758A2" w:rsidRDefault="000758A2" w:rsidP="007D7848">
      <w:pPr>
        <w:widowControl w:val="0"/>
        <w:numPr>
          <w:ilvl w:val="0"/>
          <w:numId w:val="21"/>
        </w:numPr>
        <w:tabs>
          <w:tab w:val="clear" w:pos="720"/>
          <w:tab w:val="left" w:pos="993"/>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0758A2">
        <w:rPr>
          <w:rFonts w:ascii="Times New Roman" w:hAnsi="Times New Roman" w:cs="Times New Roman"/>
          <w:sz w:val="28"/>
          <w:szCs w:val="28"/>
          <w:lang w:val="ru-RU"/>
        </w:rPr>
        <w:t xml:space="preserve">при наличии централизованного горячего водоснабжения – 120; </w:t>
      </w:r>
    </w:p>
    <w:p w:rsidR="000758A2" w:rsidRPr="000758A2" w:rsidRDefault="000758A2" w:rsidP="007D7848">
      <w:pPr>
        <w:widowControl w:val="0"/>
        <w:tabs>
          <w:tab w:val="left" w:pos="993"/>
          <w:tab w:val="left" w:pos="10206"/>
        </w:tabs>
        <w:autoSpaceDE w:val="0"/>
        <w:autoSpaceDN w:val="0"/>
        <w:adjustRightInd w:val="0"/>
        <w:spacing w:after="0" w:line="15" w:lineRule="exact"/>
        <w:ind w:firstLine="567"/>
        <w:rPr>
          <w:rFonts w:ascii="Times New Roman" w:hAnsi="Times New Roman" w:cs="Times New Roman"/>
          <w:sz w:val="28"/>
          <w:szCs w:val="28"/>
          <w:lang w:val="ru-RU"/>
        </w:rPr>
      </w:pPr>
    </w:p>
    <w:p w:rsidR="000758A2" w:rsidRPr="000758A2" w:rsidRDefault="000758A2" w:rsidP="007D7848">
      <w:pPr>
        <w:widowControl w:val="0"/>
        <w:numPr>
          <w:ilvl w:val="0"/>
          <w:numId w:val="21"/>
        </w:numPr>
        <w:tabs>
          <w:tab w:val="clear" w:pos="720"/>
          <w:tab w:val="left" w:pos="993"/>
          <w:tab w:val="left" w:pos="10206"/>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0758A2">
        <w:rPr>
          <w:rFonts w:ascii="Times New Roman" w:hAnsi="Times New Roman" w:cs="Times New Roman"/>
          <w:sz w:val="28"/>
          <w:szCs w:val="28"/>
          <w:lang w:val="ru-RU"/>
        </w:rPr>
        <w:t xml:space="preserve">при горячем водоснабжении от газовых водонагревателей – 300; </w:t>
      </w:r>
    </w:p>
    <w:p w:rsidR="000758A2" w:rsidRPr="000758A2" w:rsidRDefault="000758A2" w:rsidP="007D7848">
      <w:pPr>
        <w:widowControl w:val="0"/>
        <w:tabs>
          <w:tab w:val="left" w:pos="993"/>
          <w:tab w:val="left" w:pos="10206"/>
        </w:tabs>
        <w:autoSpaceDE w:val="0"/>
        <w:autoSpaceDN w:val="0"/>
        <w:adjustRightInd w:val="0"/>
        <w:spacing w:after="0" w:line="15" w:lineRule="exact"/>
        <w:ind w:firstLine="567"/>
        <w:rPr>
          <w:rFonts w:ascii="Times New Roman" w:hAnsi="Times New Roman" w:cs="Times New Roman"/>
          <w:sz w:val="28"/>
          <w:szCs w:val="28"/>
          <w:lang w:val="ru-RU"/>
        </w:rPr>
      </w:pPr>
    </w:p>
    <w:p w:rsidR="000758A2" w:rsidRPr="000758A2" w:rsidRDefault="000758A2" w:rsidP="007D7848">
      <w:pPr>
        <w:widowControl w:val="0"/>
        <w:numPr>
          <w:ilvl w:val="0"/>
          <w:numId w:val="21"/>
        </w:numPr>
        <w:tabs>
          <w:tab w:val="clear" w:pos="720"/>
          <w:tab w:val="left" w:pos="993"/>
          <w:tab w:val="left" w:pos="10206"/>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0758A2">
        <w:rPr>
          <w:rFonts w:ascii="Times New Roman" w:hAnsi="Times New Roman" w:cs="Times New Roman"/>
          <w:sz w:val="28"/>
          <w:szCs w:val="28"/>
          <w:lang w:val="ru-RU"/>
        </w:rPr>
        <w:lastRenderedPageBreak/>
        <w:t xml:space="preserve">при отсутствии всяких видов горячего водоснабжения – 180. </w:t>
      </w:r>
    </w:p>
    <w:p w:rsidR="000758A2" w:rsidRPr="00783E22" w:rsidRDefault="000758A2" w:rsidP="00C63125">
      <w:pPr>
        <w:pStyle w:val="32"/>
        <w:numPr>
          <w:ilvl w:val="0"/>
          <w:numId w:val="22"/>
        </w:numPr>
        <w:ind w:left="0" w:firstLine="567"/>
      </w:pPr>
      <w:r w:rsidRPr="00783E22">
        <w:t xml:space="preserve">При использовании одно- 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городских округах и поселениях следует предусматривать сети газораспределения </w:t>
      </w:r>
      <w:r>
        <w:t>I</w:t>
      </w:r>
      <w:r w:rsidRPr="00783E22">
        <w:t>-</w:t>
      </w:r>
      <w:r>
        <w:t>III</w:t>
      </w:r>
      <w:r w:rsidRPr="00783E22">
        <w:t xml:space="preserve"> категорий по давлению с пунктами редуцирования у потребителя. При газификации одноквартирных жилых домов следует предусматривать пункты редуцирования газа для каждого дома.</w:t>
      </w:r>
    </w:p>
    <w:p w:rsidR="000758A2" w:rsidRDefault="000758A2" w:rsidP="000758A2">
      <w:pPr>
        <w:pStyle w:val="32"/>
      </w:pPr>
      <w:r w:rsidRPr="00783E22">
        <w:t>Классификация газопроводов по рабочему давлению транспортируемого газа приведена в таблице 2.7.8.</w:t>
      </w:r>
    </w:p>
    <w:p w:rsidR="000758A2" w:rsidRPr="00783E22" w:rsidRDefault="000758A2" w:rsidP="000758A2">
      <w:pPr>
        <w:pStyle w:val="32"/>
      </w:pPr>
    </w:p>
    <w:p w:rsidR="000758A2" w:rsidRPr="00783E22" w:rsidRDefault="000758A2" w:rsidP="000758A2">
      <w:pPr>
        <w:widowControl w:val="0"/>
        <w:autoSpaceDE w:val="0"/>
        <w:autoSpaceDN w:val="0"/>
        <w:adjustRightInd w:val="0"/>
        <w:spacing w:after="0" w:line="2" w:lineRule="exact"/>
        <w:rPr>
          <w:rFonts w:ascii="Times New Roman" w:hAnsi="Times New Roman" w:cs="Times New Roman"/>
          <w:sz w:val="24"/>
          <w:szCs w:val="24"/>
          <w:lang w:val="ru-RU"/>
        </w:rPr>
      </w:pPr>
    </w:p>
    <w:p w:rsidR="000758A2" w:rsidRPr="00783E22" w:rsidRDefault="000758A2" w:rsidP="000758A2">
      <w:pPr>
        <w:pStyle w:val="21"/>
      </w:pPr>
      <w:r w:rsidRPr="00783E22">
        <w:t>Таблица 2.7.8 – Классификация газопроводов по рабочему давлению транспор-тируемого газа</w:t>
      </w:r>
    </w:p>
    <w:p w:rsidR="000758A2" w:rsidRPr="00783E22" w:rsidRDefault="000758A2" w:rsidP="000758A2">
      <w:pPr>
        <w:widowControl w:val="0"/>
        <w:autoSpaceDE w:val="0"/>
        <w:autoSpaceDN w:val="0"/>
        <w:adjustRightInd w:val="0"/>
        <w:spacing w:after="0" w:line="70" w:lineRule="exact"/>
        <w:rPr>
          <w:rFonts w:ascii="Times New Roman" w:hAnsi="Times New Roman" w:cs="Times New Roman"/>
          <w:sz w:val="24"/>
          <w:szCs w:val="24"/>
          <w:lang w:val="ru-RU"/>
        </w:rPr>
      </w:pPr>
    </w:p>
    <w:tbl>
      <w:tblPr>
        <w:tblW w:w="0" w:type="auto"/>
        <w:tblInd w:w="520" w:type="dxa"/>
        <w:tblLayout w:type="fixed"/>
        <w:tblCellMar>
          <w:left w:w="0" w:type="dxa"/>
          <w:right w:w="0" w:type="dxa"/>
        </w:tblCellMar>
        <w:tblLook w:val="0000"/>
      </w:tblPr>
      <w:tblGrid>
        <w:gridCol w:w="2420"/>
        <w:gridCol w:w="2420"/>
        <w:gridCol w:w="2360"/>
        <w:gridCol w:w="2480"/>
      </w:tblGrid>
      <w:tr w:rsidR="000758A2" w:rsidRPr="000758A2" w:rsidTr="005D54B1">
        <w:trPr>
          <w:trHeight w:val="276"/>
        </w:trPr>
        <w:tc>
          <w:tcPr>
            <w:tcW w:w="4840" w:type="dxa"/>
            <w:gridSpan w:val="2"/>
            <w:tcBorders>
              <w:top w:val="single" w:sz="8" w:space="0" w:color="auto"/>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20"/>
              <w:jc w:val="center"/>
              <w:rPr>
                <w:rFonts w:ascii="Times New Roman" w:hAnsi="Times New Roman" w:cs="Times New Roman"/>
                <w:sz w:val="24"/>
                <w:szCs w:val="24"/>
              </w:rPr>
            </w:pPr>
            <w:r w:rsidRPr="000758A2">
              <w:rPr>
                <w:rFonts w:ascii="Times New Roman" w:hAnsi="Times New Roman" w:cs="Times New Roman"/>
                <w:b/>
                <w:bCs/>
                <w:w w:val="96"/>
                <w:sz w:val="24"/>
                <w:szCs w:val="24"/>
              </w:rPr>
              <w:t>Классификация газопроводов по давле-</w:t>
            </w:r>
          </w:p>
        </w:tc>
        <w:tc>
          <w:tcPr>
            <w:tcW w:w="2360" w:type="dxa"/>
            <w:tcBorders>
              <w:top w:val="single" w:sz="8" w:space="0" w:color="auto"/>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00"/>
              <w:jc w:val="center"/>
              <w:rPr>
                <w:rFonts w:ascii="Times New Roman" w:hAnsi="Times New Roman" w:cs="Times New Roman"/>
                <w:sz w:val="24"/>
                <w:szCs w:val="24"/>
              </w:rPr>
            </w:pPr>
            <w:r w:rsidRPr="000758A2">
              <w:rPr>
                <w:rFonts w:ascii="Times New Roman" w:hAnsi="Times New Roman" w:cs="Times New Roman"/>
                <w:b/>
                <w:bCs/>
                <w:w w:val="98"/>
                <w:sz w:val="24"/>
                <w:szCs w:val="24"/>
              </w:rPr>
              <w:t>Вид транспортиру-</w:t>
            </w:r>
          </w:p>
        </w:tc>
        <w:tc>
          <w:tcPr>
            <w:tcW w:w="2480" w:type="dxa"/>
            <w:tcBorders>
              <w:top w:val="single" w:sz="8" w:space="0" w:color="auto"/>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60"/>
              <w:jc w:val="center"/>
              <w:rPr>
                <w:rFonts w:ascii="Times New Roman" w:hAnsi="Times New Roman" w:cs="Times New Roman"/>
                <w:sz w:val="24"/>
                <w:szCs w:val="24"/>
              </w:rPr>
            </w:pPr>
            <w:r w:rsidRPr="000758A2">
              <w:rPr>
                <w:rFonts w:ascii="Times New Roman" w:hAnsi="Times New Roman" w:cs="Times New Roman"/>
                <w:b/>
                <w:bCs/>
                <w:w w:val="94"/>
                <w:sz w:val="24"/>
                <w:szCs w:val="24"/>
              </w:rPr>
              <w:t>Рабочее давление в</w:t>
            </w:r>
          </w:p>
        </w:tc>
      </w:tr>
      <w:tr w:rsidR="000758A2" w:rsidRPr="000758A2" w:rsidTr="005D54B1">
        <w:trPr>
          <w:trHeight w:val="310"/>
        </w:trPr>
        <w:tc>
          <w:tcPr>
            <w:tcW w:w="2420" w:type="dxa"/>
            <w:tcBorders>
              <w:top w:val="nil"/>
              <w:left w:val="single" w:sz="8" w:space="0" w:color="auto"/>
              <w:bottom w:val="single" w:sz="8" w:space="0" w:color="auto"/>
              <w:right w:val="nil"/>
            </w:tcBorders>
            <w:vAlign w:val="center"/>
          </w:tcPr>
          <w:p w:rsidR="000758A2" w:rsidRPr="000758A2" w:rsidRDefault="000758A2" w:rsidP="000758A2">
            <w:pPr>
              <w:widowControl w:val="0"/>
              <w:autoSpaceDE w:val="0"/>
              <w:autoSpaceDN w:val="0"/>
              <w:adjustRightInd w:val="0"/>
              <w:spacing w:after="0" w:line="240" w:lineRule="auto"/>
              <w:ind w:left="120"/>
              <w:jc w:val="center"/>
              <w:rPr>
                <w:rFonts w:ascii="Times New Roman" w:hAnsi="Times New Roman" w:cs="Times New Roman"/>
                <w:sz w:val="24"/>
                <w:szCs w:val="24"/>
              </w:rPr>
            </w:pPr>
            <w:r w:rsidRPr="000758A2">
              <w:rPr>
                <w:rFonts w:ascii="Times New Roman" w:hAnsi="Times New Roman" w:cs="Times New Roman"/>
                <w:b/>
                <w:bCs/>
                <w:sz w:val="24"/>
                <w:szCs w:val="24"/>
              </w:rPr>
              <w:t>нию, категория</w:t>
            </w:r>
          </w:p>
        </w:tc>
        <w:tc>
          <w:tcPr>
            <w:tcW w:w="2420" w:type="dxa"/>
            <w:tcBorders>
              <w:top w:val="nil"/>
              <w:left w:val="nil"/>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00"/>
              <w:jc w:val="center"/>
              <w:rPr>
                <w:rFonts w:ascii="Times New Roman" w:hAnsi="Times New Roman" w:cs="Times New Roman"/>
                <w:sz w:val="24"/>
                <w:szCs w:val="24"/>
              </w:rPr>
            </w:pPr>
            <w:r w:rsidRPr="000758A2">
              <w:rPr>
                <w:rFonts w:ascii="Times New Roman" w:hAnsi="Times New Roman" w:cs="Times New Roman"/>
                <w:b/>
                <w:bCs/>
                <w:sz w:val="24"/>
                <w:szCs w:val="24"/>
              </w:rPr>
              <w:t>емого газа</w:t>
            </w:r>
          </w:p>
        </w:tc>
        <w:tc>
          <w:tcPr>
            <w:tcW w:w="248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60"/>
              <w:jc w:val="center"/>
              <w:rPr>
                <w:rFonts w:ascii="Times New Roman" w:hAnsi="Times New Roman" w:cs="Times New Roman"/>
                <w:sz w:val="24"/>
                <w:szCs w:val="24"/>
              </w:rPr>
            </w:pPr>
            <w:r w:rsidRPr="000758A2">
              <w:rPr>
                <w:rFonts w:ascii="Times New Roman" w:hAnsi="Times New Roman" w:cs="Times New Roman"/>
                <w:b/>
                <w:bCs/>
                <w:sz w:val="24"/>
                <w:szCs w:val="24"/>
              </w:rPr>
              <w:t>газопроводе МПа</w:t>
            </w:r>
          </w:p>
        </w:tc>
      </w:tr>
      <w:tr w:rsidR="000758A2" w:rsidRPr="000758A2" w:rsidTr="000758A2">
        <w:trPr>
          <w:trHeight w:val="285"/>
        </w:trPr>
        <w:tc>
          <w:tcPr>
            <w:tcW w:w="2420" w:type="dxa"/>
            <w:tcBorders>
              <w:top w:val="single" w:sz="8" w:space="0" w:color="auto"/>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20"/>
              <w:jc w:val="center"/>
              <w:rPr>
                <w:rFonts w:ascii="Times New Roman" w:hAnsi="Times New Roman" w:cs="Times New Roman"/>
                <w:sz w:val="24"/>
                <w:szCs w:val="24"/>
              </w:rPr>
            </w:pPr>
            <w:r w:rsidRPr="000758A2">
              <w:rPr>
                <w:rFonts w:ascii="Times New Roman" w:hAnsi="Times New Roman" w:cs="Times New Roman"/>
                <w:sz w:val="24"/>
                <w:szCs w:val="24"/>
              </w:rPr>
              <w:t>1</w:t>
            </w:r>
          </w:p>
        </w:tc>
        <w:tc>
          <w:tcPr>
            <w:tcW w:w="242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20"/>
              <w:jc w:val="center"/>
              <w:rPr>
                <w:rFonts w:ascii="Times New Roman" w:hAnsi="Times New Roman" w:cs="Times New Roman"/>
                <w:sz w:val="24"/>
                <w:szCs w:val="24"/>
              </w:rPr>
            </w:pPr>
            <w:r w:rsidRPr="000758A2">
              <w:rPr>
                <w:rFonts w:ascii="Times New Roman" w:hAnsi="Times New Roman" w:cs="Times New Roman"/>
                <w:sz w:val="24"/>
                <w:szCs w:val="24"/>
              </w:rPr>
              <w:t>2</w:t>
            </w:r>
          </w:p>
        </w:tc>
        <w:tc>
          <w:tcPr>
            <w:tcW w:w="2360" w:type="dxa"/>
            <w:tcBorders>
              <w:top w:val="single" w:sz="8" w:space="0" w:color="auto"/>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00"/>
              <w:jc w:val="center"/>
              <w:rPr>
                <w:rFonts w:ascii="Times New Roman" w:hAnsi="Times New Roman" w:cs="Times New Roman"/>
                <w:sz w:val="24"/>
                <w:szCs w:val="24"/>
              </w:rPr>
            </w:pPr>
            <w:r w:rsidRPr="000758A2">
              <w:rPr>
                <w:rFonts w:ascii="Times New Roman" w:hAnsi="Times New Roman" w:cs="Times New Roman"/>
                <w:sz w:val="24"/>
                <w:szCs w:val="24"/>
              </w:rPr>
              <w:t>3</w:t>
            </w:r>
          </w:p>
        </w:tc>
        <w:tc>
          <w:tcPr>
            <w:tcW w:w="2480" w:type="dxa"/>
            <w:tcBorders>
              <w:top w:val="single" w:sz="8" w:space="0" w:color="auto"/>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60"/>
              <w:jc w:val="center"/>
              <w:rPr>
                <w:rFonts w:ascii="Times New Roman" w:hAnsi="Times New Roman" w:cs="Times New Roman"/>
                <w:sz w:val="24"/>
                <w:szCs w:val="24"/>
              </w:rPr>
            </w:pPr>
            <w:r w:rsidRPr="000758A2">
              <w:rPr>
                <w:rFonts w:ascii="Times New Roman" w:hAnsi="Times New Roman" w:cs="Times New Roman"/>
                <w:sz w:val="24"/>
                <w:szCs w:val="24"/>
              </w:rPr>
              <w:t>4</w:t>
            </w:r>
          </w:p>
        </w:tc>
      </w:tr>
      <w:tr w:rsidR="000758A2" w:rsidRPr="000758A2" w:rsidTr="000758A2">
        <w:trPr>
          <w:trHeight w:val="278"/>
        </w:trPr>
        <w:tc>
          <w:tcPr>
            <w:tcW w:w="242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20"/>
              <w:jc w:val="center"/>
              <w:rPr>
                <w:rFonts w:ascii="Times New Roman" w:hAnsi="Times New Roman" w:cs="Times New Roman"/>
                <w:sz w:val="24"/>
                <w:szCs w:val="24"/>
              </w:rPr>
            </w:pPr>
            <w:r w:rsidRPr="000758A2">
              <w:rPr>
                <w:rFonts w:ascii="Times New Roman" w:hAnsi="Times New Roman" w:cs="Times New Roman"/>
                <w:sz w:val="24"/>
                <w:szCs w:val="24"/>
              </w:rPr>
              <w:t>Высокое</w:t>
            </w:r>
          </w:p>
        </w:tc>
        <w:tc>
          <w:tcPr>
            <w:tcW w:w="2420" w:type="dxa"/>
            <w:tcBorders>
              <w:top w:val="single" w:sz="8" w:space="0" w:color="auto"/>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20"/>
              <w:jc w:val="center"/>
              <w:rPr>
                <w:rFonts w:ascii="Times New Roman" w:hAnsi="Times New Roman" w:cs="Times New Roman"/>
                <w:sz w:val="24"/>
                <w:szCs w:val="24"/>
              </w:rPr>
            </w:pPr>
            <w:r w:rsidRPr="000758A2">
              <w:rPr>
                <w:rFonts w:ascii="Times New Roman" w:hAnsi="Times New Roman" w:cs="Times New Roman"/>
                <w:sz w:val="24"/>
                <w:szCs w:val="24"/>
              </w:rPr>
              <w:t>Iа</w:t>
            </w:r>
          </w:p>
        </w:tc>
        <w:tc>
          <w:tcPr>
            <w:tcW w:w="2360" w:type="dxa"/>
            <w:tcBorders>
              <w:top w:val="single" w:sz="8" w:space="0" w:color="auto"/>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00"/>
              <w:jc w:val="center"/>
              <w:rPr>
                <w:rFonts w:ascii="Times New Roman" w:hAnsi="Times New Roman" w:cs="Times New Roman"/>
                <w:sz w:val="24"/>
                <w:szCs w:val="24"/>
              </w:rPr>
            </w:pPr>
            <w:r w:rsidRPr="000758A2">
              <w:rPr>
                <w:rFonts w:ascii="Times New Roman" w:hAnsi="Times New Roman" w:cs="Times New Roman"/>
                <w:sz w:val="24"/>
                <w:szCs w:val="24"/>
              </w:rPr>
              <w:t>природный</w:t>
            </w:r>
          </w:p>
        </w:tc>
        <w:tc>
          <w:tcPr>
            <w:tcW w:w="2480" w:type="dxa"/>
            <w:tcBorders>
              <w:top w:val="single" w:sz="8" w:space="0" w:color="auto"/>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60"/>
              <w:jc w:val="center"/>
              <w:rPr>
                <w:rFonts w:ascii="Times New Roman" w:hAnsi="Times New Roman" w:cs="Times New Roman"/>
                <w:sz w:val="24"/>
                <w:szCs w:val="24"/>
              </w:rPr>
            </w:pPr>
            <w:r w:rsidRPr="000758A2">
              <w:rPr>
                <w:rFonts w:ascii="Times New Roman" w:hAnsi="Times New Roman" w:cs="Times New Roman"/>
                <w:sz w:val="24"/>
                <w:szCs w:val="24"/>
              </w:rPr>
              <w:t>свыше 1,2</w:t>
            </w:r>
          </w:p>
        </w:tc>
      </w:tr>
      <w:tr w:rsidR="000758A2" w:rsidRPr="000758A2" w:rsidTr="000758A2">
        <w:trPr>
          <w:trHeight w:val="240"/>
        </w:trPr>
        <w:tc>
          <w:tcPr>
            <w:tcW w:w="242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0"/>
                <w:szCs w:val="20"/>
              </w:rPr>
            </w:pPr>
          </w:p>
        </w:tc>
        <w:tc>
          <w:tcPr>
            <w:tcW w:w="242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20"/>
              <w:jc w:val="center"/>
              <w:rPr>
                <w:rFonts w:ascii="Times New Roman" w:hAnsi="Times New Roman" w:cs="Times New Roman"/>
                <w:sz w:val="24"/>
                <w:szCs w:val="24"/>
              </w:rPr>
            </w:pPr>
            <w:r w:rsidRPr="000758A2">
              <w:rPr>
                <w:rFonts w:ascii="Times New Roman" w:hAnsi="Times New Roman" w:cs="Times New Roman"/>
                <w:sz w:val="24"/>
                <w:szCs w:val="24"/>
              </w:rPr>
              <w:t>I</w:t>
            </w:r>
          </w:p>
        </w:tc>
        <w:tc>
          <w:tcPr>
            <w:tcW w:w="236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00"/>
              <w:jc w:val="center"/>
              <w:rPr>
                <w:rFonts w:ascii="Times New Roman" w:hAnsi="Times New Roman" w:cs="Times New Roman"/>
                <w:sz w:val="24"/>
                <w:szCs w:val="24"/>
              </w:rPr>
            </w:pPr>
            <w:r w:rsidRPr="000758A2">
              <w:rPr>
                <w:rFonts w:ascii="Times New Roman" w:hAnsi="Times New Roman" w:cs="Times New Roman"/>
                <w:sz w:val="24"/>
                <w:szCs w:val="24"/>
              </w:rPr>
              <w:t>природный</w:t>
            </w:r>
          </w:p>
        </w:tc>
        <w:tc>
          <w:tcPr>
            <w:tcW w:w="248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60"/>
              <w:jc w:val="center"/>
              <w:rPr>
                <w:rFonts w:ascii="Times New Roman" w:hAnsi="Times New Roman" w:cs="Times New Roman"/>
                <w:sz w:val="24"/>
                <w:szCs w:val="24"/>
              </w:rPr>
            </w:pPr>
            <w:r w:rsidRPr="000758A2">
              <w:rPr>
                <w:rFonts w:ascii="Times New Roman" w:hAnsi="Times New Roman" w:cs="Times New Roman"/>
                <w:sz w:val="24"/>
                <w:szCs w:val="24"/>
              </w:rPr>
              <w:t>свыше 0,6 до 1,2</w:t>
            </w:r>
          </w:p>
        </w:tc>
      </w:tr>
      <w:tr w:rsidR="000758A2" w:rsidRPr="000758A2" w:rsidTr="000758A2">
        <w:trPr>
          <w:trHeight w:val="302"/>
        </w:trPr>
        <w:tc>
          <w:tcPr>
            <w:tcW w:w="242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42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60"/>
              <w:jc w:val="center"/>
              <w:rPr>
                <w:rFonts w:ascii="Times New Roman" w:hAnsi="Times New Roman" w:cs="Times New Roman"/>
                <w:sz w:val="24"/>
                <w:szCs w:val="24"/>
              </w:rPr>
            </w:pPr>
            <w:r w:rsidRPr="000758A2">
              <w:rPr>
                <w:rFonts w:ascii="Times New Roman" w:hAnsi="Times New Roman" w:cs="Times New Roman"/>
                <w:sz w:val="24"/>
                <w:szCs w:val="24"/>
              </w:rPr>
              <w:t>включительно</w:t>
            </w:r>
          </w:p>
        </w:tc>
      </w:tr>
      <w:tr w:rsidR="000758A2" w:rsidRPr="000758A2" w:rsidTr="000758A2">
        <w:trPr>
          <w:trHeight w:val="240"/>
        </w:trPr>
        <w:tc>
          <w:tcPr>
            <w:tcW w:w="242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0"/>
                <w:szCs w:val="20"/>
              </w:rPr>
            </w:pPr>
          </w:p>
        </w:tc>
        <w:tc>
          <w:tcPr>
            <w:tcW w:w="242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0"/>
                <w:szCs w:val="20"/>
              </w:rPr>
            </w:pPr>
          </w:p>
        </w:tc>
        <w:tc>
          <w:tcPr>
            <w:tcW w:w="236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00"/>
              <w:jc w:val="center"/>
              <w:rPr>
                <w:rFonts w:ascii="Times New Roman" w:hAnsi="Times New Roman" w:cs="Times New Roman"/>
                <w:sz w:val="24"/>
                <w:szCs w:val="24"/>
              </w:rPr>
            </w:pPr>
            <w:r w:rsidRPr="000758A2">
              <w:rPr>
                <w:rFonts w:ascii="Times New Roman" w:hAnsi="Times New Roman" w:cs="Times New Roman"/>
                <w:sz w:val="24"/>
                <w:szCs w:val="24"/>
              </w:rPr>
              <w:t>СУГ</w:t>
            </w:r>
          </w:p>
        </w:tc>
        <w:tc>
          <w:tcPr>
            <w:tcW w:w="248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60"/>
              <w:jc w:val="center"/>
              <w:rPr>
                <w:rFonts w:ascii="Times New Roman" w:hAnsi="Times New Roman" w:cs="Times New Roman"/>
                <w:sz w:val="24"/>
                <w:szCs w:val="24"/>
              </w:rPr>
            </w:pPr>
            <w:r w:rsidRPr="000758A2">
              <w:rPr>
                <w:rFonts w:ascii="Times New Roman" w:hAnsi="Times New Roman" w:cs="Times New Roman"/>
                <w:sz w:val="24"/>
                <w:szCs w:val="24"/>
              </w:rPr>
              <w:t>свыше 0,6 до 1,6</w:t>
            </w:r>
          </w:p>
        </w:tc>
      </w:tr>
      <w:tr w:rsidR="000758A2" w:rsidRPr="000758A2" w:rsidTr="000758A2">
        <w:trPr>
          <w:trHeight w:val="302"/>
        </w:trPr>
        <w:tc>
          <w:tcPr>
            <w:tcW w:w="242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42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60"/>
              <w:jc w:val="center"/>
              <w:rPr>
                <w:rFonts w:ascii="Times New Roman" w:hAnsi="Times New Roman" w:cs="Times New Roman"/>
                <w:sz w:val="24"/>
                <w:szCs w:val="24"/>
              </w:rPr>
            </w:pPr>
            <w:r w:rsidRPr="000758A2">
              <w:rPr>
                <w:rFonts w:ascii="Times New Roman" w:hAnsi="Times New Roman" w:cs="Times New Roman"/>
                <w:sz w:val="24"/>
                <w:szCs w:val="24"/>
              </w:rPr>
              <w:t>включительно</w:t>
            </w:r>
          </w:p>
        </w:tc>
      </w:tr>
      <w:tr w:rsidR="000758A2" w:rsidRPr="000758A2" w:rsidTr="000758A2">
        <w:trPr>
          <w:trHeight w:val="240"/>
        </w:trPr>
        <w:tc>
          <w:tcPr>
            <w:tcW w:w="242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0"/>
                <w:szCs w:val="20"/>
              </w:rPr>
            </w:pPr>
          </w:p>
        </w:tc>
        <w:tc>
          <w:tcPr>
            <w:tcW w:w="242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20"/>
              <w:jc w:val="center"/>
              <w:rPr>
                <w:rFonts w:ascii="Times New Roman" w:hAnsi="Times New Roman" w:cs="Times New Roman"/>
                <w:sz w:val="24"/>
                <w:szCs w:val="24"/>
              </w:rPr>
            </w:pPr>
            <w:r w:rsidRPr="000758A2">
              <w:rPr>
                <w:rFonts w:ascii="Times New Roman" w:hAnsi="Times New Roman" w:cs="Times New Roman"/>
                <w:sz w:val="24"/>
                <w:szCs w:val="24"/>
              </w:rPr>
              <w:t>II</w:t>
            </w:r>
          </w:p>
        </w:tc>
        <w:tc>
          <w:tcPr>
            <w:tcW w:w="236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00"/>
              <w:jc w:val="center"/>
              <w:rPr>
                <w:rFonts w:ascii="Times New Roman" w:hAnsi="Times New Roman" w:cs="Times New Roman"/>
                <w:sz w:val="24"/>
                <w:szCs w:val="24"/>
              </w:rPr>
            </w:pPr>
            <w:r w:rsidRPr="000758A2">
              <w:rPr>
                <w:rFonts w:ascii="Times New Roman" w:hAnsi="Times New Roman" w:cs="Times New Roman"/>
                <w:sz w:val="24"/>
                <w:szCs w:val="24"/>
              </w:rPr>
              <w:t>Природный и СУГ</w:t>
            </w:r>
          </w:p>
        </w:tc>
        <w:tc>
          <w:tcPr>
            <w:tcW w:w="248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60"/>
              <w:jc w:val="center"/>
              <w:rPr>
                <w:rFonts w:ascii="Times New Roman" w:hAnsi="Times New Roman" w:cs="Times New Roman"/>
                <w:sz w:val="24"/>
                <w:szCs w:val="24"/>
              </w:rPr>
            </w:pPr>
            <w:r w:rsidRPr="000758A2">
              <w:rPr>
                <w:rFonts w:ascii="Times New Roman" w:hAnsi="Times New Roman" w:cs="Times New Roman"/>
                <w:sz w:val="24"/>
                <w:szCs w:val="24"/>
              </w:rPr>
              <w:t>свыше 0,3 до 0,6</w:t>
            </w:r>
          </w:p>
        </w:tc>
      </w:tr>
      <w:tr w:rsidR="000758A2" w:rsidRPr="000758A2" w:rsidTr="000758A2">
        <w:trPr>
          <w:trHeight w:val="302"/>
        </w:trPr>
        <w:tc>
          <w:tcPr>
            <w:tcW w:w="242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42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60"/>
              <w:jc w:val="center"/>
              <w:rPr>
                <w:rFonts w:ascii="Times New Roman" w:hAnsi="Times New Roman" w:cs="Times New Roman"/>
                <w:sz w:val="24"/>
                <w:szCs w:val="24"/>
              </w:rPr>
            </w:pPr>
            <w:r w:rsidRPr="000758A2">
              <w:rPr>
                <w:rFonts w:ascii="Times New Roman" w:hAnsi="Times New Roman" w:cs="Times New Roman"/>
                <w:sz w:val="24"/>
                <w:szCs w:val="24"/>
              </w:rPr>
              <w:t>включительно</w:t>
            </w:r>
          </w:p>
        </w:tc>
      </w:tr>
      <w:tr w:rsidR="000758A2" w:rsidRPr="000758A2" w:rsidTr="000758A2">
        <w:trPr>
          <w:trHeight w:val="240"/>
        </w:trPr>
        <w:tc>
          <w:tcPr>
            <w:tcW w:w="242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20"/>
              <w:jc w:val="center"/>
              <w:rPr>
                <w:rFonts w:ascii="Times New Roman" w:hAnsi="Times New Roman" w:cs="Times New Roman"/>
                <w:sz w:val="24"/>
                <w:szCs w:val="24"/>
              </w:rPr>
            </w:pPr>
            <w:r w:rsidRPr="000758A2">
              <w:rPr>
                <w:rFonts w:ascii="Times New Roman" w:hAnsi="Times New Roman" w:cs="Times New Roman"/>
                <w:sz w:val="24"/>
                <w:szCs w:val="24"/>
              </w:rPr>
              <w:t>Среднее</w:t>
            </w:r>
          </w:p>
        </w:tc>
        <w:tc>
          <w:tcPr>
            <w:tcW w:w="242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20"/>
              <w:jc w:val="center"/>
              <w:rPr>
                <w:rFonts w:ascii="Times New Roman" w:hAnsi="Times New Roman" w:cs="Times New Roman"/>
                <w:sz w:val="24"/>
                <w:szCs w:val="24"/>
              </w:rPr>
            </w:pPr>
            <w:r w:rsidRPr="000758A2">
              <w:rPr>
                <w:rFonts w:ascii="Times New Roman" w:hAnsi="Times New Roman" w:cs="Times New Roman"/>
                <w:sz w:val="24"/>
                <w:szCs w:val="24"/>
              </w:rPr>
              <w:t>III</w:t>
            </w:r>
          </w:p>
        </w:tc>
        <w:tc>
          <w:tcPr>
            <w:tcW w:w="236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00"/>
              <w:jc w:val="center"/>
              <w:rPr>
                <w:rFonts w:ascii="Times New Roman" w:hAnsi="Times New Roman" w:cs="Times New Roman"/>
                <w:sz w:val="24"/>
                <w:szCs w:val="24"/>
              </w:rPr>
            </w:pPr>
            <w:r w:rsidRPr="000758A2">
              <w:rPr>
                <w:rFonts w:ascii="Times New Roman" w:hAnsi="Times New Roman" w:cs="Times New Roman"/>
                <w:sz w:val="24"/>
                <w:szCs w:val="24"/>
              </w:rPr>
              <w:t>Природный и СУГ</w:t>
            </w:r>
          </w:p>
        </w:tc>
        <w:tc>
          <w:tcPr>
            <w:tcW w:w="248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60"/>
              <w:jc w:val="center"/>
              <w:rPr>
                <w:rFonts w:ascii="Times New Roman" w:hAnsi="Times New Roman" w:cs="Times New Roman"/>
                <w:sz w:val="24"/>
                <w:szCs w:val="24"/>
              </w:rPr>
            </w:pPr>
            <w:r w:rsidRPr="000758A2">
              <w:rPr>
                <w:rFonts w:ascii="Times New Roman" w:hAnsi="Times New Roman" w:cs="Times New Roman"/>
                <w:sz w:val="24"/>
                <w:szCs w:val="24"/>
              </w:rPr>
              <w:t>свыше 0,005 до 0,3</w:t>
            </w:r>
          </w:p>
        </w:tc>
      </w:tr>
      <w:tr w:rsidR="000758A2" w:rsidRPr="000758A2" w:rsidTr="000758A2">
        <w:trPr>
          <w:trHeight w:val="302"/>
        </w:trPr>
        <w:tc>
          <w:tcPr>
            <w:tcW w:w="242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42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60"/>
              <w:jc w:val="center"/>
              <w:rPr>
                <w:rFonts w:ascii="Times New Roman" w:hAnsi="Times New Roman" w:cs="Times New Roman"/>
                <w:sz w:val="24"/>
                <w:szCs w:val="24"/>
              </w:rPr>
            </w:pPr>
            <w:r w:rsidRPr="000758A2">
              <w:rPr>
                <w:rFonts w:ascii="Times New Roman" w:hAnsi="Times New Roman" w:cs="Times New Roman"/>
                <w:sz w:val="24"/>
                <w:szCs w:val="24"/>
              </w:rPr>
              <w:t>включительно</w:t>
            </w:r>
          </w:p>
        </w:tc>
      </w:tr>
      <w:tr w:rsidR="000758A2" w:rsidRPr="000758A2" w:rsidTr="000758A2">
        <w:trPr>
          <w:trHeight w:val="240"/>
        </w:trPr>
        <w:tc>
          <w:tcPr>
            <w:tcW w:w="2420" w:type="dxa"/>
            <w:vMerge w:val="restart"/>
            <w:tcBorders>
              <w:top w:val="single" w:sz="8" w:space="0" w:color="auto"/>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20"/>
              <w:jc w:val="center"/>
              <w:rPr>
                <w:rFonts w:ascii="Times New Roman" w:hAnsi="Times New Roman" w:cs="Times New Roman"/>
                <w:sz w:val="24"/>
                <w:szCs w:val="24"/>
              </w:rPr>
            </w:pPr>
            <w:r w:rsidRPr="000758A2">
              <w:rPr>
                <w:rFonts w:ascii="Times New Roman" w:hAnsi="Times New Roman" w:cs="Times New Roman"/>
                <w:sz w:val="24"/>
                <w:szCs w:val="24"/>
              </w:rPr>
              <w:t>Низкое</w:t>
            </w:r>
          </w:p>
        </w:tc>
        <w:tc>
          <w:tcPr>
            <w:tcW w:w="2420" w:type="dxa"/>
            <w:vMerge w:val="restart"/>
            <w:tcBorders>
              <w:top w:val="single" w:sz="8" w:space="0" w:color="auto"/>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20"/>
              <w:jc w:val="center"/>
              <w:rPr>
                <w:rFonts w:ascii="Times New Roman" w:hAnsi="Times New Roman" w:cs="Times New Roman"/>
                <w:sz w:val="24"/>
                <w:szCs w:val="24"/>
              </w:rPr>
            </w:pPr>
            <w:r w:rsidRPr="000758A2">
              <w:rPr>
                <w:rFonts w:ascii="Times New Roman" w:hAnsi="Times New Roman" w:cs="Times New Roman"/>
                <w:sz w:val="24"/>
                <w:szCs w:val="24"/>
              </w:rPr>
              <w:t>IV</w:t>
            </w:r>
          </w:p>
        </w:tc>
        <w:tc>
          <w:tcPr>
            <w:tcW w:w="236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00"/>
              <w:jc w:val="center"/>
              <w:rPr>
                <w:rFonts w:ascii="Times New Roman" w:hAnsi="Times New Roman" w:cs="Times New Roman"/>
                <w:sz w:val="24"/>
                <w:szCs w:val="24"/>
              </w:rPr>
            </w:pPr>
            <w:r w:rsidRPr="000758A2">
              <w:rPr>
                <w:rFonts w:ascii="Times New Roman" w:hAnsi="Times New Roman" w:cs="Times New Roman"/>
                <w:sz w:val="24"/>
                <w:szCs w:val="24"/>
              </w:rPr>
              <w:t>Природный и СУГ</w:t>
            </w:r>
          </w:p>
        </w:tc>
        <w:tc>
          <w:tcPr>
            <w:tcW w:w="2480" w:type="dxa"/>
            <w:tcBorders>
              <w:top w:val="nil"/>
              <w:left w:val="single" w:sz="8" w:space="0" w:color="auto"/>
              <w:bottom w:val="nil"/>
              <w:right w:val="single" w:sz="8" w:space="0" w:color="auto"/>
            </w:tcBorders>
            <w:vAlign w:val="center"/>
          </w:tcPr>
          <w:p w:rsidR="000758A2" w:rsidRPr="000758A2" w:rsidRDefault="000758A2" w:rsidP="000758A2">
            <w:pPr>
              <w:widowControl w:val="0"/>
              <w:autoSpaceDE w:val="0"/>
              <w:autoSpaceDN w:val="0"/>
              <w:adjustRightInd w:val="0"/>
              <w:spacing w:after="0" w:line="239" w:lineRule="exact"/>
              <w:ind w:left="160"/>
              <w:jc w:val="center"/>
              <w:rPr>
                <w:rFonts w:ascii="Times New Roman" w:hAnsi="Times New Roman" w:cs="Times New Roman"/>
                <w:sz w:val="24"/>
                <w:szCs w:val="24"/>
              </w:rPr>
            </w:pPr>
            <w:r w:rsidRPr="000758A2">
              <w:rPr>
                <w:rFonts w:ascii="Times New Roman" w:hAnsi="Times New Roman" w:cs="Times New Roman"/>
                <w:sz w:val="24"/>
                <w:szCs w:val="24"/>
              </w:rPr>
              <w:t>до 0,005 включи-</w:t>
            </w:r>
          </w:p>
        </w:tc>
      </w:tr>
      <w:tr w:rsidR="000758A2" w:rsidRPr="000758A2" w:rsidTr="000758A2">
        <w:trPr>
          <w:trHeight w:val="307"/>
        </w:trPr>
        <w:tc>
          <w:tcPr>
            <w:tcW w:w="2420" w:type="dxa"/>
            <w:vMerge/>
            <w:tcBorders>
              <w:top w:val="single" w:sz="8" w:space="0" w:color="auto"/>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420" w:type="dxa"/>
            <w:vMerge/>
            <w:tcBorders>
              <w:top w:val="single" w:sz="8" w:space="0" w:color="auto"/>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36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single" w:sz="8" w:space="0" w:color="auto"/>
              <w:bottom w:val="single" w:sz="8" w:space="0" w:color="auto"/>
              <w:right w:val="single" w:sz="8" w:space="0" w:color="auto"/>
            </w:tcBorders>
            <w:vAlign w:val="center"/>
          </w:tcPr>
          <w:p w:rsidR="000758A2" w:rsidRPr="000758A2" w:rsidRDefault="000758A2" w:rsidP="000758A2">
            <w:pPr>
              <w:widowControl w:val="0"/>
              <w:autoSpaceDE w:val="0"/>
              <w:autoSpaceDN w:val="0"/>
              <w:adjustRightInd w:val="0"/>
              <w:spacing w:after="0" w:line="240" w:lineRule="auto"/>
              <w:ind w:left="160"/>
              <w:jc w:val="center"/>
              <w:rPr>
                <w:rFonts w:ascii="Times New Roman" w:hAnsi="Times New Roman" w:cs="Times New Roman"/>
                <w:sz w:val="24"/>
                <w:szCs w:val="24"/>
              </w:rPr>
            </w:pPr>
            <w:r w:rsidRPr="000758A2">
              <w:rPr>
                <w:rFonts w:ascii="Times New Roman" w:hAnsi="Times New Roman" w:cs="Times New Roman"/>
                <w:sz w:val="24"/>
                <w:szCs w:val="24"/>
              </w:rPr>
              <w:t>тельно</w:t>
            </w:r>
          </w:p>
        </w:tc>
      </w:tr>
    </w:tbl>
    <w:p w:rsidR="000758A2" w:rsidRPr="005D54B1" w:rsidRDefault="000758A2" w:rsidP="005D54B1">
      <w:pPr>
        <w:pStyle w:val="40"/>
      </w:pPr>
      <w:r w:rsidRPr="005D54B1">
        <w:t xml:space="preserve">При проектировании давление газа во внутренних </w:t>
      </w:r>
      <w:r w:rsidR="005D54B1">
        <w:t>газопроводах и перед газоисполь</w:t>
      </w:r>
      <w:r w:rsidRPr="005D54B1">
        <w:t>зующим оборудованием должно соответствовать давлению, необходимому для устойчивой работы этого оборудования, но не должно превышать значений, приведённых в таблице</w:t>
      </w:r>
      <w:r w:rsidR="005D54B1" w:rsidRPr="005D54B1">
        <w:t xml:space="preserve"> </w:t>
      </w:r>
      <w:r w:rsidRPr="005D54B1">
        <w:t>2.7.9.</w:t>
      </w:r>
    </w:p>
    <w:p w:rsidR="007D7848" w:rsidRDefault="007D7848" w:rsidP="005D54B1">
      <w:pPr>
        <w:pStyle w:val="21"/>
      </w:pPr>
    </w:p>
    <w:p w:rsidR="000758A2" w:rsidRPr="00783E22" w:rsidRDefault="000758A2" w:rsidP="005D54B1">
      <w:pPr>
        <w:pStyle w:val="21"/>
      </w:pPr>
      <w:r w:rsidRPr="00783E22">
        <w:t>Таблица 2.7.9 – Предельные значения давления газа во внутренних газопроводах и перед газоиспользующим оборудованием</w:t>
      </w:r>
    </w:p>
    <w:tbl>
      <w:tblPr>
        <w:tblW w:w="10460" w:type="dxa"/>
        <w:tblLayout w:type="fixed"/>
        <w:tblCellMar>
          <w:left w:w="0" w:type="dxa"/>
          <w:right w:w="0" w:type="dxa"/>
        </w:tblCellMar>
        <w:tblLook w:val="0000"/>
      </w:tblPr>
      <w:tblGrid>
        <w:gridCol w:w="560"/>
        <w:gridCol w:w="60"/>
        <w:gridCol w:w="560"/>
        <w:gridCol w:w="560"/>
        <w:gridCol w:w="560"/>
        <w:gridCol w:w="840"/>
        <w:gridCol w:w="640"/>
        <w:gridCol w:w="2080"/>
        <w:gridCol w:w="2000"/>
        <w:gridCol w:w="1779"/>
        <w:gridCol w:w="561"/>
        <w:gridCol w:w="240"/>
        <w:gridCol w:w="20"/>
      </w:tblGrid>
      <w:tr w:rsidR="000758A2" w:rsidRPr="005D54B1" w:rsidTr="004E469D">
        <w:trPr>
          <w:trHeight w:val="240"/>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60" w:type="dxa"/>
            <w:tcBorders>
              <w:top w:val="single" w:sz="8" w:space="0" w:color="auto"/>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5240" w:type="dxa"/>
            <w:gridSpan w:val="6"/>
            <w:tcBorders>
              <w:top w:val="single" w:sz="8" w:space="0" w:color="auto"/>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39" w:lineRule="exact"/>
              <w:ind w:left="20"/>
              <w:jc w:val="center"/>
              <w:rPr>
                <w:rFonts w:ascii="Times New Roman" w:hAnsi="Times New Roman" w:cs="Times New Roman"/>
                <w:sz w:val="24"/>
                <w:szCs w:val="24"/>
                <w:lang w:val="ru-RU"/>
              </w:rPr>
            </w:pPr>
            <w:r w:rsidRPr="005D54B1">
              <w:rPr>
                <w:rFonts w:ascii="Times New Roman" w:hAnsi="Times New Roman" w:cs="Times New Roman"/>
                <w:b/>
                <w:bCs/>
                <w:sz w:val="24"/>
                <w:szCs w:val="24"/>
                <w:lang w:val="ru-RU"/>
              </w:rPr>
              <w:t>Потребители газа, размещенные в зданиях</w:t>
            </w:r>
          </w:p>
        </w:tc>
        <w:tc>
          <w:tcPr>
            <w:tcW w:w="2000" w:type="dxa"/>
            <w:tcBorders>
              <w:top w:val="single" w:sz="8" w:space="0" w:color="auto"/>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D54B1">
              <w:rPr>
                <w:rFonts w:ascii="Times New Roman" w:hAnsi="Times New Roman" w:cs="Times New Roman"/>
                <w:b/>
                <w:bCs/>
                <w:sz w:val="24"/>
                <w:szCs w:val="24"/>
              </w:rPr>
              <w:t>Давление  газа</w:t>
            </w:r>
          </w:p>
        </w:tc>
        <w:tc>
          <w:tcPr>
            <w:tcW w:w="2340" w:type="dxa"/>
            <w:gridSpan w:val="2"/>
            <w:tcBorders>
              <w:top w:val="single" w:sz="8" w:space="0" w:color="auto"/>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D54B1">
              <w:rPr>
                <w:rFonts w:ascii="Times New Roman" w:hAnsi="Times New Roman" w:cs="Times New Roman"/>
                <w:b/>
                <w:bCs/>
                <w:sz w:val="24"/>
                <w:szCs w:val="24"/>
              </w:rPr>
              <w:t>Давление газа пе-</w:t>
            </w: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4E469D">
        <w:trPr>
          <w:trHeight w:val="276"/>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8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0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100"/>
              <w:jc w:val="center"/>
              <w:rPr>
                <w:rFonts w:ascii="Times New Roman" w:hAnsi="Times New Roman" w:cs="Times New Roman"/>
                <w:sz w:val="24"/>
                <w:szCs w:val="24"/>
              </w:rPr>
            </w:pPr>
            <w:r w:rsidRPr="005D54B1">
              <w:rPr>
                <w:rFonts w:ascii="Times New Roman" w:hAnsi="Times New Roman" w:cs="Times New Roman"/>
                <w:b/>
                <w:bCs/>
                <w:sz w:val="24"/>
                <w:szCs w:val="24"/>
              </w:rPr>
              <w:t>во внутреннем</w:t>
            </w:r>
          </w:p>
        </w:tc>
        <w:tc>
          <w:tcPr>
            <w:tcW w:w="2340" w:type="dxa"/>
            <w:gridSpan w:val="2"/>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100"/>
              <w:jc w:val="center"/>
              <w:rPr>
                <w:rFonts w:ascii="Times New Roman" w:hAnsi="Times New Roman" w:cs="Times New Roman"/>
                <w:sz w:val="24"/>
                <w:szCs w:val="24"/>
              </w:rPr>
            </w:pPr>
            <w:r w:rsidRPr="005D54B1">
              <w:rPr>
                <w:rFonts w:ascii="Times New Roman" w:hAnsi="Times New Roman" w:cs="Times New Roman"/>
                <w:b/>
                <w:bCs/>
                <w:w w:val="99"/>
                <w:sz w:val="24"/>
                <w:szCs w:val="24"/>
              </w:rPr>
              <w:t>ред газоиспользу-</w:t>
            </w: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4E469D">
        <w:trPr>
          <w:trHeight w:val="276"/>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8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0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100"/>
              <w:jc w:val="center"/>
              <w:rPr>
                <w:rFonts w:ascii="Times New Roman" w:hAnsi="Times New Roman" w:cs="Times New Roman"/>
                <w:sz w:val="24"/>
                <w:szCs w:val="24"/>
              </w:rPr>
            </w:pPr>
            <w:r w:rsidRPr="005D54B1">
              <w:rPr>
                <w:rFonts w:ascii="Times New Roman" w:hAnsi="Times New Roman" w:cs="Times New Roman"/>
                <w:b/>
                <w:bCs/>
                <w:sz w:val="24"/>
                <w:szCs w:val="24"/>
              </w:rPr>
              <w:t>газопроводе,</w:t>
            </w:r>
          </w:p>
        </w:tc>
        <w:tc>
          <w:tcPr>
            <w:tcW w:w="2340" w:type="dxa"/>
            <w:gridSpan w:val="2"/>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100"/>
              <w:jc w:val="center"/>
              <w:rPr>
                <w:rFonts w:ascii="Times New Roman" w:hAnsi="Times New Roman" w:cs="Times New Roman"/>
                <w:sz w:val="24"/>
                <w:szCs w:val="24"/>
              </w:rPr>
            </w:pPr>
            <w:r w:rsidRPr="005D54B1">
              <w:rPr>
                <w:rFonts w:ascii="Times New Roman" w:hAnsi="Times New Roman" w:cs="Times New Roman"/>
                <w:b/>
                <w:bCs/>
                <w:sz w:val="24"/>
                <w:szCs w:val="24"/>
              </w:rPr>
              <w:t>ющим оборудова-</w:t>
            </w: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4E469D">
        <w:trPr>
          <w:trHeight w:val="310"/>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80"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00"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100"/>
              <w:jc w:val="center"/>
              <w:rPr>
                <w:rFonts w:ascii="Times New Roman" w:hAnsi="Times New Roman" w:cs="Times New Roman"/>
                <w:sz w:val="24"/>
                <w:szCs w:val="24"/>
              </w:rPr>
            </w:pPr>
            <w:r w:rsidRPr="005D54B1">
              <w:rPr>
                <w:rFonts w:ascii="Times New Roman" w:hAnsi="Times New Roman" w:cs="Times New Roman"/>
                <w:b/>
                <w:bCs/>
                <w:sz w:val="24"/>
                <w:szCs w:val="24"/>
              </w:rPr>
              <w:t>МПа</w:t>
            </w:r>
          </w:p>
        </w:tc>
        <w:tc>
          <w:tcPr>
            <w:tcW w:w="1779"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ind w:left="100"/>
              <w:jc w:val="center"/>
              <w:rPr>
                <w:rFonts w:ascii="Times New Roman" w:hAnsi="Times New Roman" w:cs="Times New Roman"/>
                <w:sz w:val="24"/>
                <w:szCs w:val="24"/>
              </w:rPr>
            </w:pPr>
            <w:r w:rsidRPr="005D54B1">
              <w:rPr>
                <w:rFonts w:ascii="Times New Roman" w:hAnsi="Times New Roman" w:cs="Times New Roman"/>
                <w:b/>
                <w:bCs/>
                <w:sz w:val="24"/>
                <w:szCs w:val="24"/>
              </w:rPr>
              <w:t>нием, МПа</w:t>
            </w:r>
          </w:p>
        </w:tc>
        <w:tc>
          <w:tcPr>
            <w:tcW w:w="561"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4E469D">
        <w:trPr>
          <w:trHeight w:val="287"/>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gridSpan w:val="2"/>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ind w:left="80"/>
              <w:jc w:val="center"/>
              <w:rPr>
                <w:rFonts w:ascii="Times New Roman" w:hAnsi="Times New Roman" w:cs="Times New Roman"/>
                <w:sz w:val="24"/>
                <w:szCs w:val="24"/>
              </w:rPr>
            </w:pPr>
            <w:r w:rsidRPr="005D54B1">
              <w:rPr>
                <w:rFonts w:ascii="Times New Roman" w:hAnsi="Times New Roman" w:cs="Times New Roman"/>
                <w:sz w:val="24"/>
                <w:szCs w:val="24"/>
              </w:rPr>
              <w:t>1</w:t>
            </w:r>
          </w:p>
        </w:tc>
        <w:tc>
          <w:tcPr>
            <w:tcW w:w="56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80"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00"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100"/>
              <w:jc w:val="center"/>
              <w:rPr>
                <w:rFonts w:ascii="Times New Roman" w:hAnsi="Times New Roman" w:cs="Times New Roman"/>
                <w:sz w:val="24"/>
                <w:szCs w:val="24"/>
              </w:rPr>
            </w:pPr>
            <w:r w:rsidRPr="005D54B1">
              <w:rPr>
                <w:rFonts w:ascii="Times New Roman" w:hAnsi="Times New Roman" w:cs="Times New Roman"/>
                <w:sz w:val="24"/>
                <w:szCs w:val="24"/>
              </w:rPr>
              <w:t>2</w:t>
            </w:r>
          </w:p>
        </w:tc>
        <w:tc>
          <w:tcPr>
            <w:tcW w:w="1779"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ind w:left="100"/>
              <w:jc w:val="center"/>
              <w:rPr>
                <w:rFonts w:ascii="Times New Roman" w:hAnsi="Times New Roman" w:cs="Times New Roman"/>
                <w:sz w:val="24"/>
                <w:szCs w:val="24"/>
              </w:rPr>
            </w:pPr>
            <w:r w:rsidRPr="005D54B1">
              <w:rPr>
                <w:rFonts w:ascii="Times New Roman" w:hAnsi="Times New Roman" w:cs="Times New Roman"/>
                <w:sz w:val="24"/>
                <w:szCs w:val="24"/>
              </w:rPr>
              <w:t>3</w:t>
            </w:r>
          </w:p>
        </w:tc>
        <w:tc>
          <w:tcPr>
            <w:tcW w:w="561"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4E469D">
        <w:trPr>
          <w:trHeight w:val="250"/>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1"/>
                <w:szCs w:val="21"/>
              </w:rPr>
            </w:pPr>
          </w:p>
        </w:tc>
        <w:tc>
          <w:tcPr>
            <w:tcW w:w="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1"/>
                <w:szCs w:val="21"/>
              </w:rPr>
            </w:pPr>
          </w:p>
        </w:tc>
        <w:tc>
          <w:tcPr>
            <w:tcW w:w="5240" w:type="dxa"/>
            <w:gridSpan w:val="6"/>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50" w:lineRule="exact"/>
              <w:ind w:left="20"/>
              <w:jc w:val="center"/>
              <w:rPr>
                <w:rFonts w:ascii="Times New Roman" w:hAnsi="Times New Roman" w:cs="Times New Roman"/>
                <w:sz w:val="24"/>
                <w:szCs w:val="24"/>
                <w:lang w:val="ru-RU"/>
              </w:rPr>
            </w:pPr>
            <w:r w:rsidRPr="005D54B1">
              <w:rPr>
                <w:rFonts w:ascii="Times New Roman" w:hAnsi="Times New Roman" w:cs="Times New Roman"/>
                <w:w w:val="96"/>
                <w:sz w:val="24"/>
                <w:szCs w:val="24"/>
                <w:lang w:val="ru-RU"/>
              </w:rPr>
              <w:t>Производственные здания, в которых величина</w:t>
            </w:r>
          </w:p>
        </w:tc>
        <w:tc>
          <w:tcPr>
            <w:tcW w:w="200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50" w:lineRule="exact"/>
              <w:ind w:left="100"/>
              <w:jc w:val="center"/>
              <w:rPr>
                <w:rFonts w:ascii="Times New Roman" w:hAnsi="Times New Roman" w:cs="Times New Roman"/>
                <w:sz w:val="24"/>
                <w:szCs w:val="24"/>
              </w:rPr>
            </w:pPr>
            <w:r w:rsidRPr="005D54B1">
              <w:rPr>
                <w:rFonts w:ascii="Times New Roman" w:hAnsi="Times New Roman" w:cs="Times New Roman"/>
                <w:sz w:val="24"/>
                <w:szCs w:val="24"/>
              </w:rPr>
              <w:t>1,2</w:t>
            </w:r>
          </w:p>
        </w:tc>
        <w:tc>
          <w:tcPr>
            <w:tcW w:w="1779"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50" w:lineRule="exact"/>
              <w:ind w:left="100"/>
              <w:jc w:val="center"/>
              <w:rPr>
                <w:rFonts w:ascii="Times New Roman" w:hAnsi="Times New Roman" w:cs="Times New Roman"/>
                <w:sz w:val="24"/>
                <w:szCs w:val="24"/>
              </w:rPr>
            </w:pPr>
            <w:r w:rsidRPr="005D54B1">
              <w:rPr>
                <w:rFonts w:ascii="Times New Roman" w:hAnsi="Times New Roman" w:cs="Times New Roman"/>
                <w:sz w:val="24"/>
                <w:szCs w:val="24"/>
              </w:rPr>
              <w:t>1,2</w:t>
            </w:r>
          </w:p>
        </w:tc>
        <w:tc>
          <w:tcPr>
            <w:tcW w:w="561"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6E5FF6" w:rsidTr="004E469D">
        <w:trPr>
          <w:trHeight w:val="276"/>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240" w:type="dxa"/>
            <w:gridSpan w:val="6"/>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5D54B1">
              <w:rPr>
                <w:rFonts w:ascii="Times New Roman" w:hAnsi="Times New Roman" w:cs="Times New Roman"/>
                <w:w w:val="92"/>
                <w:sz w:val="24"/>
                <w:szCs w:val="24"/>
                <w:lang w:val="ru-RU"/>
              </w:rPr>
              <w:t>давления газа обусловлена требованиями произ-</w:t>
            </w:r>
          </w:p>
        </w:tc>
        <w:tc>
          <w:tcPr>
            <w:tcW w:w="200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0758A2" w:rsidRPr="005D54B1" w:rsidTr="004E469D">
        <w:trPr>
          <w:trHeight w:val="302"/>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40" w:type="dxa"/>
            <w:gridSpan w:val="6"/>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20"/>
              <w:jc w:val="center"/>
              <w:rPr>
                <w:rFonts w:ascii="Times New Roman" w:hAnsi="Times New Roman" w:cs="Times New Roman"/>
                <w:sz w:val="24"/>
                <w:szCs w:val="24"/>
              </w:rPr>
            </w:pPr>
            <w:r w:rsidRPr="005D54B1">
              <w:rPr>
                <w:rFonts w:ascii="Times New Roman" w:hAnsi="Times New Roman" w:cs="Times New Roman"/>
                <w:sz w:val="24"/>
                <w:szCs w:val="24"/>
              </w:rPr>
              <w:t>водства</w:t>
            </w:r>
          </w:p>
        </w:tc>
        <w:tc>
          <w:tcPr>
            <w:tcW w:w="2000"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1779"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4E469D">
        <w:trPr>
          <w:trHeight w:val="266"/>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3"/>
                <w:szCs w:val="23"/>
              </w:rPr>
            </w:pPr>
          </w:p>
        </w:tc>
        <w:tc>
          <w:tcPr>
            <w:tcW w:w="6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3"/>
                <w:szCs w:val="23"/>
              </w:rPr>
            </w:pPr>
          </w:p>
        </w:tc>
        <w:tc>
          <w:tcPr>
            <w:tcW w:w="5240" w:type="dxa"/>
            <w:gridSpan w:val="6"/>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64" w:lineRule="exact"/>
              <w:ind w:left="20"/>
              <w:jc w:val="center"/>
              <w:rPr>
                <w:rFonts w:ascii="Times New Roman" w:hAnsi="Times New Roman" w:cs="Times New Roman"/>
                <w:sz w:val="24"/>
                <w:szCs w:val="24"/>
              </w:rPr>
            </w:pPr>
            <w:r w:rsidRPr="005D54B1">
              <w:rPr>
                <w:rFonts w:ascii="Times New Roman" w:hAnsi="Times New Roman" w:cs="Times New Roman"/>
                <w:sz w:val="24"/>
                <w:szCs w:val="24"/>
              </w:rPr>
              <w:t>Прочие производства</w:t>
            </w:r>
          </w:p>
        </w:tc>
        <w:tc>
          <w:tcPr>
            <w:tcW w:w="2000"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64" w:lineRule="exact"/>
              <w:ind w:left="100"/>
              <w:jc w:val="center"/>
              <w:rPr>
                <w:rFonts w:ascii="Times New Roman" w:hAnsi="Times New Roman" w:cs="Times New Roman"/>
                <w:sz w:val="24"/>
                <w:szCs w:val="24"/>
              </w:rPr>
            </w:pPr>
            <w:r w:rsidRPr="005D54B1">
              <w:rPr>
                <w:rFonts w:ascii="Times New Roman" w:hAnsi="Times New Roman" w:cs="Times New Roman"/>
                <w:sz w:val="24"/>
                <w:szCs w:val="24"/>
              </w:rPr>
              <w:t>0,6</w:t>
            </w:r>
          </w:p>
        </w:tc>
        <w:tc>
          <w:tcPr>
            <w:tcW w:w="1779"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64" w:lineRule="exact"/>
              <w:ind w:left="100"/>
              <w:jc w:val="center"/>
              <w:rPr>
                <w:rFonts w:ascii="Times New Roman" w:hAnsi="Times New Roman" w:cs="Times New Roman"/>
                <w:sz w:val="24"/>
                <w:szCs w:val="24"/>
              </w:rPr>
            </w:pPr>
            <w:r w:rsidRPr="005D54B1">
              <w:rPr>
                <w:rFonts w:ascii="Times New Roman" w:hAnsi="Times New Roman" w:cs="Times New Roman"/>
                <w:sz w:val="24"/>
                <w:szCs w:val="24"/>
              </w:rPr>
              <w:t>0,6</w:t>
            </w:r>
          </w:p>
        </w:tc>
        <w:tc>
          <w:tcPr>
            <w:tcW w:w="561"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3"/>
                <w:szCs w:val="23"/>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4E469D">
        <w:trPr>
          <w:trHeight w:val="240"/>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rPr>
            </w:pPr>
          </w:p>
        </w:tc>
        <w:tc>
          <w:tcPr>
            <w:tcW w:w="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rPr>
            </w:pPr>
          </w:p>
        </w:tc>
        <w:tc>
          <w:tcPr>
            <w:tcW w:w="5240" w:type="dxa"/>
            <w:gridSpan w:val="6"/>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39" w:lineRule="exact"/>
              <w:ind w:left="20"/>
              <w:jc w:val="center"/>
              <w:rPr>
                <w:rFonts w:ascii="Times New Roman" w:hAnsi="Times New Roman" w:cs="Times New Roman"/>
                <w:sz w:val="24"/>
                <w:szCs w:val="24"/>
              </w:rPr>
            </w:pPr>
            <w:r w:rsidRPr="005D54B1">
              <w:rPr>
                <w:rFonts w:ascii="Times New Roman" w:hAnsi="Times New Roman" w:cs="Times New Roman"/>
                <w:w w:val="95"/>
                <w:sz w:val="24"/>
                <w:szCs w:val="24"/>
              </w:rPr>
              <w:t>Бытовые здания производственного назначения</w:t>
            </w:r>
          </w:p>
        </w:tc>
        <w:tc>
          <w:tcPr>
            <w:tcW w:w="200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D54B1">
              <w:rPr>
                <w:rFonts w:ascii="Times New Roman" w:hAnsi="Times New Roman" w:cs="Times New Roman"/>
                <w:sz w:val="24"/>
                <w:szCs w:val="24"/>
              </w:rPr>
              <w:t>0,3</w:t>
            </w:r>
          </w:p>
        </w:tc>
        <w:tc>
          <w:tcPr>
            <w:tcW w:w="1779"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D54B1">
              <w:rPr>
                <w:rFonts w:ascii="Times New Roman" w:hAnsi="Times New Roman" w:cs="Times New Roman"/>
                <w:sz w:val="24"/>
                <w:szCs w:val="24"/>
              </w:rPr>
              <w:t>0,3</w:t>
            </w:r>
          </w:p>
        </w:tc>
        <w:tc>
          <w:tcPr>
            <w:tcW w:w="561"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6E5FF6" w:rsidTr="004E469D">
        <w:trPr>
          <w:trHeight w:val="276"/>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240" w:type="dxa"/>
            <w:gridSpan w:val="6"/>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5D54B1">
              <w:rPr>
                <w:rFonts w:ascii="Times New Roman" w:hAnsi="Times New Roman" w:cs="Times New Roman"/>
                <w:sz w:val="24"/>
                <w:szCs w:val="24"/>
                <w:lang w:val="ru-RU"/>
              </w:rPr>
              <w:t>отдельно стоящие, пристроенные к производ-</w:t>
            </w:r>
          </w:p>
        </w:tc>
        <w:tc>
          <w:tcPr>
            <w:tcW w:w="200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0758A2" w:rsidRPr="006E5FF6" w:rsidTr="004E469D">
        <w:trPr>
          <w:trHeight w:val="276"/>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40" w:type="dxa"/>
            <w:gridSpan w:val="6"/>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5D54B1">
              <w:rPr>
                <w:rFonts w:ascii="Times New Roman" w:hAnsi="Times New Roman" w:cs="Times New Roman"/>
                <w:sz w:val="24"/>
                <w:szCs w:val="24"/>
                <w:lang w:val="ru-RU"/>
              </w:rPr>
              <w:t>ственным зданиям и встроенные в эти здания</w:t>
            </w:r>
          </w:p>
        </w:tc>
        <w:tc>
          <w:tcPr>
            <w:tcW w:w="200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0758A2" w:rsidRPr="006E5FF6" w:rsidTr="004E469D">
        <w:trPr>
          <w:trHeight w:val="276"/>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40" w:type="dxa"/>
            <w:gridSpan w:val="6"/>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5D54B1">
              <w:rPr>
                <w:rFonts w:ascii="Times New Roman" w:hAnsi="Times New Roman" w:cs="Times New Roman"/>
                <w:w w:val="94"/>
                <w:sz w:val="24"/>
                <w:szCs w:val="24"/>
                <w:lang w:val="ru-RU"/>
              </w:rPr>
              <w:t>Отдельно стоящие общественные здания произ-</w:t>
            </w:r>
          </w:p>
        </w:tc>
        <w:tc>
          <w:tcPr>
            <w:tcW w:w="200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0758A2" w:rsidRPr="005D54B1" w:rsidTr="004E469D">
        <w:trPr>
          <w:trHeight w:val="302"/>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40" w:type="dxa"/>
            <w:gridSpan w:val="6"/>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20"/>
              <w:jc w:val="center"/>
              <w:rPr>
                <w:rFonts w:ascii="Times New Roman" w:hAnsi="Times New Roman" w:cs="Times New Roman"/>
                <w:sz w:val="24"/>
                <w:szCs w:val="24"/>
              </w:rPr>
            </w:pPr>
            <w:r w:rsidRPr="005D54B1">
              <w:rPr>
                <w:rFonts w:ascii="Times New Roman" w:hAnsi="Times New Roman" w:cs="Times New Roman"/>
                <w:sz w:val="24"/>
                <w:szCs w:val="24"/>
              </w:rPr>
              <w:t>водственного назначения</w:t>
            </w:r>
          </w:p>
        </w:tc>
        <w:tc>
          <w:tcPr>
            <w:tcW w:w="2000"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1779"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4E469D">
        <w:trPr>
          <w:trHeight w:val="242"/>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1"/>
                <w:szCs w:val="21"/>
              </w:rPr>
            </w:pPr>
          </w:p>
        </w:tc>
        <w:tc>
          <w:tcPr>
            <w:tcW w:w="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1"/>
                <w:szCs w:val="21"/>
              </w:rPr>
            </w:pPr>
          </w:p>
        </w:tc>
        <w:tc>
          <w:tcPr>
            <w:tcW w:w="5240" w:type="dxa"/>
            <w:gridSpan w:val="6"/>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1" w:lineRule="exact"/>
              <w:ind w:left="20"/>
              <w:jc w:val="center"/>
              <w:rPr>
                <w:rFonts w:ascii="Times New Roman" w:hAnsi="Times New Roman" w:cs="Times New Roman"/>
                <w:sz w:val="24"/>
                <w:szCs w:val="24"/>
                <w:lang w:val="ru-RU"/>
              </w:rPr>
            </w:pPr>
            <w:r w:rsidRPr="005D54B1">
              <w:rPr>
                <w:rFonts w:ascii="Times New Roman" w:hAnsi="Times New Roman" w:cs="Times New Roman"/>
                <w:sz w:val="24"/>
                <w:szCs w:val="24"/>
                <w:lang w:val="ru-RU"/>
              </w:rPr>
              <w:t>Административные и бытовые здания, не во-</w:t>
            </w:r>
          </w:p>
        </w:tc>
        <w:tc>
          <w:tcPr>
            <w:tcW w:w="200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1" w:lineRule="exact"/>
              <w:ind w:left="100"/>
              <w:jc w:val="center"/>
              <w:rPr>
                <w:rFonts w:ascii="Times New Roman" w:hAnsi="Times New Roman" w:cs="Times New Roman"/>
                <w:sz w:val="24"/>
                <w:szCs w:val="24"/>
              </w:rPr>
            </w:pPr>
            <w:r w:rsidRPr="005D54B1">
              <w:rPr>
                <w:rFonts w:ascii="Times New Roman" w:hAnsi="Times New Roman" w:cs="Times New Roman"/>
                <w:sz w:val="24"/>
                <w:szCs w:val="24"/>
              </w:rPr>
              <w:t>0,1</w:t>
            </w:r>
          </w:p>
        </w:tc>
        <w:tc>
          <w:tcPr>
            <w:tcW w:w="1779"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1" w:lineRule="exact"/>
              <w:ind w:left="100"/>
              <w:jc w:val="center"/>
              <w:rPr>
                <w:rFonts w:ascii="Times New Roman" w:hAnsi="Times New Roman" w:cs="Times New Roman"/>
                <w:sz w:val="24"/>
                <w:szCs w:val="24"/>
              </w:rPr>
            </w:pPr>
            <w:r w:rsidRPr="005D54B1">
              <w:rPr>
                <w:rFonts w:ascii="Times New Roman" w:hAnsi="Times New Roman" w:cs="Times New Roman"/>
                <w:sz w:val="24"/>
                <w:szCs w:val="24"/>
              </w:rPr>
              <w:t>0,005</w:t>
            </w:r>
          </w:p>
        </w:tc>
        <w:tc>
          <w:tcPr>
            <w:tcW w:w="561"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4E469D">
        <w:trPr>
          <w:trHeight w:val="302"/>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240" w:type="dxa"/>
            <w:gridSpan w:val="6"/>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20"/>
              <w:jc w:val="center"/>
              <w:rPr>
                <w:rFonts w:ascii="Times New Roman" w:hAnsi="Times New Roman" w:cs="Times New Roman"/>
                <w:sz w:val="24"/>
                <w:szCs w:val="24"/>
              </w:rPr>
            </w:pPr>
            <w:r w:rsidRPr="005D54B1">
              <w:rPr>
                <w:rFonts w:ascii="Times New Roman" w:hAnsi="Times New Roman" w:cs="Times New Roman"/>
                <w:sz w:val="24"/>
                <w:szCs w:val="24"/>
              </w:rPr>
              <w:t>шедшие в п. 3</w:t>
            </w:r>
          </w:p>
        </w:tc>
        <w:tc>
          <w:tcPr>
            <w:tcW w:w="2000"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1779"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4E469D">
        <w:trPr>
          <w:trHeight w:val="302"/>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240" w:type="dxa"/>
            <w:gridSpan w:val="6"/>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20"/>
              <w:jc w:val="center"/>
              <w:rPr>
                <w:rFonts w:ascii="Times New Roman" w:hAnsi="Times New Roman" w:cs="Times New Roman"/>
                <w:sz w:val="24"/>
                <w:szCs w:val="24"/>
              </w:rPr>
            </w:pPr>
            <w:r w:rsidRPr="005D54B1">
              <w:rPr>
                <w:rFonts w:ascii="Times New Roman" w:hAnsi="Times New Roman" w:cs="Times New Roman"/>
                <w:sz w:val="24"/>
                <w:szCs w:val="24"/>
              </w:rPr>
              <w:t>Котельные отдельно стоящие</w:t>
            </w:r>
          </w:p>
        </w:tc>
        <w:tc>
          <w:tcPr>
            <w:tcW w:w="200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100"/>
              <w:jc w:val="center"/>
              <w:rPr>
                <w:rFonts w:ascii="Times New Roman" w:hAnsi="Times New Roman" w:cs="Times New Roman"/>
                <w:sz w:val="24"/>
                <w:szCs w:val="24"/>
              </w:rPr>
            </w:pPr>
            <w:r w:rsidRPr="005D54B1">
              <w:rPr>
                <w:rFonts w:ascii="Times New Roman" w:hAnsi="Times New Roman" w:cs="Times New Roman"/>
                <w:sz w:val="24"/>
                <w:szCs w:val="24"/>
              </w:rPr>
              <w:t>0,6</w:t>
            </w:r>
          </w:p>
        </w:tc>
        <w:tc>
          <w:tcPr>
            <w:tcW w:w="1779"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ind w:left="100"/>
              <w:jc w:val="center"/>
              <w:rPr>
                <w:rFonts w:ascii="Times New Roman" w:hAnsi="Times New Roman" w:cs="Times New Roman"/>
                <w:sz w:val="24"/>
                <w:szCs w:val="24"/>
              </w:rPr>
            </w:pPr>
            <w:r w:rsidRPr="005D54B1">
              <w:rPr>
                <w:rFonts w:ascii="Times New Roman" w:hAnsi="Times New Roman" w:cs="Times New Roman"/>
                <w:sz w:val="24"/>
                <w:szCs w:val="24"/>
              </w:rPr>
              <w:t>0,6</w:t>
            </w:r>
          </w:p>
        </w:tc>
        <w:tc>
          <w:tcPr>
            <w:tcW w:w="561"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4E469D">
        <w:trPr>
          <w:trHeight w:val="22"/>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0" w:lineRule="exact"/>
              <w:jc w:val="center"/>
              <w:rPr>
                <w:rFonts w:ascii="Times New Roman" w:hAnsi="Times New Roman" w:cs="Times New Roman"/>
                <w:sz w:val="2"/>
                <w:szCs w:val="2"/>
              </w:rPr>
            </w:pPr>
          </w:p>
        </w:tc>
        <w:tc>
          <w:tcPr>
            <w:tcW w:w="6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0" w:lineRule="exact"/>
              <w:jc w:val="center"/>
              <w:rPr>
                <w:rFonts w:ascii="Times New Roman" w:hAnsi="Times New Roman" w:cs="Times New Roman"/>
                <w:sz w:val="2"/>
                <w:szCs w:val="2"/>
              </w:rPr>
            </w:pPr>
          </w:p>
        </w:tc>
        <w:tc>
          <w:tcPr>
            <w:tcW w:w="5240" w:type="dxa"/>
            <w:gridSpan w:val="6"/>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0" w:lineRule="exact"/>
              <w:jc w:val="center"/>
              <w:rPr>
                <w:rFonts w:ascii="Times New Roman" w:hAnsi="Times New Roman" w:cs="Times New Roman"/>
                <w:sz w:val="2"/>
                <w:szCs w:val="2"/>
              </w:rPr>
            </w:pPr>
          </w:p>
        </w:tc>
        <w:tc>
          <w:tcPr>
            <w:tcW w:w="2000"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0" w:lineRule="exact"/>
              <w:jc w:val="center"/>
              <w:rPr>
                <w:rFonts w:ascii="Times New Roman" w:hAnsi="Times New Roman" w:cs="Times New Roman"/>
                <w:sz w:val="2"/>
                <w:szCs w:val="2"/>
              </w:rPr>
            </w:pPr>
          </w:p>
        </w:tc>
        <w:tc>
          <w:tcPr>
            <w:tcW w:w="1779"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0" w:lineRule="exact"/>
              <w:jc w:val="center"/>
              <w:rPr>
                <w:rFonts w:ascii="Times New Roman" w:hAnsi="Times New Roman" w:cs="Times New Roman"/>
                <w:sz w:val="2"/>
                <w:szCs w:val="2"/>
              </w:rPr>
            </w:pPr>
          </w:p>
        </w:tc>
        <w:tc>
          <w:tcPr>
            <w:tcW w:w="561"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0" w:lineRule="exact"/>
              <w:jc w:val="center"/>
              <w:rPr>
                <w:rFonts w:ascii="Times New Roman" w:hAnsi="Times New Roman" w:cs="Times New Roman"/>
                <w:sz w:val="2"/>
                <w:szCs w:val="2"/>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0" w:lineRule="exact"/>
              <w:jc w:val="center"/>
              <w:rPr>
                <w:rFonts w:ascii="Times New Roman" w:hAnsi="Times New Roman" w:cs="Times New Roman"/>
                <w:sz w:val="2"/>
                <w:szCs w:val="2"/>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4E469D">
        <w:trPr>
          <w:trHeight w:val="240"/>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rPr>
            </w:pPr>
          </w:p>
        </w:tc>
        <w:tc>
          <w:tcPr>
            <w:tcW w:w="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rPr>
            </w:pPr>
          </w:p>
        </w:tc>
        <w:tc>
          <w:tcPr>
            <w:tcW w:w="5240" w:type="dxa"/>
            <w:gridSpan w:val="6"/>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39" w:lineRule="exact"/>
              <w:ind w:left="20"/>
              <w:jc w:val="center"/>
              <w:rPr>
                <w:rFonts w:ascii="Times New Roman" w:hAnsi="Times New Roman" w:cs="Times New Roman"/>
                <w:sz w:val="24"/>
                <w:szCs w:val="24"/>
                <w:lang w:val="ru-RU"/>
              </w:rPr>
            </w:pPr>
            <w:r w:rsidRPr="005D54B1">
              <w:rPr>
                <w:rFonts w:ascii="Times New Roman" w:hAnsi="Times New Roman" w:cs="Times New Roman"/>
                <w:w w:val="97"/>
                <w:sz w:val="24"/>
                <w:szCs w:val="24"/>
                <w:lang w:val="ru-RU"/>
              </w:rPr>
              <w:t>Котельные пристроенные, встроенные и крыш-</w:t>
            </w:r>
          </w:p>
        </w:tc>
        <w:tc>
          <w:tcPr>
            <w:tcW w:w="200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D54B1">
              <w:rPr>
                <w:rFonts w:ascii="Times New Roman" w:hAnsi="Times New Roman" w:cs="Times New Roman"/>
                <w:sz w:val="24"/>
                <w:szCs w:val="24"/>
              </w:rPr>
              <w:t>0</w:t>
            </w:r>
            <w:r w:rsidR="005D4E18">
              <w:rPr>
                <w:rFonts w:ascii="Times New Roman" w:hAnsi="Times New Roman" w:cs="Times New Roman"/>
                <w:sz w:val="24"/>
                <w:szCs w:val="24"/>
                <w:lang w:val="ru-RU"/>
              </w:rPr>
              <w:t>,</w:t>
            </w:r>
            <w:r w:rsidRPr="005D54B1">
              <w:rPr>
                <w:rFonts w:ascii="Times New Roman" w:hAnsi="Times New Roman" w:cs="Times New Roman"/>
                <w:sz w:val="24"/>
                <w:szCs w:val="24"/>
              </w:rPr>
              <w:t>6</w:t>
            </w:r>
          </w:p>
        </w:tc>
        <w:tc>
          <w:tcPr>
            <w:tcW w:w="1779"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D54B1">
              <w:rPr>
                <w:rFonts w:ascii="Times New Roman" w:hAnsi="Times New Roman" w:cs="Times New Roman"/>
                <w:sz w:val="24"/>
                <w:szCs w:val="24"/>
              </w:rPr>
              <w:t>0,6</w:t>
            </w:r>
          </w:p>
        </w:tc>
        <w:tc>
          <w:tcPr>
            <w:tcW w:w="561"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BD2AF9">
        <w:trPr>
          <w:trHeight w:val="302"/>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240" w:type="dxa"/>
            <w:gridSpan w:val="6"/>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ind w:left="20"/>
              <w:jc w:val="center"/>
              <w:rPr>
                <w:rFonts w:ascii="Times New Roman" w:hAnsi="Times New Roman" w:cs="Times New Roman"/>
                <w:sz w:val="24"/>
                <w:szCs w:val="24"/>
              </w:rPr>
            </w:pPr>
            <w:r w:rsidRPr="005D54B1">
              <w:rPr>
                <w:rFonts w:ascii="Times New Roman" w:hAnsi="Times New Roman" w:cs="Times New Roman"/>
                <w:sz w:val="24"/>
                <w:szCs w:val="24"/>
              </w:rPr>
              <w:t>ные производственных зданий</w:t>
            </w:r>
          </w:p>
        </w:tc>
        <w:tc>
          <w:tcPr>
            <w:tcW w:w="2000"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1779" w:type="dxa"/>
            <w:tcBorders>
              <w:top w:val="nil"/>
              <w:left w:val="nil"/>
              <w:bottom w:val="single" w:sz="8" w:space="0" w:color="auto"/>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tcBorders>
              <w:top w:val="nil"/>
              <w:left w:val="nil"/>
              <w:bottom w:val="single" w:sz="8" w:space="0" w:color="auto"/>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5D54B1" w:rsidTr="00BD2AF9">
        <w:trPr>
          <w:trHeight w:val="240"/>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rPr>
            </w:pPr>
          </w:p>
        </w:tc>
        <w:tc>
          <w:tcPr>
            <w:tcW w:w="6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rPr>
            </w:pPr>
          </w:p>
        </w:tc>
        <w:tc>
          <w:tcPr>
            <w:tcW w:w="5240" w:type="dxa"/>
            <w:gridSpan w:val="6"/>
            <w:tcBorders>
              <w:top w:val="single" w:sz="8" w:space="0" w:color="auto"/>
              <w:left w:val="nil"/>
              <w:bottom w:val="nil"/>
              <w:right w:val="single" w:sz="8" w:space="0" w:color="auto"/>
            </w:tcBorders>
            <w:vAlign w:val="center"/>
          </w:tcPr>
          <w:p w:rsidR="000758A2" w:rsidRPr="004E469D" w:rsidRDefault="000758A2" w:rsidP="004E469D">
            <w:pPr>
              <w:widowControl w:val="0"/>
              <w:autoSpaceDE w:val="0"/>
              <w:autoSpaceDN w:val="0"/>
              <w:adjustRightInd w:val="0"/>
              <w:spacing w:after="0" w:line="239" w:lineRule="exact"/>
              <w:ind w:left="20"/>
              <w:jc w:val="center"/>
              <w:rPr>
                <w:rFonts w:ascii="Times New Roman" w:hAnsi="Times New Roman" w:cs="Times New Roman"/>
                <w:sz w:val="24"/>
                <w:szCs w:val="24"/>
                <w:lang w:val="ru-RU"/>
              </w:rPr>
            </w:pPr>
            <w:r w:rsidRPr="004E469D">
              <w:rPr>
                <w:rFonts w:ascii="Times New Roman" w:hAnsi="Times New Roman" w:cs="Times New Roman"/>
                <w:w w:val="97"/>
                <w:sz w:val="24"/>
                <w:szCs w:val="24"/>
                <w:lang w:val="ru-RU"/>
              </w:rPr>
              <w:t>Котельные пристроенные, встроенные и крыш-</w:t>
            </w:r>
          </w:p>
        </w:tc>
        <w:tc>
          <w:tcPr>
            <w:tcW w:w="2000" w:type="dxa"/>
            <w:tcBorders>
              <w:top w:val="single" w:sz="8" w:space="0" w:color="auto"/>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D54B1">
              <w:rPr>
                <w:rFonts w:ascii="Times New Roman" w:hAnsi="Times New Roman" w:cs="Times New Roman"/>
                <w:sz w:val="24"/>
                <w:szCs w:val="24"/>
              </w:rPr>
              <w:t>0,3</w:t>
            </w:r>
          </w:p>
        </w:tc>
        <w:tc>
          <w:tcPr>
            <w:tcW w:w="1779" w:type="dxa"/>
            <w:tcBorders>
              <w:top w:val="single" w:sz="8" w:space="0" w:color="auto"/>
              <w:left w:val="nil"/>
              <w:bottom w:val="nil"/>
              <w:right w:val="nil"/>
            </w:tcBorders>
            <w:vAlign w:val="center"/>
          </w:tcPr>
          <w:p w:rsidR="000758A2" w:rsidRPr="005D54B1" w:rsidRDefault="000758A2" w:rsidP="005D54B1">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D54B1">
              <w:rPr>
                <w:rFonts w:ascii="Times New Roman" w:hAnsi="Times New Roman" w:cs="Times New Roman"/>
                <w:sz w:val="24"/>
                <w:szCs w:val="24"/>
              </w:rPr>
              <w:t>0,005</w:t>
            </w:r>
          </w:p>
        </w:tc>
        <w:tc>
          <w:tcPr>
            <w:tcW w:w="561" w:type="dxa"/>
            <w:tcBorders>
              <w:top w:val="single" w:sz="8" w:space="0" w:color="auto"/>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rPr>
            </w:pPr>
          </w:p>
        </w:tc>
      </w:tr>
      <w:tr w:rsidR="000758A2" w:rsidRPr="006E5FF6" w:rsidTr="00BD2AF9">
        <w:trPr>
          <w:trHeight w:val="302"/>
        </w:trPr>
        <w:tc>
          <w:tcPr>
            <w:tcW w:w="56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rPr>
            </w:pPr>
          </w:p>
        </w:tc>
        <w:tc>
          <w:tcPr>
            <w:tcW w:w="5240" w:type="dxa"/>
            <w:gridSpan w:val="6"/>
            <w:tcBorders>
              <w:top w:val="nil"/>
              <w:left w:val="nil"/>
              <w:right w:val="single" w:sz="8" w:space="0" w:color="auto"/>
            </w:tcBorders>
            <w:vAlign w:val="center"/>
          </w:tcPr>
          <w:p w:rsidR="000758A2" w:rsidRPr="004E469D" w:rsidRDefault="000758A2" w:rsidP="004E469D">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4E469D">
              <w:rPr>
                <w:rFonts w:ascii="Times New Roman" w:hAnsi="Times New Roman" w:cs="Times New Roman"/>
                <w:w w:val="94"/>
                <w:sz w:val="24"/>
                <w:szCs w:val="24"/>
                <w:lang w:val="ru-RU"/>
              </w:rPr>
              <w:t>ные общественных (в том числе административ-</w:t>
            </w:r>
          </w:p>
        </w:tc>
        <w:tc>
          <w:tcPr>
            <w:tcW w:w="2000"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nil"/>
              <w:left w:val="nil"/>
              <w:bottom w:val="nil"/>
              <w:right w:val="single" w:sz="8" w:space="0" w:color="auto"/>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0758A2" w:rsidRPr="005D54B1" w:rsidRDefault="000758A2"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E469D" w:rsidRPr="006E5FF6" w:rsidTr="00BD2AF9">
        <w:trPr>
          <w:trHeight w:val="302"/>
        </w:trPr>
        <w:tc>
          <w:tcPr>
            <w:tcW w:w="560" w:type="dxa"/>
            <w:tcBorders>
              <w:top w:val="nil"/>
              <w:left w:val="nil"/>
              <w:bottom w:val="nil"/>
              <w:right w:val="single" w:sz="8" w:space="0" w:color="auto"/>
            </w:tcBorders>
            <w:vAlign w:val="center"/>
          </w:tcPr>
          <w:p w:rsidR="004E469D" w:rsidRPr="001303D5"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nil"/>
              <w:right w:val="nil"/>
            </w:tcBorders>
            <w:vAlign w:val="center"/>
          </w:tcPr>
          <w:p w:rsidR="004E469D" w:rsidRPr="001303D5"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40" w:type="dxa"/>
            <w:gridSpan w:val="6"/>
            <w:vMerge w:val="restart"/>
            <w:tcBorders>
              <w:top w:val="nil"/>
              <w:left w:val="nil"/>
              <w:right w:val="single" w:sz="8" w:space="0" w:color="auto"/>
            </w:tcBorders>
            <w:vAlign w:val="bottom"/>
          </w:tcPr>
          <w:p w:rsidR="004E469D" w:rsidRPr="004E469D" w:rsidRDefault="004E469D" w:rsidP="004E469D">
            <w:pPr>
              <w:widowControl w:val="0"/>
              <w:autoSpaceDE w:val="0"/>
              <w:autoSpaceDN w:val="0"/>
              <w:adjustRightInd w:val="0"/>
              <w:spacing w:after="0" w:line="252" w:lineRule="exact"/>
              <w:ind w:left="20"/>
              <w:jc w:val="center"/>
              <w:rPr>
                <w:rFonts w:ascii="Times New Roman" w:hAnsi="Times New Roman" w:cs="Times New Roman"/>
                <w:sz w:val="24"/>
                <w:szCs w:val="24"/>
                <w:lang w:val="ru-RU"/>
              </w:rPr>
            </w:pPr>
            <w:r w:rsidRPr="004E469D">
              <w:rPr>
                <w:rFonts w:ascii="Times New Roman" w:hAnsi="Times New Roman" w:cs="Times New Roman"/>
                <w:w w:val="95"/>
                <w:sz w:val="24"/>
                <w:szCs w:val="24"/>
                <w:lang w:val="ru-RU"/>
              </w:rPr>
              <w:t>ного назначения), административных и бытовых</w:t>
            </w:r>
            <w:r w:rsidRPr="004E469D">
              <w:rPr>
                <w:rFonts w:ascii="Times New Roman" w:hAnsi="Times New Roman" w:cs="Times New Roman"/>
                <w:sz w:val="24"/>
                <w:szCs w:val="24"/>
                <w:lang w:val="ru-RU"/>
              </w:rPr>
              <w:t>зданий</w:t>
            </w:r>
          </w:p>
        </w:tc>
        <w:tc>
          <w:tcPr>
            <w:tcW w:w="2000" w:type="dxa"/>
            <w:tcBorders>
              <w:top w:val="nil"/>
              <w:left w:val="nil"/>
              <w:bottom w:val="nil"/>
              <w:right w:val="single" w:sz="8" w:space="0" w:color="auto"/>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nil"/>
              <w:left w:val="nil"/>
              <w:bottom w:val="nil"/>
              <w:right w:val="nil"/>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nil"/>
              <w:left w:val="nil"/>
              <w:bottom w:val="nil"/>
              <w:right w:val="single" w:sz="8" w:space="0" w:color="auto"/>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E469D" w:rsidRPr="006E5FF6" w:rsidTr="005D4E18">
        <w:trPr>
          <w:trHeight w:val="302"/>
        </w:trPr>
        <w:tc>
          <w:tcPr>
            <w:tcW w:w="560" w:type="dxa"/>
            <w:tcBorders>
              <w:top w:val="nil"/>
              <w:left w:val="nil"/>
              <w:bottom w:val="nil"/>
              <w:right w:val="single" w:sz="8" w:space="0" w:color="auto"/>
            </w:tcBorders>
            <w:vAlign w:val="center"/>
          </w:tcPr>
          <w:p w:rsidR="004E469D" w:rsidRPr="004E469D"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single" w:sz="8" w:space="0" w:color="auto"/>
              <w:right w:val="nil"/>
            </w:tcBorders>
            <w:vAlign w:val="center"/>
          </w:tcPr>
          <w:p w:rsidR="004E469D" w:rsidRPr="004E469D"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40" w:type="dxa"/>
            <w:gridSpan w:val="6"/>
            <w:vMerge/>
            <w:tcBorders>
              <w:left w:val="nil"/>
              <w:bottom w:val="single" w:sz="8" w:space="0" w:color="auto"/>
              <w:right w:val="single" w:sz="8" w:space="0" w:color="auto"/>
            </w:tcBorders>
            <w:vAlign w:val="bottom"/>
          </w:tcPr>
          <w:p w:rsidR="004E469D" w:rsidRPr="004E469D" w:rsidRDefault="004E469D" w:rsidP="00BD2AF9">
            <w:pPr>
              <w:widowControl w:val="0"/>
              <w:autoSpaceDE w:val="0"/>
              <w:autoSpaceDN w:val="0"/>
              <w:adjustRightInd w:val="0"/>
              <w:spacing w:after="0" w:line="240" w:lineRule="auto"/>
              <w:ind w:left="120"/>
              <w:rPr>
                <w:rFonts w:ascii="Times New Roman" w:hAnsi="Times New Roman" w:cs="Times New Roman"/>
                <w:sz w:val="24"/>
                <w:szCs w:val="24"/>
                <w:lang w:val="ru-RU"/>
              </w:rPr>
            </w:pPr>
          </w:p>
        </w:tc>
        <w:tc>
          <w:tcPr>
            <w:tcW w:w="2000" w:type="dxa"/>
            <w:tcBorders>
              <w:top w:val="nil"/>
              <w:left w:val="nil"/>
              <w:bottom w:val="single" w:sz="8" w:space="0" w:color="auto"/>
              <w:right w:val="single" w:sz="8" w:space="0" w:color="auto"/>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nil"/>
              <w:left w:val="nil"/>
              <w:bottom w:val="single" w:sz="8" w:space="0" w:color="auto"/>
              <w:right w:val="nil"/>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nil"/>
              <w:left w:val="nil"/>
              <w:bottom w:val="single" w:sz="8" w:space="0" w:color="auto"/>
              <w:right w:val="single" w:sz="8" w:space="0" w:color="auto"/>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BD2AF9" w:rsidRPr="005D54B1" w:rsidTr="00BD2AF9">
        <w:trPr>
          <w:trHeight w:val="302"/>
        </w:trPr>
        <w:tc>
          <w:tcPr>
            <w:tcW w:w="560" w:type="dxa"/>
            <w:tcBorders>
              <w:top w:val="nil"/>
              <w:left w:val="nil"/>
              <w:bottom w:val="nil"/>
              <w:right w:val="single" w:sz="8" w:space="0" w:color="auto"/>
            </w:tcBorders>
            <w:vAlign w:val="center"/>
          </w:tcPr>
          <w:p w:rsidR="00BD2AF9" w:rsidRPr="004E469D" w:rsidRDefault="00BD2AF9"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single" w:sz="8" w:space="0" w:color="auto"/>
              <w:left w:val="nil"/>
              <w:bottom w:val="nil"/>
              <w:right w:val="nil"/>
            </w:tcBorders>
            <w:vAlign w:val="center"/>
          </w:tcPr>
          <w:p w:rsidR="00BD2AF9" w:rsidRPr="004E469D" w:rsidRDefault="00BD2AF9"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40" w:type="dxa"/>
            <w:gridSpan w:val="6"/>
            <w:vMerge w:val="restart"/>
            <w:tcBorders>
              <w:top w:val="single" w:sz="8" w:space="0" w:color="auto"/>
              <w:left w:val="nil"/>
              <w:right w:val="single" w:sz="8" w:space="0" w:color="auto"/>
            </w:tcBorders>
            <w:vAlign w:val="bottom"/>
          </w:tcPr>
          <w:p w:rsidR="00BD2AF9" w:rsidRPr="005D4E18" w:rsidRDefault="00BD2AF9" w:rsidP="005D4E18">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5D4E18">
              <w:rPr>
                <w:rFonts w:ascii="Times New Roman" w:hAnsi="Times New Roman" w:cs="Times New Roman"/>
                <w:w w:val="98"/>
                <w:sz w:val="24"/>
                <w:szCs w:val="24"/>
                <w:lang w:val="ru-RU"/>
              </w:rPr>
              <w:t>Котельные пристроенные, встроенные и крыш</w:t>
            </w:r>
            <w:r w:rsidRPr="005D4E18">
              <w:rPr>
                <w:rFonts w:ascii="Times New Roman" w:hAnsi="Times New Roman" w:cs="Times New Roman"/>
                <w:sz w:val="24"/>
                <w:szCs w:val="24"/>
                <w:lang w:val="ru-RU"/>
              </w:rPr>
              <w:t>ные жилых зданий</w:t>
            </w:r>
          </w:p>
        </w:tc>
        <w:tc>
          <w:tcPr>
            <w:tcW w:w="2000" w:type="dxa"/>
            <w:tcBorders>
              <w:top w:val="single" w:sz="8" w:space="0" w:color="auto"/>
              <w:left w:val="nil"/>
              <w:bottom w:val="nil"/>
              <w:right w:val="single" w:sz="8" w:space="0" w:color="auto"/>
            </w:tcBorders>
            <w:vAlign w:val="center"/>
          </w:tcPr>
          <w:p w:rsidR="00BD2AF9"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rPr>
              <w:t>0,3</w:t>
            </w:r>
          </w:p>
        </w:tc>
        <w:tc>
          <w:tcPr>
            <w:tcW w:w="1779" w:type="dxa"/>
            <w:tcBorders>
              <w:top w:val="single" w:sz="8" w:space="0" w:color="auto"/>
              <w:left w:val="nil"/>
              <w:bottom w:val="nil"/>
              <w:right w:val="nil"/>
            </w:tcBorders>
            <w:vAlign w:val="center"/>
          </w:tcPr>
          <w:p w:rsidR="00BD2AF9"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rPr>
              <w:t>0,1</w:t>
            </w:r>
          </w:p>
        </w:tc>
        <w:tc>
          <w:tcPr>
            <w:tcW w:w="561" w:type="dxa"/>
            <w:tcBorders>
              <w:top w:val="single" w:sz="8" w:space="0" w:color="auto"/>
              <w:left w:val="nil"/>
              <w:bottom w:val="nil"/>
              <w:right w:val="single" w:sz="8" w:space="0" w:color="auto"/>
            </w:tcBorders>
            <w:vAlign w:val="center"/>
          </w:tcPr>
          <w:p w:rsidR="00BD2AF9" w:rsidRPr="005D54B1" w:rsidRDefault="00BD2AF9"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BD2AF9" w:rsidRPr="005D54B1" w:rsidRDefault="00BD2AF9"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BD2AF9" w:rsidRPr="005D54B1" w:rsidRDefault="00BD2AF9"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BD2AF9" w:rsidRPr="005D54B1" w:rsidTr="005D4E18">
        <w:trPr>
          <w:trHeight w:val="302"/>
        </w:trPr>
        <w:tc>
          <w:tcPr>
            <w:tcW w:w="560" w:type="dxa"/>
            <w:tcBorders>
              <w:top w:val="nil"/>
              <w:left w:val="nil"/>
              <w:bottom w:val="nil"/>
              <w:right w:val="single" w:sz="8" w:space="0" w:color="auto"/>
            </w:tcBorders>
            <w:vAlign w:val="center"/>
          </w:tcPr>
          <w:p w:rsidR="00BD2AF9" w:rsidRPr="004E469D" w:rsidRDefault="00BD2AF9"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single" w:sz="8" w:space="0" w:color="auto"/>
              <w:right w:val="nil"/>
            </w:tcBorders>
            <w:vAlign w:val="center"/>
          </w:tcPr>
          <w:p w:rsidR="00BD2AF9" w:rsidRPr="004E469D" w:rsidRDefault="00BD2AF9"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40" w:type="dxa"/>
            <w:gridSpan w:val="6"/>
            <w:vMerge/>
            <w:tcBorders>
              <w:left w:val="nil"/>
              <w:bottom w:val="single" w:sz="8" w:space="0" w:color="auto"/>
              <w:right w:val="single" w:sz="8" w:space="0" w:color="auto"/>
            </w:tcBorders>
            <w:vAlign w:val="bottom"/>
          </w:tcPr>
          <w:p w:rsidR="00BD2AF9" w:rsidRPr="005D4E18" w:rsidRDefault="00BD2AF9" w:rsidP="00BD2AF9">
            <w:pPr>
              <w:widowControl w:val="0"/>
              <w:autoSpaceDE w:val="0"/>
              <w:autoSpaceDN w:val="0"/>
              <w:adjustRightInd w:val="0"/>
              <w:spacing w:after="0" w:line="240" w:lineRule="auto"/>
              <w:ind w:left="120"/>
              <w:rPr>
                <w:rFonts w:ascii="Times New Roman" w:hAnsi="Times New Roman" w:cs="Times New Roman"/>
                <w:sz w:val="24"/>
                <w:szCs w:val="24"/>
                <w:lang w:val="ru-RU"/>
              </w:rPr>
            </w:pPr>
          </w:p>
        </w:tc>
        <w:tc>
          <w:tcPr>
            <w:tcW w:w="2000" w:type="dxa"/>
            <w:tcBorders>
              <w:top w:val="nil"/>
              <w:left w:val="nil"/>
              <w:bottom w:val="single" w:sz="8" w:space="0" w:color="auto"/>
              <w:right w:val="single" w:sz="8" w:space="0" w:color="auto"/>
            </w:tcBorders>
            <w:vAlign w:val="center"/>
          </w:tcPr>
          <w:p w:rsidR="00BD2AF9" w:rsidRPr="005D54B1" w:rsidRDefault="00BD2AF9"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nil"/>
              <w:left w:val="nil"/>
              <w:bottom w:val="single" w:sz="8" w:space="0" w:color="auto"/>
              <w:right w:val="nil"/>
            </w:tcBorders>
            <w:vAlign w:val="center"/>
          </w:tcPr>
          <w:p w:rsidR="00BD2AF9" w:rsidRPr="005D54B1" w:rsidRDefault="00BD2AF9"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nil"/>
              <w:left w:val="nil"/>
              <w:bottom w:val="single" w:sz="8" w:space="0" w:color="auto"/>
              <w:right w:val="single" w:sz="8" w:space="0" w:color="auto"/>
            </w:tcBorders>
            <w:vAlign w:val="center"/>
          </w:tcPr>
          <w:p w:rsidR="00BD2AF9" w:rsidRPr="005D54B1" w:rsidRDefault="00BD2AF9"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BD2AF9" w:rsidRPr="005D54B1" w:rsidRDefault="00BD2AF9"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BD2AF9" w:rsidRPr="005D54B1" w:rsidRDefault="00BD2AF9"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5D4E18" w:rsidRPr="006E5FF6" w:rsidTr="005D4E18">
        <w:trPr>
          <w:trHeight w:val="302"/>
        </w:trPr>
        <w:tc>
          <w:tcPr>
            <w:tcW w:w="560" w:type="dxa"/>
            <w:tcBorders>
              <w:top w:val="nil"/>
              <w:left w:val="nil"/>
              <w:bottom w:val="nil"/>
              <w:right w:val="single" w:sz="8" w:space="0" w:color="auto"/>
            </w:tcBorders>
            <w:vAlign w:val="center"/>
          </w:tcPr>
          <w:p w:rsidR="005D4E18" w:rsidRPr="004E469D"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300" w:type="dxa"/>
            <w:gridSpan w:val="7"/>
            <w:vMerge w:val="restart"/>
            <w:tcBorders>
              <w:top w:val="single" w:sz="8" w:space="0" w:color="auto"/>
              <w:left w:val="nil"/>
              <w:right w:val="single" w:sz="8" w:space="0" w:color="auto"/>
            </w:tcBorders>
            <w:vAlign w:val="center"/>
          </w:tcPr>
          <w:p w:rsidR="005D4E18" w:rsidRPr="005D4E18" w:rsidRDefault="005D4E18" w:rsidP="005D4E18">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5D4E18">
              <w:rPr>
                <w:rFonts w:ascii="Times New Roman" w:hAnsi="Times New Roman" w:cs="Times New Roman"/>
                <w:w w:val="95"/>
                <w:sz w:val="24"/>
                <w:szCs w:val="24"/>
                <w:lang w:val="ru-RU"/>
              </w:rPr>
              <w:t xml:space="preserve">Общественные (в том числе административного </w:t>
            </w:r>
            <w:r w:rsidRPr="005D4E18">
              <w:rPr>
                <w:rFonts w:ascii="Times New Roman" w:hAnsi="Times New Roman" w:cs="Times New Roman"/>
                <w:w w:val="94"/>
                <w:sz w:val="24"/>
                <w:szCs w:val="24"/>
                <w:lang w:val="ru-RU"/>
              </w:rPr>
              <w:t>назначения) здания (кроме зданий, установка га</w:t>
            </w:r>
            <w:r w:rsidRPr="005D4E18">
              <w:rPr>
                <w:rFonts w:ascii="Times New Roman" w:hAnsi="Times New Roman" w:cs="Times New Roman"/>
                <w:sz w:val="24"/>
                <w:szCs w:val="24"/>
                <w:lang w:val="ru-RU"/>
              </w:rPr>
              <w:t>зоиспользующего оборудования в которых не допускается) и складские помещения</w:t>
            </w:r>
          </w:p>
        </w:tc>
        <w:tc>
          <w:tcPr>
            <w:tcW w:w="2000" w:type="dxa"/>
            <w:tcBorders>
              <w:top w:val="single" w:sz="8" w:space="0" w:color="auto"/>
              <w:left w:val="single" w:sz="8" w:space="0" w:color="auto"/>
              <w:bottom w:val="nil"/>
              <w:right w:val="single" w:sz="8" w:space="0" w:color="auto"/>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single" w:sz="8" w:space="0" w:color="auto"/>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single" w:sz="8" w:space="0" w:color="auto"/>
              <w:left w:val="nil"/>
              <w:bottom w:val="nil"/>
              <w:right w:val="single" w:sz="8" w:space="0" w:color="auto"/>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5D4E18" w:rsidRPr="006E5FF6" w:rsidTr="0046249C">
        <w:trPr>
          <w:trHeight w:val="302"/>
        </w:trPr>
        <w:tc>
          <w:tcPr>
            <w:tcW w:w="560" w:type="dxa"/>
            <w:tcBorders>
              <w:top w:val="nil"/>
              <w:left w:val="nil"/>
              <w:bottom w:val="nil"/>
              <w:right w:val="single" w:sz="8" w:space="0" w:color="auto"/>
            </w:tcBorders>
            <w:vAlign w:val="center"/>
          </w:tcPr>
          <w:p w:rsidR="005D4E18" w:rsidRPr="004E469D"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300" w:type="dxa"/>
            <w:gridSpan w:val="7"/>
            <w:vMerge/>
            <w:tcBorders>
              <w:left w:val="nil"/>
              <w:right w:val="single" w:sz="8" w:space="0" w:color="auto"/>
            </w:tcBorders>
            <w:vAlign w:val="center"/>
          </w:tcPr>
          <w:p w:rsidR="005D4E18" w:rsidRPr="00783E22" w:rsidRDefault="005D4E18" w:rsidP="0046249C">
            <w:pPr>
              <w:widowControl w:val="0"/>
              <w:autoSpaceDE w:val="0"/>
              <w:autoSpaceDN w:val="0"/>
              <w:adjustRightInd w:val="0"/>
              <w:spacing w:after="0" w:line="239" w:lineRule="exact"/>
              <w:ind w:left="120"/>
              <w:rPr>
                <w:rFonts w:ascii="Times New Roman" w:hAnsi="Times New Roman" w:cs="Times New Roman"/>
                <w:sz w:val="24"/>
                <w:szCs w:val="24"/>
                <w:lang w:val="ru-RU"/>
              </w:rPr>
            </w:pPr>
          </w:p>
        </w:tc>
        <w:tc>
          <w:tcPr>
            <w:tcW w:w="2000" w:type="dxa"/>
            <w:tcBorders>
              <w:top w:val="nil"/>
              <w:left w:val="single" w:sz="8" w:space="0" w:color="auto"/>
              <w:bottom w:val="nil"/>
              <w:right w:val="single" w:sz="8" w:space="0" w:color="auto"/>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nil"/>
              <w:left w:val="nil"/>
              <w:bottom w:val="nil"/>
              <w:right w:val="single" w:sz="8" w:space="0" w:color="auto"/>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5D4E18" w:rsidRPr="005D54B1" w:rsidTr="0046249C">
        <w:trPr>
          <w:trHeight w:val="302"/>
        </w:trPr>
        <w:tc>
          <w:tcPr>
            <w:tcW w:w="560" w:type="dxa"/>
            <w:tcBorders>
              <w:top w:val="nil"/>
              <w:left w:val="nil"/>
              <w:bottom w:val="nil"/>
              <w:right w:val="single" w:sz="8" w:space="0" w:color="auto"/>
            </w:tcBorders>
            <w:vAlign w:val="center"/>
          </w:tcPr>
          <w:p w:rsidR="005D4E18" w:rsidRPr="004E469D"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300" w:type="dxa"/>
            <w:gridSpan w:val="7"/>
            <w:vMerge/>
            <w:tcBorders>
              <w:left w:val="nil"/>
              <w:right w:val="single" w:sz="8" w:space="0" w:color="auto"/>
            </w:tcBorders>
            <w:vAlign w:val="center"/>
          </w:tcPr>
          <w:p w:rsidR="005D4E18" w:rsidRPr="00783E22" w:rsidRDefault="005D4E18" w:rsidP="0046249C">
            <w:pPr>
              <w:widowControl w:val="0"/>
              <w:autoSpaceDE w:val="0"/>
              <w:autoSpaceDN w:val="0"/>
              <w:adjustRightInd w:val="0"/>
              <w:spacing w:after="0" w:line="239" w:lineRule="exact"/>
              <w:ind w:left="120"/>
              <w:rPr>
                <w:rFonts w:ascii="Times New Roman" w:hAnsi="Times New Roman" w:cs="Times New Roman"/>
                <w:sz w:val="24"/>
                <w:szCs w:val="24"/>
                <w:lang w:val="ru-RU"/>
              </w:rPr>
            </w:pPr>
          </w:p>
        </w:tc>
        <w:tc>
          <w:tcPr>
            <w:tcW w:w="2000" w:type="dxa"/>
            <w:tcBorders>
              <w:top w:val="nil"/>
              <w:left w:val="single" w:sz="8" w:space="0" w:color="auto"/>
              <w:bottom w:val="nil"/>
              <w:right w:val="single" w:sz="8" w:space="0" w:color="auto"/>
            </w:tcBorders>
            <w:vAlign w:val="bottom"/>
          </w:tcPr>
          <w:p w:rsidR="005D4E18" w:rsidRDefault="005D4E18" w:rsidP="005D4E18">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0,1</w:t>
            </w:r>
          </w:p>
        </w:tc>
        <w:tc>
          <w:tcPr>
            <w:tcW w:w="1779" w:type="dxa"/>
            <w:tcBorders>
              <w:top w:val="nil"/>
              <w:left w:val="nil"/>
              <w:bottom w:val="nil"/>
              <w:right w:val="nil"/>
            </w:tcBorders>
            <w:vAlign w:val="bottom"/>
          </w:tcPr>
          <w:p w:rsidR="005D4E18" w:rsidRDefault="005D4E18" w:rsidP="005D4E18">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ru-RU"/>
              </w:rPr>
              <w:t>,</w:t>
            </w:r>
            <w:r>
              <w:rPr>
                <w:rFonts w:ascii="Times New Roman" w:hAnsi="Times New Roman" w:cs="Times New Roman"/>
                <w:sz w:val="24"/>
                <w:szCs w:val="24"/>
              </w:rPr>
              <w:t>1</w:t>
            </w:r>
          </w:p>
        </w:tc>
        <w:tc>
          <w:tcPr>
            <w:tcW w:w="561" w:type="dxa"/>
            <w:tcBorders>
              <w:top w:val="nil"/>
              <w:left w:val="nil"/>
              <w:bottom w:val="nil"/>
              <w:right w:val="single" w:sz="8" w:space="0" w:color="auto"/>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5D4E18" w:rsidRPr="005D54B1" w:rsidTr="0046249C">
        <w:trPr>
          <w:trHeight w:val="302"/>
        </w:trPr>
        <w:tc>
          <w:tcPr>
            <w:tcW w:w="560" w:type="dxa"/>
            <w:tcBorders>
              <w:top w:val="nil"/>
              <w:left w:val="nil"/>
              <w:bottom w:val="nil"/>
              <w:right w:val="single" w:sz="8" w:space="0" w:color="auto"/>
            </w:tcBorders>
            <w:vAlign w:val="center"/>
          </w:tcPr>
          <w:p w:rsidR="005D4E18" w:rsidRPr="004E469D"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300" w:type="dxa"/>
            <w:gridSpan w:val="7"/>
            <w:vMerge/>
            <w:tcBorders>
              <w:left w:val="nil"/>
              <w:right w:val="single" w:sz="8" w:space="0" w:color="auto"/>
            </w:tcBorders>
            <w:vAlign w:val="center"/>
          </w:tcPr>
          <w:p w:rsidR="005D4E18" w:rsidRPr="005D4E18" w:rsidRDefault="005D4E18" w:rsidP="0046249C">
            <w:pPr>
              <w:widowControl w:val="0"/>
              <w:autoSpaceDE w:val="0"/>
              <w:autoSpaceDN w:val="0"/>
              <w:adjustRightInd w:val="0"/>
              <w:spacing w:after="0" w:line="239" w:lineRule="exact"/>
              <w:ind w:left="120"/>
              <w:rPr>
                <w:rFonts w:ascii="Times New Roman" w:hAnsi="Times New Roman" w:cs="Times New Roman"/>
                <w:sz w:val="24"/>
                <w:szCs w:val="24"/>
                <w:lang w:val="ru-RU"/>
              </w:rPr>
            </w:pPr>
          </w:p>
        </w:tc>
        <w:tc>
          <w:tcPr>
            <w:tcW w:w="2000" w:type="dxa"/>
            <w:tcBorders>
              <w:top w:val="nil"/>
              <w:left w:val="single" w:sz="8" w:space="0" w:color="auto"/>
              <w:bottom w:val="nil"/>
              <w:right w:val="single" w:sz="8" w:space="0" w:color="auto"/>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nil"/>
              <w:left w:val="nil"/>
              <w:bottom w:val="nil"/>
              <w:right w:val="single" w:sz="8" w:space="0" w:color="auto"/>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5D4E18" w:rsidRPr="005D54B1" w:rsidTr="0046249C">
        <w:trPr>
          <w:trHeight w:val="302"/>
        </w:trPr>
        <w:tc>
          <w:tcPr>
            <w:tcW w:w="560" w:type="dxa"/>
            <w:tcBorders>
              <w:top w:val="nil"/>
              <w:left w:val="nil"/>
              <w:bottom w:val="nil"/>
              <w:right w:val="single" w:sz="8" w:space="0" w:color="auto"/>
            </w:tcBorders>
            <w:vAlign w:val="center"/>
          </w:tcPr>
          <w:p w:rsidR="005D4E18" w:rsidRPr="004E469D"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300" w:type="dxa"/>
            <w:gridSpan w:val="7"/>
            <w:vMerge/>
            <w:tcBorders>
              <w:left w:val="nil"/>
              <w:bottom w:val="single" w:sz="8" w:space="0" w:color="auto"/>
              <w:right w:val="single" w:sz="8" w:space="0" w:color="auto"/>
            </w:tcBorders>
            <w:vAlign w:val="center"/>
          </w:tcPr>
          <w:p w:rsidR="005D4E18" w:rsidRPr="00783E22" w:rsidRDefault="005D4E18" w:rsidP="0046249C">
            <w:pPr>
              <w:widowControl w:val="0"/>
              <w:autoSpaceDE w:val="0"/>
              <w:autoSpaceDN w:val="0"/>
              <w:adjustRightInd w:val="0"/>
              <w:spacing w:after="0" w:line="239" w:lineRule="exact"/>
              <w:ind w:left="120"/>
              <w:rPr>
                <w:rFonts w:ascii="Times New Roman" w:hAnsi="Times New Roman" w:cs="Times New Roman"/>
                <w:sz w:val="24"/>
                <w:szCs w:val="24"/>
                <w:lang w:val="ru-RU"/>
              </w:rPr>
            </w:pPr>
          </w:p>
        </w:tc>
        <w:tc>
          <w:tcPr>
            <w:tcW w:w="2000" w:type="dxa"/>
            <w:tcBorders>
              <w:top w:val="nil"/>
              <w:left w:val="single" w:sz="8" w:space="0" w:color="auto"/>
              <w:bottom w:val="single" w:sz="8" w:space="0" w:color="auto"/>
              <w:right w:val="single" w:sz="8" w:space="0" w:color="auto"/>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nil"/>
              <w:left w:val="nil"/>
              <w:bottom w:val="single" w:sz="8" w:space="0" w:color="auto"/>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nil"/>
              <w:left w:val="nil"/>
              <w:bottom w:val="single" w:sz="8" w:space="0" w:color="auto"/>
              <w:right w:val="single" w:sz="8" w:space="0" w:color="auto"/>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E469D" w:rsidRPr="005D54B1" w:rsidTr="005D4E18">
        <w:trPr>
          <w:trHeight w:val="54"/>
        </w:trPr>
        <w:tc>
          <w:tcPr>
            <w:tcW w:w="560" w:type="dxa"/>
            <w:tcBorders>
              <w:top w:val="nil"/>
              <w:left w:val="nil"/>
              <w:bottom w:val="nil"/>
              <w:right w:val="single" w:sz="8" w:space="0" w:color="auto"/>
            </w:tcBorders>
            <w:vAlign w:val="center"/>
          </w:tcPr>
          <w:p w:rsidR="004E469D" w:rsidRPr="004E469D"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single" w:sz="8" w:space="0" w:color="auto"/>
              <w:left w:val="nil"/>
              <w:bottom w:val="nil"/>
              <w:right w:val="nil"/>
            </w:tcBorders>
            <w:vAlign w:val="center"/>
          </w:tcPr>
          <w:p w:rsidR="004E469D" w:rsidRPr="004E469D"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40" w:type="dxa"/>
            <w:gridSpan w:val="6"/>
            <w:tcBorders>
              <w:top w:val="single" w:sz="8" w:space="0" w:color="auto"/>
              <w:left w:val="nil"/>
              <w:bottom w:val="nil"/>
              <w:right w:val="single" w:sz="8" w:space="0" w:color="auto"/>
            </w:tcBorders>
            <w:vAlign w:val="center"/>
          </w:tcPr>
          <w:p w:rsidR="004E469D" w:rsidRPr="005D54B1" w:rsidRDefault="004E469D" w:rsidP="005D54B1">
            <w:pPr>
              <w:widowControl w:val="0"/>
              <w:autoSpaceDE w:val="0"/>
              <w:autoSpaceDN w:val="0"/>
              <w:adjustRightInd w:val="0"/>
              <w:spacing w:after="0" w:line="240" w:lineRule="auto"/>
              <w:ind w:left="20"/>
              <w:jc w:val="center"/>
              <w:rPr>
                <w:rFonts w:ascii="Times New Roman" w:hAnsi="Times New Roman" w:cs="Times New Roman"/>
                <w:w w:val="94"/>
                <w:sz w:val="24"/>
                <w:szCs w:val="24"/>
                <w:lang w:val="ru-RU"/>
              </w:rPr>
            </w:pPr>
          </w:p>
        </w:tc>
        <w:tc>
          <w:tcPr>
            <w:tcW w:w="2000" w:type="dxa"/>
            <w:tcBorders>
              <w:top w:val="single" w:sz="8" w:space="0" w:color="auto"/>
              <w:left w:val="nil"/>
              <w:bottom w:val="nil"/>
              <w:right w:val="single" w:sz="8" w:space="0" w:color="auto"/>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single" w:sz="8" w:space="0" w:color="auto"/>
              <w:left w:val="nil"/>
              <w:bottom w:val="nil"/>
              <w:right w:val="nil"/>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single" w:sz="8" w:space="0" w:color="auto"/>
              <w:left w:val="nil"/>
              <w:bottom w:val="nil"/>
              <w:right w:val="single" w:sz="8" w:space="0" w:color="auto"/>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5D4E18" w:rsidRPr="005D54B1" w:rsidTr="0046249C">
        <w:trPr>
          <w:trHeight w:val="302"/>
        </w:trPr>
        <w:tc>
          <w:tcPr>
            <w:tcW w:w="560" w:type="dxa"/>
            <w:tcBorders>
              <w:top w:val="nil"/>
              <w:left w:val="nil"/>
              <w:bottom w:val="nil"/>
              <w:right w:val="single" w:sz="8" w:space="0" w:color="auto"/>
            </w:tcBorders>
            <w:vAlign w:val="center"/>
          </w:tcPr>
          <w:p w:rsidR="005D4E18" w:rsidRPr="004E469D"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nil"/>
              <w:right w:val="nil"/>
            </w:tcBorders>
            <w:vAlign w:val="center"/>
          </w:tcPr>
          <w:p w:rsidR="005D4E18" w:rsidRPr="004E469D"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40" w:type="dxa"/>
            <w:gridSpan w:val="6"/>
            <w:tcBorders>
              <w:top w:val="nil"/>
              <w:left w:val="nil"/>
              <w:bottom w:val="nil"/>
              <w:right w:val="single" w:sz="8" w:space="0" w:color="auto"/>
            </w:tcBorders>
            <w:vAlign w:val="bottom"/>
          </w:tcPr>
          <w:p w:rsidR="005D4E18" w:rsidRPr="005D4E18" w:rsidRDefault="005D4E18" w:rsidP="005D4E18">
            <w:pPr>
              <w:widowControl w:val="0"/>
              <w:autoSpaceDE w:val="0"/>
              <w:autoSpaceDN w:val="0"/>
              <w:adjustRightInd w:val="0"/>
              <w:spacing w:after="0" w:line="270" w:lineRule="exact"/>
              <w:ind w:left="120"/>
              <w:jc w:val="center"/>
              <w:rPr>
                <w:rFonts w:ascii="Times New Roman" w:hAnsi="Times New Roman" w:cs="Times New Roman"/>
                <w:sz w:val="24"/>
                <w:szCs w:val="24"/>
              </w:rPr>
            </w:pPr>
            <w:r w:rsidRPr="005D4E18">
              <w:rPr>
                <w:rFonts w:ascii="Times New Roman" w:hAnsi="Times New Roman" w:cs="Times New Roman"/>
                <w:sz w:val="24"/>
                <w:szCs w:val="24"/>
              </w:rPr>
              <w:t>Жилые здания</w:t>
            </w:r>
          </w:p>
        </w:tc>
        <w:tc>
          <w:tcPr>
            <w:tcW w:w="2000" w:type="dxa"/>
            <w:tcBorders>
              <w:top w:val="nil"/>
              <w:left w:val="nil"/>
              <w:bottom w:val="nil"/>
              <w:right w:val="single" w:sz="8" w:space="0" w:color="auto"/>
            </w:tcBorders>
            <w:vAlign w:val="bottom"/>
          </w:tcPr>
          <w:p w:rsidR="005D4E18" w:rsidRPr="005D4E18" w:rsidRDefault="005D4E18" w:rsidP="005D4E18">
            <w:pPr>
              <w:widowControl w:val="0"/>
              <w:autoSpaceDE w:val="0"/>
              <w:autoSpaceDN w:val="0"/>
              <w:adjustRightInd w:val="0"/>
              <w:spacing w:after="0" w:line="270" w:lineRule="exact"/>
              <w:ind w:left="100"/>
              <w:jc w:val="center"/>
              <w:rPr>
                <w:rFonts w:ascii="Times New Roman" w:hAnsi="Times New Roman" w:cs="Times New Roman"/>
                <w:sz w:val="24"/>
                <w:szCs w:val="24"/>
              </w:rPr>
            </w:pPr>
            <w:r w:rsidRPr="005D4E18">
              <w:rPr>
                <w:rFonts w:ascii="Times New Roman" w:hAnsi="Times New Roman" w:cs="Times New Roman"/>
                <w:sz w:val="24"/>
                <w:szCs w:val="24"/>
              </w:rPr>
              <w:t>0,1</w:t>
            </w:r>
          </w:p>
        </w:tc>
        <w:tc>
          <w:tcPr>
            <w:tcW w:w="1779" w:type="dxa"/>
            <w:tcBorders>
              <w:top w:val="nil"/>
              <w:left w:val="nil"/>
              <w:bottom w:val="nil"/>
              <w:right w:val="nil"/>
            </w:tcBorders>
            <w:vAlign w:val="bottom"/>
          </w:tcPr>
          <w:p w:rsidR="005D4E18" w:rsidRPr="005D4E18" w:rsidRDefault="005D4E18" w:rsidP="005D4E18">
            <w:pPr>
              <w:widowControl w:val="0"/>
              <w:autoSpaceDE w:val="0"/>
              <w:autoSpaceDN w:val="0"/>
              <w:adjustRightInd w:val="0"/>
              <w:spacing w:after="0" w:line="270" w:lineRule="exact"/>
              <w:ind w:left="100"/>
              <w:jc w:val="center"/>
              <w:rPr>
                <w:rFonts w:ascii="Times New Roman" w:hAnsi="Times New Roman" w:cs="Times New Roman"/>
                <w:sz w:val="24"/>
                <w:szCs w:val="24"/>
              </w:rPr>
            </w:pPr>
            <w:r w:rsidRPr="005D4E18">
              <w:rPr>
                <w:rFonts w:ascii="Times New Roman" w:hAnsi="Times New Roman" w:cs="Times New Roman"/>
                <w:sz w:val="24"/>
                <w:szCs w:val="24"/>
              </w:rPr>
              <w:t>0,003</w:t>
            </w:r>
          </w:p>
        </w:tc>
        <w:tc>
          <w:tcPr>
            <w:tcW w:w="561" w:type="dxa"/>
            <w:tcBorders>
              <w:top w:val="nil"/>
              <w:left w:val="nil"/>
              <w:bottom w:val="nil"/>
              <w:right w:val="single" w:sz="8" w:space="0" w:color="auto"/>
            </w:tcBorders>
            <w:vAlign w:val="bottom"/>
          </w:tcPr>
          <w:p w:rsidR="005D4E18" w:rsidRDefault="005D4E18" w:rsidP="0046249C">
            <w:pPr>
              <w:widowControl w:val="0"/>
              <w:autoSpaceDE w:val="0"/>
              <w:autoSpaceDN w:val="0"/>
              <w:adjustRightInd w:val="0"/>
              <w:spacing w:after="0" w:line="270" w:lineRule="exact"/>
              <w:ind w:left="120"/>
              <w:rPr>
                <w:rFonts w:ascii="Times New Roman" w:hAnsi="Times New Roman" w:cs="Times New Roman"/>
                <w:sz w:val="24"/>
                <w:szCs w:val="24"/>
              </w:rPr>
            </w:pPr>
          </w:p>
        </w:tc>
        <w:tc>
          <w:tcPr>
            <w:tcW w:w="240"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5D4E18" w:rsidRPr="005D54B1" w:rsidRDefault="005D4E18"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E469D" w:rsidRPr="005D54B1" w:rsidTr="004E469D">
        <w:trPr>
          <w:trHeight w:val="302"/>
        </w:trPr>
        <w:tc>
          <w:tcPr>
            <w:tcW w:w="560" w:type="dxa"/>
            <w:tcBorders>
              <w:top w:val="nil"/>
              <w:left w:val="nil"/>
              <w:bottom w:val="nil"/>
              <w:right w:val="single" w:sz="8" w:space="0" w:color="auto"/>
            </w:tcBorders>
            <w:vAlign w:val="center"/>
          </w:tcPr>
          <w:p w:rsidR="004E469D" w:rsidRPr="004E469D"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single" w:sz="8" w:space="0" w:color="auto"/>
              <w:right w:val="nil"/>
            </w:tcBorders>
            <w:vAlign w:val="center"/>
          </w:tcPr>
          <w:p w:rsidR="004E469D" w:rsidRPr="004E469D"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40" w:type="dxa"/>
            <w:gridSpan w:val="6"/>
            <w:tcBorders>
              <w:top w:val="nil"/>
              <w:left w:val="nil"/>
              <w:bottom w:val="single" w:sz="8" w:space="0" w:color="auto"/>
              <w:right w:val="single" w:sz="8" w:space="0" w:color="auto"/>
            </w:tcBorders>
            <w:vAlign w:val="center"/>
          </w:tcPr>
          <w:p w:rsidR="004E469D" w:rsidRPr="005D54B1" w:rsidRDefault="004E469D" w:rsidP="005D54B1">
            <w:pPr>
              <w:widowControl w:val="0"/>
              <w:autoSpaceDE w:val="0"/>
              <w:autoSpaceDN w:val="0"/>
              <w:adjustRightInd w:val="0"/>
              <w:spacing w:after="0" w:line="240" w:lineRule="auto"/>
              <w:ind w:left="20"/>
              <w:jc w:val="center"/>
              <w:rPr>
                <w:rFonts w:ascii="Times New Roman" w:hAnsi="Times New Roman" w:cs="Times New Roman"/>
                <w:w w:val="94"/>
                <w:sz w:val="24"/>
                <w:szCs w:val="24"/>
                <w:lang w:val="ru-RU"/>
              </w:rPr>
            </w:pPr>
          </w:p>
        </w:tc>
        <w:tc>
          <w:tcPr>
            <w:tcW w:w="2000" w:type="dxa"/>
            <w:tcBorders>
              <w:top w:val="nil"/>
              <w:left w:val="nil"/>
              <w:bottom w:val="single" w:sz="8" w:space="0" w:color="auto"/>
              <w:right w:val="single" w:sz="8" w:space="0" w:color="auto"/>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79" w:type="dxa"/>
            <w:tcBorders>
              <w:top w:val="nil"/>
              <w:left w:val="nil"/>
              <w:bottom w:val="single" w:sz="8" w:space="0" w:color="auto"/>
              <w:right w:val="nil"/>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1" w:type="dxa"/>
            <w:tcBorders>
              <w:top w:val="nil"/>
              <w:left w:val="nil"/>
              <w:bottom w:val="single" w:sz="8" w:space="0" w:color="auto"/>
              <w:right w:val="single" w:sz="8" w:space="0" w:color="auto"/>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E469D" w:rsidRPr="005D54B1" w:rsidRDefault="004E469D" w:rsidP="005D54B1">
            <w:pPr>
              <w:widowControl w:val="0"/>
              <w:autoSpaceDE w:val="0"/>
              <w:autoSpaceDN w:val="0"/>
              <w:adjustRightInd w:val="0"/>
              <w:spacing w:after="0" w:line="240" w:lineRule="auto"/>
              <w:jc w:val="center"/>
              <w:rPr>
                <w:rFonts w:ascii="Times New Roman" w:hAnsi="Times New Roman" w:cs="Times New Roman"/>
                <w:sz w:val="2"/>
                <w:szCs w:val="2"/>
                <w:lang w:val="ru-RU"/>
              </w:rPr>
            </w:pPr>
          </w:p>
        </w:tc>
      </w:tr>
    </w:tbl>
    <w:p w:rsidR="000758A2" w:rsidRPr="005D54B1" w:rsidRDefault="000758A2" w:rsidP="00C63125">
      <w:pPr>
        <w:pStyle w:val="32"/>
        <w:numPr>
          <w:ilvl w:val="0"/>
          <w:numId w:val="23"/>
        </w:numPr>
        <w:tabs>
          <w:tab w:val="clear" w:pos="720"/>
          <w:tab w:val="num" w:pos="-142"/>
        </w:tabs>
        <w:ind w:left="0" w:firstLine="567"/>
        <w:rPr>
          <w:szCs w:val="28"/>
        </w:rPr>
      </w:pPr>
      <w:r w:rsidRPr="005D54B1">
        <w:rPr>
          <w:szCs w:val="28"/>
        </w:rPr>
        <w:t>Наружные газопроводы следует размещать по отношению к зданиям, сооружениям и сетям инженерно-технического обеспечения в соответствии с приложениями Б и В СП 62.13330.2011. К подземным газопроводам приравнивают наземные газопроводы в обваловании, к надземным – наземные без обвалования.</w:t>
      </w:r>
    </w:p>
    <w:p w:rsidR="000758A2" w:rsidRPr="005D54B1" w:rsidRDefault="000758A2" w:rsidP="005D54B1">
      <w:pPr>
        <w:pStyle w:val="32"/>
        <w:tabs>
          <w:tab w:val="num" w:pos="-142"/>
        </w:tabs>
        <w:ind w:firstLine="567"/>
        <w:rPr>
          <w:szCs w:val="28"/>
        </w:rPr>
      </w:pPr>
      <w:r w:rsidRPr="005D54B1">
        <w:rPr>
          <w:szCs w:val="28"/>
        </w:rPr>
        <w:t>Для регулирования давления газа в газораспределительной сети предусматривают следующие пункты редуцирования газа:</w:t>
      </w:r>
    </w:p>
    <w:p w:rsidR="000758A2" w:rsidRPr="005D54B1" w:rsidRDefault="000758A2" w:rsidP="00C63125">
      <w:pPr>
        <w:pStyle w:val="32"/>
        <w:numPr>
          <w:ilvl w:val="0"/>
          <w:numId w:val="17"/>
        </w:numPr>
        <w:tabs>
          <w:tab w:val="left" w:pos="851"/>
        </w:tabs>
        <w:ind w:left="0" w:firstLine="567"/>
        <w:rPr>
          <w:szCs w:val="28"/>
        </w:rPr>
      </w:pPr>
      <w:r w:rsidRPr="005D54B1">
        <w:rPr>
          <w:szCs w:val="28"/>
        </w:rPr>
        <w:t xml:space="preserve">газорегуляторные пункты (ГРП); </w:t>
      </w:r>
    </w:p>
    <w:p w:rsidR="000758A2" w:rsidRPr="005D54B1" w:rsidRDefault="000758A2" w:rsidP="00C63125">
      <w:pPr>
        <w:pStyle w:val="32"/>
        <w:numPr>
          <w:ilvl w:val="0"/>
          <w:numId w:val="17"/>
        </w:numPr>
        <w:tabs>
          <w:tab w:val="left" w:pos="851"/>
        </w:tabs>
        <w:ind w:left="0" w:firstLine="567"/>
        <w:rPr>
          <w:szCs w:val="28"/>
        </w:rPr>
      </w:pPr>
      <w:r w:rsidRPr="005D54B1">
        <w:rPr>
          <w:szCs w:val="28"/>
        </w:rPr>
        <w:t>газорегуляторные пункты блочные (ГРПБ) заводского изготовления в зданиях кон</w:t>
      </w:r>
      <w:r w:rsidR="005D54B1">
        <w:rPr>
          <w:szCs w:val="28"/>
        </w:rPr>
        <w:t>т</w:t>
      </w:r>
      <w:r w:rsidRPr="005D54B1">
        <w:rPr>
          <w:szCs w:val="28"/>
        </w:rPr>
        <w:t xml:space="preserve">ейнерного типа; </w:t>
      </w:r>
    </w:p>
    <w:p w:rsidR="000758A2" w:rsidRPr="005D54B1" w:rsidRDefault="000758A2" w:rsidP="00C63125">
      <w:pPr>
        <w:pStyle w:val="32"/>
        <w:numPr>
          <w:ilvl w:val="0"/>
          <w:numId w:val="17"/>
        </w:numPr>
        <w:tabs>
          <w:tab w:val="left" w:pos="851"/>
        </w:tabs>
        <w:ind w:left="0" w:firstLine="567"/>
        <w:rPr>
          <w:szCs w:val="28"/>
        </w:rPr>
      </w:pPr>
      <w:r w:rsidRPr="005D54B1">
        <w:rPr>
          <w:szCs w:val="28"/>
        </w:rPr>
        <w:t xml:space="preserve">газорегуляторные пункты шкафные (ГРПШ); </w:t>
      </w:r>
    </w:p>
    <w:p w:rsidR="000758A2" w:rsidRPr="005D54B1" w:rsidRDefault="000758A2" w:rsidP="00C63125">
      <w:pPr>
        <w:pStyle w:val="32"/>
        <w:numPr>
          <w:ilvl w:val="0"/>
          <w:numId w:val="17"/>
        </w:numPr>
        <w:tabs>
          <w:tab w:val="left" w:pos="851"/>
        </w:tabs>
        <w:ind w:left="0" w:firstLine="567"/>
        <w:rPr>
          <w:szCs w:val="28"/>
        </w:rPr>
      </w:pPr>
      <w:r w:rsidRPr="005D54B1">
        <w:rPr>
          <w:szCs w:val="28"/>
        </w:rPr>
        <w:t xml:space="preserve">газорегуляторные установки (ГРУ). </w:t>
      </w:r>
    </w:p>
    <w:p w:rsidR="000758A2" w:rsidRPr="005D54B1" w:rsidRDefault="000758A2" w:rsidP="005D54B1">
      <w:pPr>
        <w:pStyle w:val="32"/>
        <w:tabs>
          <w:tab w:val="num" w:pos="-142"/>
        </w:tabs>
        <w:ind w:firstLine="567"/>
        <w:rPr>
          <w:szCs w:val="28"/>
        </w:rPr>
      </w:pPr>
      <w:r w:rsidRPr="005D54B1">
        <w:rPr>
          <w:szCs w:val="28"/>
        </w:rPr>
        <w:t>ГРП размещают отдельно стоящими, пристроенными к газифицируемым производственным зданиям, котельным и общественным зданиям с помещениями производственного характера, встроенными в одноэтажные газифицируемые производственные здания и котельные (кроме помещений, расположенных в подвальных и цокольных этажах), на покрытиях газифицируемых производственных зданий I и II</w:t>
      </w:r>
      <w:r w:rsidR="005D54B1">
        <w:rPr>
          <w:szCs w:val="28"/>
        </w:rPr>
        <w:t xml:space="preserve"> </w:t>
      </w:r>
      <w:r w:rsidRPr="005D54B1">
        <w:rPr>
          <w:szCs w:val="28"/>
        </w:rPr>
        <w:t>степеней огнестойкости класса С0 с негорючим утеплителем.</w:t>
      </w:r>
    </w:p>
    <w:p w:rsidR="000758A2" w:rsidRPr="005D54B1" w:rsidRDefault="000758A2" w:rsidP="005D54B1">
      <w:pPr>
        <w:pStyle w:val="32"/>
        <w:tabs>
          <w:tab w:val="num" w:pos="-142"/>
        </w:tabs>
        <w:ind w:firstLine="567"/>
        <w:rPr>
          <w:szCs w:val="28"/>
        </w:rPr>
      </w:pPr>
      <w:r w:rsidRPr="005D54B1">
        <w:rPr>
          <w:szCs w:val="28"/>
        </w:rPr>
        <w:t>ГРПБ следует размещать отдельно стоящими.</w:t>
      </w:r>
    </w:p>
    <w:p w:rsidR="000758A2" w:rsidRPr="005D54B1" w:rsidRDefault="000758A2" w:rsidP="005D54B1">
      <w:pPr>
        <w:pStyle w:val="32"/>
        <w:tabs>
          <w:tab w:val="num" w:pos="-142"/>
        </w:tabs>
        <w:ind w:firstLine="567"/>
        <w:rPr>
          <w:szCs w:val="28"/>
        </w:rPr>
      </w:pPr>
      <w:r w:rsidRPr="005D54B1">
        <w:rPr>
          <w:szCs w:val="28"/>
        </w:rPr>
        <w:t>ГРПШ размещают отдельно стоящими или на наружных стенах зданий , для газоснабжения которых они предназначены. На наружных стенах зданий размещение ГРПШ с газовым отоплением не допускается. Допускается размещать ГРПШ ниже уровня поверхности земли, при этом такой ГРПШ следует считать отдельно стоящим.</w:t>
      </w:r>
    </w:p>
    <w:p w:rsidR="000758A2" w:rsidRPr="005D54B1" w:rsidRDefault="000758A2" w:rsidP="005D54B1">
      <w:pPr>
        <w:pStyle w:val="32"/>
        <w:tabs>
          <w:tab w:val="num" w:pos="-142"/>
        </w:tabs>
        <w:ind w:firstLine="567"/>
        <w:rPr>
          <w:szCs w:val="28"/>
        </w:rPr>
      </w:pPr>
      <w:r w:rsidRPr="005D54B1">
        <w:rPr>
          <w:szCs w:val="28"/>
        </w:rPr>
        <w:t xml:space="preserve">Отдельно стоящие ГРП, ГРПБ и ГРПШ в городских округах и поселениях должны располагаться на расстояниях от зданий и сооружений (за исключением сетей инженерно-технического обеспечения) согласно требованиям СП </w:t>
      </w:r>
      <w:r w:rsidRPr="005D54B1">
        <w:rPr>
          <w:szCs w:val="28"/>
        </w:rPr>
        <w:lastRenderedPageBreak/>
        <w:t>62.13330.2011, а на территории промышленных предприятий и других предприятий производственного назначения – согласно требованиям СП 4.13130.2009.</w:t>
      </w:r>
    </w:p>
    <w:p w:rsidR="000758A2" w:rsidRPr="005D54B1" w:rsidRDefault="000758A2" w:rsidP="005D54B1">
      <w:pPr>
        <w:pStyle w:val="32"/>
        <w:tabs>
          <w:tab w:val="num" w:pos="-142"/>
        </w:tabs>
        <w:ind w:firstLine="567"/>
        <w:rPr>
          <w:szCs w:val="28"/>
        </w:rPr>
      </w:pPr>
      <w:r w:rsidRPr="005D54B1">
        <w:rPr>
          <w:szCs w:val="28"/>
        </w:rPr>
        <w:t>Резервуарные установки СУГ проектируются в соответствии с требованиями раздела</w:t>
      </w:r>
      <w:r w:rsidR="005D54B1">
        <w:rPr>
          <w:szCs w:val="28"/>
        </w:rPr>
        <w:t xml:space="preserve"> </w:t>
      </w:r>
      <w:r w:rsidRPr="005D54B1">
        <w:rPr>
          <w:szCs w:val="28"/>
        </w:rPr>
        <w:t>8.1 СП 62. 13330.2011.</w:t>
      </w:r>
    </w:p>
    <w:p w:rsidR="000758A2" w:rsidRPr="005D54B1" w:rsidRDefault="000758A2" w:rsidP="005D54B1">
      <w:pPr>
        <w:pStyle w:val="32"/>
        <w:tabs>
          <w:tab w:val="num" w:pos="-142"/>
        </w:tabs>
        <w:ind w:firstLine="567"/>
        <w:rPr>
          <w:szCs w:val="28"/>
        </w:rPr>
      </w:pPr>
      <w:r w:rsidRPr="005D54B1">
        <w:rPr>
          <w:szCs w:val="28"/>
        </w:rPr>
        <w:t>Число резервуаров в установке должно быть не менее двух. Допускается установка одного резервуара, если по условиям эксплуатации допускаются перерывы в потреблении СУГ на длительное время (не менее месяца). Общая вместимость резервуарной установки и вместимость одного резервуара принимается по таблице 6 СП 62.13330.2011.</w:t>
      </w:r>
    </w:p>
    <w:p w:rsidR="000758A2" w:rsidRPr="005D54B1" w:rsidRDefault="000626B6" w:rsidP="00C63125">
      <w:pPr>
        <w:pStyle w:val="32"/>
        <w:numPr>
          <w:ilvl w:val="0"/>
          <w:numId w:val="24"/>
        </w:numPr>
        <w:tabs>
          <w:tab w:val="clear" w:pos="720"/>
          <w:tab w:val="num" w:pos="-142"/>
        </w:tabs>
        <w:ind w:left="0" w:firstLine="567"/>
        <w:rPr>
          <w:szCs w:val="28"/>
        </w:rPr>
      </w:pPr>
      <w:r>
        <w:rPr>
          <w:szCs w:val="28"/>
        </w:rPr>
        <w:t xml:space="preserve"> </w:t>
      </w:r>
      <w:r w:rsidR="000758A2" w:rsidRPr="005D54B1">
        <w:rPr>
          <w:szCs w:val="28"/>
        </w:rPr>
        <w:t>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rsidR="000758A2" w:rsidRPr="005D54B1" w:rsidRDefault="000758A2" w:rsidP="005D54B1">
      <w:pPr>
        <w:pStyle w:val="32"/>
        <w:tabs>
          <w:tab w:val="num" w:pos="-142"/>
        </w:tabs>
        <w:ind w:firstLine="567"/>
        <w:rPr>
          <w:szCs w:val="28"/>
        </w:rPr>
      </w:pPr>
      <w:r w:rsidRPr="005D54B1">
        <w:rPr>
          <w:szCs w:val="28"/>
        </w:rPr>
        <w:t xml:space="preserve">Расстояния от резервуарных установок общей вместимостью до 50 м </w:t>
      </w:r>
      <w:r w:rsidRPr="005D54B1">
        <w:rPr>
          <w:szCs w:val="28"/>
          <w:vertAlign w:val="superscript"/>
        </w:rPr>
        <w:t>3</w:t>
      </w:r>
      <w:r w:rsidRPr="005D54B1">
        <w:rPr>
          <w:szCs w:val="28"/>
        </w:rPr>
        <w:t xml:space="preserve"> до зданий и сооружений различного назначения и сетей инженерно-технического обеспечения следует принимать по таблице 7 СП 62.13330. 2011.</w:t>
      </w:r>
    </w:p>
    <w:p w:rsidR="000758A2" w:rsidRPr="005D54B1" w:rsidRDefault="000758A2" w:rsidP="005D54B1">
      <w:pPr>
        <w:pStyle w:val="32"/>
        <w:tabs>
          <w:tab w:val="num" w:pos="-142"/>
        </w:tabs>
        <w:ind w:firstLine="567"/>
        <w:rPr>
          <w:szCs w:val="28"/>
        </w:rPr>
      </w:pPr>
      <w:r w:rsidRPr="005D54B1">
        <w:rPr>
          <w:szCs w:val="28"/>
        </w:rPr>
        <w:t>Расстояния от резервуарных установок общей вместимостью свыше 50 м</w:t>
      </w:r>
      <w:r w:rsidRPr="005D54B1">
        <w:rPr>
          <w:szCs w:val="28"/>
          <w:vertAlign w:val="superscript"/>
        </w:rPr>
        <w:t>3</w:t>
      </w:r>
      <w:r w:rsidRPr="005D54B1">
        <w:rPr>
          <w:szCs w:val="28"/>
        </w:rPr>
        <w:t xml:space="preserve"> до зданий и сооружений различного назначения и сетей инженерно- технического обеспечения следует принимать по таблице 9 СП 62.13330.2011.</w:t>
      </w:r>
    </w:p>
    <w:p w:rsidR="000758A2" w:rsidRPr="005D54B1" w:rsidRDefault="000758A2" w:rsidP="005D54B1">
      <w:pPr>
        <w:pStyle w:val="32"/>
        <w:tabs>
          <w:tab w:val="num" w:pos="-142"/>
        </w:tabs>
        <w:ind w:firstLine="567"/>
        <w:rPr>
          <w:szCs w:val="28"/>
        </w:rPr>
      </w:pPr>
      <w:r w:rsidRPr="005D54B1">
        <w:rPr>
          <w:szCs w:val="28"/>
        </w:rPr>
        <w:t>Расстояния до жилого здания, в котором размещены помещения общественного назначения, следует принимать как до жилых зданий.</w:t>
      </w:r>
    </w:p>
    <w:p w:rsidR="000758A2" w:rsidRPr="005D54B1" w:rsidRDefault="000758A2" w:rsidP="005D54B1">
      <w:pPr>
        <w:pStyle w:val="32"/>
        <w:tabs>
          <w:tab w:val="num" w:pos="-142"/>
        </w:tabs>
        <w:ind w:firstLine="567"/>
        <w:rPr>
          <w:szCs w:val="28"/>
        </w:rPr>
      </w:pPr>
      <w:r w:rsidRPr="005D54B1">
        <w:rPr>
          <w:szCs w:val="28"/>
        </w:rPr>
        <w:t>Баллонные установки СУГ проектируются в соответствии с требованиями раздела 8.2</w:t>
      </w:r>
      <w:r w:rsidR="005D54B1">
        <w:rPr>
          <w:szCs w:val="28"/>
        </w:rPr>
        <w:t xml:space="preserve"> </w:t>
      </w:r>
      <w:r w:rsidRPr="005D54B1">
        <w:rPr>
          <w:szCs w:val="28"/>
        </w:rPr>
        <w:t>СП 62.13330.2011.</w:t>
      </w:r>
    </w:p>
    <w:p w:rsidR="000758A2" w:rsidRPr="005D54B1" w:rsidRDefault="000626B6" w:rsidP="00C63125">
      <w:pPr>
        <w:pStyle w:val="32"/>
        <w:numPr>
          <w:ilvl w:val="0"/>
          <w:numId w:val="24"/>
        </w:numPr>
        <w:tabs>
          <w:tab w:val="clear" w:pos="720"/>
          <w:tab w:val="num" w:pos="-142"/>
        </w:tabs>
        <w:ind w:left="0" w:firstLine="567"/>
        <w:rPr>
          <w:szCs w:val="28"/>
        </w:rPr>
      </w:pPr>
      <w:r>
        <w:rPr>
          <w:szCs w:val="28"/>
        </w:rPr>
        <w:t xml:space="preserve"> </w:t>
      </w:r>
      <w:r w:rsidR="000758A2" w:rsidRPr="005D54B1">
        <w:rPr>
          <w:szCs w:val="28"/>
        </w:rPr>
        <w:t xml:space="preserve">Промежуточные склады баллонов следует размещать на территории городских округов и поселений на расстояниях от зданий и сооружений, указанных в таблице 9 СП.62.13330.2011 как для складов наполненных баллонов на ГНС, ГНП. Здания промежуточных складов баллонов должны соответствовать требованиям, предъявляемым к зданиям производственной зоны ГНС, ГНП, в том числе к сетям инженерно- технического обеспечения. </w:t>
      </w:r>
    </w:p>
    <w:p w:rsidR="000758A2" w:rsidRPr="005D54B1" w:rsidRDefault="000758A2" w:rsidP="005D54B1">
      <w:pPr>
        <w:pStyle w:val="32"/>
        <w:tabs>
          <w:tab w:val="num" w:pos="-142"/>
        </w:tabs>
        <w:ind w:firstLine="567"/>
        <w:rPr>
          <w:szCs w:val="28"/>
        </w:rPr>
      </w:pPr>
      <w:r w:rsidRPr="005D54B1">
        <w:rPr>
          <w:szCs w:val="28"/>
        </w:rPr>
        <w:t xml:space="preserve">Промежуточные склады баллонов СУГ должны проектироваться с учетом требований СП 56.13330.2011. Склады с баллонами СУГ на территории промышленных предприятий размещают в соответствии с требованиями СП 18.13330.2011 и СП 4.13330.2009. </w:t>
      </w:r>
    </w:p>
    <w:p w:rsidR="000758A2" w:rsidRPr="005D54B1" w:rsidRDefault="000626B6" w:rsidP="00C63125">
      <w:pPr>
        <w:pStyle w:val="32"/>
        <w:numPr>
          <w:ilvl w:val="0"/>
          <w:numId w:val="24"/>
        </w:numPr>
        <w:tabs>
          <w:tab w:val="clear" w:pos="720"/>
          <w:tab w:val="num" w:pos="-142"/>
        </w:tabs>
        <w:ind w:left="0" w:firstLine="567"/>
        <w:rPr>
          <w:szCs w:val="28"/>
        </w:rPr>
      </w:pPr>
      <w:r>
        <w:rPr>
          <w:szCs w:val="28"/>
        </w:rPr>
        <w:t xml:space="preserve"> </w:t>
      </w:r>
      <w:r w:rsidR="000758A2" w:rsidRPr="005D54B1">
        <w:rPr>
          <w:szCs w:val="28"/>
        </w:rPr>
        <w:t xml:space="preserve">Противопожарные расстояния от газопроводов и объектов газораспределительной сети до объектов, не относящихся к ним, определяются в соответствии с требованиями Федерального закона от 22 июля 2008 г. № 123-ФЗ «Технический регламент о требованиях пожарной безопасности». </w:t>
      </w:r>
    </w:p>
    <w:p w:rsidR="000758A2" w:rsidRPr="005D54B1" w:rsidRDefault="000758A2" w:rsidP="005D54B1">
      <w:pPr>
        <w:pStyle w:val="32"/>
        <w:tabs>
          <w:tab w:val="num" w:pos="-142"/>
        </w:tabs>
        <w:ind w:firstLine="567"/>
        <w:rPr>
          <w:szCs w:val="28"/>
        </w:rPr>
      </w:pPr>
      <w:r w:rsidRPr="005D54B1">
        <w:rPr>
          <w:szCs w:val="28"/>
        </w:rPr>
        <w:t xml:space="preserve">Размеры охранных зон для объектов газораспределительной сети и условия использования земельных участков, расположенных в их пределах, определяются Правилами охраны газораспределительных сетей, утвержденными Постановлением Правительства Российской Федерации от 20 ноября 2000 г. № 878. </w:t>
      </w:r>
    </w:p>
    <w:p w:rsidR="000758A2" w:rsidRPr="005D54B1" w:rsidRDefault="000758A2" w:rsidP="005D54B1">
      <w:pPr>
        <w:pStyle w:val="32"/>
        <w:tabs>
          <w:tab w:val="num" w:pos="-142"/>
        </w:tabs>
        <w:ind w:firstLine="567"/>
        <w:rPr>
          <w:szCs w:val="28"/>
        </w:rPr>
      </w:pPr>
      <w:r w:rsidRPr="005D54B1">
        <w:rPr>
          <w:szCs w:val="28"/>
        </w:rPr>
        <w:t xml:space="preserve">На земельных участках, входящих в охранные зоны газораспределительных сетей запрещается: </w:t>
      </w:r>
    </w:p>
    <w:p w:rsidR="000758A2" w:rsidRPr="005D54B1" w:rsidRDefault="000758A2" w:rsidP="00C63125">
      <w:pPr>
        <w:pStyle w:val="32"/>
        <w:numPr>
          <w:ilvl w:val="0"/>
          <w:numId w:val="25"/>
        </w:numPr>
        <w:tabs>
          <w:tab w:val="left" w:pos="851"/>
        </w:tabs>
        <w:ind w:left="0" w:firstLine="567"/>
        <w:rPr>
          <w:szCs w:val="28"/>
        </w:rPr>
      </w:pPr>
      <w:r w:rsidRPr="005D54B1">
        <w:rPr>
          <w:szCs w:val="28"/>
        </w:rPr>
        <w:t xml:space="preserve">возводить объекты жилого, общественно - делового и производственного назначения; </w:t>
      </w:r>
    </w:p>
    <w:p w:rsidR="000758A2" w:rsidRPr="005D54B1" w:rsidRDefault="000758A2" w:rsidP="00C63125">
      <w:pPr>
        <w:pStyle w:val="32"/>
        <w:numPr>
          <w:ilvl w:val="0"/>
          <w:numId w:val="25"/>
        </w:numPr>
        <w:tabs>
          <w:tab w:val="left" w:pos="851"/>
        </w:tabs>
        <w:ind w:left="0" w:firstLine="567"/>
        <w:rPr>
          <w:szCs w:val="28"/>
        </w:rPr>
      </w:pPr>
      <w:r w:rsidRPr="005D54B1">
        <w:rPr>
          <w:szCs w:val="28"/>
        </w:rPr>
        <w:lastRenderedPageBreak/>
        <w:t xml:space="preserve">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эксплуатирующими организациями; </w:t>
      </w:r>
    </w:p>
    <w:p w:rsidR="000758A2" w:rsidRPr="005D54B1" w:rsidRDefault="000758A2" w:rsidP="00C63125">
      <w:pPr>
        <w:pStyle w:val="32"/>
        <w:numPr>
          <w:ilvl w:val="0"/>
          <w:numId w:val="25"/>
        </w:numPr>
        <w:tabs>
          <w:tab w:val="left" w:pos="851"/>
        </w:tabs>
        <w:ind w:left="0" w:firstLine="567"/>
        <w:rPr>
          <w:szCs w:val="28"/>
        </w:rPr>
      </w:pPr>
      <w:r w:rsidRPr="005D54B1">
        <w:rPr>
          <w:szCs w:val="28"/>
        </w:rPr>
        <w:t xml:space="preserve">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w:t>
      </w:r>
    </w:p>
    <w:p w:rsidR="000758A2" w:rsidRPr="005D54B1" w:rsidRDefault="000758A2" w:rsidP="00C63125">
      <w:pPr>
        <w:pStyle w:val="32"/>
        <w:numPr>
          <w:ilvl w:val="0"/>
          <w:numId w:val="25"/>
        </w:numPr>
        <w:tabs>
          <w:tab w:val="left" w:pos="851"/>
        </w:tabs>
        <w:ind w:left="0" w:firstLine="567"/>
        <w:rPr>
          <w:szCs w:val="28"/>
        </w:rPr>
      </w:pPr>
      <w:r w:rsidRPr="005D54B1">
        <w:rPr>
          <w:szCs w:val="28"/>
        </w:rPr>
        <w:t xml:space="preserve">перемещать, повреждать, засыпать и уничтожать опознавательные знаки, контрольно-измерительные пункты и другие устройства газораспределительных сетей; </w:t>
      </w:r>
    </w:p>
    <w:p w:rsidR="000758A2" w:rsidRPr="005D54B1" w:rsidRDefault="000758A2" w:rsidP="00C63125">
      <w:pPr>
        <w:pStyle w:val="32"/>
        <w:numPr>
          <w:ilvl w:val="0"/>
          <w:numId w:val="25"/>
        </w:numPr>
        <w:tabs>
          <w:tab w:val="left" w:pos="851"/>
        </w:tabs>
        <w:ind w:left="0" w:firstLine="567"/>
        <w:rPr>
          <w:szCs w:val="28"/>
        </w:rPr>
      </w:pPr>
      <w:r w:rsidRPr="005D54B1">
        <w:rPr>
          <w:szCs w:val="28"/>
        </w:rPr>
        <w:t xml:space="preserve">устраивать свалки и склады, разливать растворы кислот, солей, щелочей и химически активных веществ; </w:t>
      </w:r>
    </w:p>
    <w:p w:rsidR="000758A2" w:rsidRPr="005D54B1" w:rsidRDefault="000758A2" w:rsidP="00C63125">
      <w:pPr>
        <w:pStyle w:val="32"/>
        <w:numPr>
          <w:ilvl w:val="0"/>
          <w:numId w:val="25"/>
        </w:numPr>
        <w:tabs>
          <w:tab w:val="left" w:pos="851"/>
        </w:tabs>
        <w:ind w:left="0" w:firstLine="567"/>
        <w:rPr>
          <w:szCs w:val="28"/>
        </w:rPr>
      </w:pPr>
      <w:r w:rsidRPr="005D54B1">
        <w:rPr>
          <w:szCs w:val="28"/>
        </w:rPr>
        <w:t xml:space="preserve">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0758A2" w:rsidRPr="005D54B1" w:rsidRDefault="000758A2" w:rsidP="00C63125">
      <w:pPr>
        <w:pStyle w:val="32"/>
        <w:numPr>
          <w:ilvl w:val="0"/>
          <w:numId w:val="25"/>
        </w:numPr>
        <w:tabs>
          <w:tab w:val="left" w:pos="851"/>
        </w:tabs>
        <w:ind w:left="0" w:firstLine="567"/>
        <w:rPr>
          <w:szCs w:val="28"/>
        </w:rPr>
      </w:pPr>
      <w:r w:rsidRPr="005D54B1">
        <w:rPr>
          <w:szCs w:val="28"/>
        </w:rPr>
        <w:t xml:space="preserve">разводить огонь и размещать источники огня; </w:t>
      </w:r>
    </w:p>
    <w:p w:rsidR="000758A2" w:rsidRPr="005D54B1" w:rsidRDefault="000758A2" w:rsidP="00C63125">
      <w:pPr>
        <w:pStyle w:val="32"/>
        <w:numPr>
          <w:ilvl w:val="0"/>
          <w:numId w:val="25"/>
        </w:numPr>
        <w:tabs>
          <w:tab w:val="left" w:pos="851"/>
        </w:tabs>
        <w:ind w:left="0" w:firstLine="567"/>
        <w:rPr>
          <w:szCs w:val="28"/>
        </w:rPr>
      </w:pPr>
      <w:r w:rsidRPr="005D54B1">
        <w:rPr>
          <w:szCs w:val="28"/>
        </w:rPr>
        <w:t xml:space="preserve">устраивать погреба, обрабатывать почву сельскохозяйственными и мелиоративными орудиями и механизмами на глубину более 0,3 м; </w:t>
      </w:r>
    </w:p>
    <w:p w:rsidR="000758A2" w:rsidRPr="005D54B1" w:rsidRDefault="000758A2" w:rsidP="00C63125">
      <w:pPr>
        <w:pStyle w:val="32"/>
        <w:numPr>
          <w:ilvl w:val="0"/>
          <w:numId w:val="25"/>
        </w:numPr>
        <w:tabs>
          <w:tab w:val="left" w:pos="851"/>
        </w:tabs>
        <w:ind w:left="0" w:firstLine="567"/>
        <w:rPr>
          <w:szCs w:val="28"/>
        </w:rPr>
      </w:pPr>
      <w:r w:rsidRPr="005D54B1">
        <w:rPr>
          <w:szCs w:val="28"/>
        </w:rPr>
        <w:t>открывать калитки двери ГРП и других зданий газораспределительной сети, люки подземных колодцев, включать или отключать электроснабжение средств</w:t>
      </w:r>
      <w:r w:rsidR="000626B6">
        <w:rPr>
          <w:szCs w:val="28"/>
        </w:rPr>
        <w:t xml:space="preserve"> </w:t>
      </w:r>
      <w:r w:rsidRPr="005D54B1">
        <w:rPr>
          <w:szCs w:val="28"/>
        </w:rPr>
        <w:t xml:space="preserve"> связи, освещения и систем телемеханики; </w:t>
      </w:r>
    </w:p>
    <w:p w:rsidR="000758A2" w:rsidRPr="005D54B1" w:rsidRDefault="000758A2" w:rsidP="00C63125">
      <w:pPr>
        <w:pStyle w:val="32"/>
        <w:numPr>
          <w:ilvl w:val="0"/>
          <w:numId w:val="25"/>
        </w:numPr>
        <w:tabs>
          <w:tab w:val="left" w:pos="851"/>
        </w:tabs>
        <w:ind w:left="0" w:firstLine="567"/>
        <w:rPr>
          <w:szCs w:val="28"/>
        </w:rPr>
      </w:pPr>
      <w:r w:rsidRPr="005D54B1">
        <w:rPr>
          <w:szCs w:val="28"/>
        </w:rPr>
        <w:t xml:space="preserve">набрасывать, приставлять и привязывать к опорам и надземным газопроводам, ограждениями зданиям газораспределительных сетей посторонние предметы, лестницы, влезть на них; </w:t>
      </w:r>
    </w:p>
    <w:p w:rsidR="000758A2" w:rsidRPr="005D54B1" w:rsidRDefault="000758A2" w:rsidP="00C63125">
      <w:pPr>
        <w:pStyle w:val="32"/>
        <w:numPr>
          <w:ilvl w:val="0"/>
          <w:numId w:val="25"/>
        </w:numPr>
        <w:tabs>
          <w:tab w:val="left" w:pos="851"/>
        </w:tabs>
        <w:ind w:left="0" w:firstLine="567"/>
        <w:rPr>
          <w:szCs w:val="28"/>
        </w:rPr>
      </w:pPr>
      <w:r w:rsidRPr="005D54B1">
        <w:rPr>
          <w:szCs w:val="28"/>
        </w:rPr>
        <w:t xml:space="preserve">самовольно подключаться к газораспределительным сетям. </w:t>
      </w:r>
    </w:p>
    <w:p w:rsidR="000758A2" w:rsidRPr="005D54B1" w:rsidRDefault="000758A2" w:rsidP="007016F7">
      <w:pPr>
        <w:pStyle w:val="32"/>
        <w:tabs>
          <w:tab w:val="num" w:pos="-142"/>
        </w:tabs>
        <w:ind w:firstLine="567"/>
        <w:rPr>
          <w:szCs w:val="28"/>
        </w:rPr>
      </w:pPr>
      <w:r w:rsidRPr="005D54B1">
        <w:rPr>
          <w:szCs w:val="28"/>
        </w:rPr>
        <w:t>Хозяйственная деятельность в охранных зонах газораспределительных сетей, при которой производится нарушение поверхности земельного участка, и обработка почвы на глубину более 0,3 м осуществляется на основании письменного разрешения эксплуатационной организации газораспределительных сетей.</w:t>
      </w:r>
    </w:p>
    <w:p w:rsidR="000758A2" w:rsidRPr="005D54B1" w:rsidRDefault="000758A2" w:rsidP="00C63125">
      <w:pPr>
        <w:pStyle w:val="32"/>
        <w:numPr>
          <w:ilvl w:val="0"/>
          <w:numId w:val="24"/>
        </w:numPr>
        <w:tabs>
          <w:tab w:val="clear" w:pos="720"/>
          <w:tab w:val="num" w:pos="0"/>
        </w:tabs>
        <w:ind w:left="0" w:firstLine="567"/>
        <w:rPr>
          <w:szCs w:val="28"/>
        </w:rPr>
      </w:pPr>
      <w:r w:rsidRPr="005D54B1">
        <w:rPr>
          <w:szCs w:val="28"/>
        </w:rPr>
        <w:t>При проектировании подземных газопроводов в сейсмически опасных районах, на подрабатываемых и закарстованных территориях, в местах пересечения с другими подземными коммуникациями, на углах поворотов газопроводов с радиусом изгиба менее 5 диаметров, в местах разветвления сети, перехода подземной прокладки на надземную, расположения неразъёмных соединений «полиэтилен- сталь», а также в пределах населённых пунктов на линейных участках через каждые 50 м должны предусматриваться контрольные трубки.</w:t>
      </w:r>
    </w:p>
    <w:p w:rsidR="000626B6" w:rsidRDefault="000626B6" w:rsidP="007016F7">
      <w:pPr>
        <w:widowControl w:val="0"/>
        <w:autoSpaceDE w:val="0"/>
        <w:autoSpaceDN w:val="0"/>
        <w:adjustRightInd w:val="0"/>
        <w:spacing w:after="0" w:line="240" w:lineRule="auto"/>
        <w:ind w:left="1240"/>
        <w:rPr>
          <w:rFonts w:ascii="Arial" w:hAnsi="Arial" w:cs="Arial"/>
          <w:b/>
          <w:bCs/>
          <w:i/>
          <w:iCs/>
          <w:sz w:val="24"/>
          <w:szCs w:val="24"/>
          <w:lang w:val="ru-RU"/>
        </w:rPr>
      </w:pPr>
    </w:p>
    <w:p w:rsidR="000626B6" w:rsidRPr="00783E22" w:rsidRDefault="000626B6" w:rsidP="007016F7">
      <w:pPr>
        <w:pStyle w:val="21"/>
      </w:pPr>
      <w:r w:rsidRPr="00783E22">
        <w:t>Электроснабжение</w:t>
      </w:r>
    </w:p>
    <w:p w:rsidR="000626B6" w:rsidRPr="00783E22" w:rsidRDefault="000626B6" w:rsidP="007016F7">
      <w:pPr>
        <w:widowControl w:val="0"/>
        <w:autoSpaceDE w:val="0"/>
        <w:autoSpaceDN w:val="0"/>
        <w:adjustRightInd w:val="0"/>
        <w:spacing w:after="0" w:line="1" w:lineRule="exact"/>
        <w:rPr>
          <w:rFonts w:ascii="Times New Roman" w:hAnsi="Times New Roman" w:cs="Times New Roman"/>
          <w:sz w:val="24"/>
          <w:szCs w:val="24"/>
          <w:lang w:val="ru-RU"/>
        </w:rPr>
      </w:pPr>
    </w:p>
    <w:p w:rsidR="000626B6" w:rsidRPr="000626B6" w:rsidRDefault="000626B6" w:rsidP="00C63125">
      <w:pPr>
        <w:pStyle w:val="a4"/>
        <w:widowControl w:val="0"/>
        <w:numPr>
          <w:ilvl w:val="0"/>
          <w:numId w:val="24"/>
        </w:numPr>
        <w:autoSpaceDE w:val="0"/>
        <w:autoSpaceDN w:val="0"/>
        <w:adjustRightInd w:val="0"/>
        <w:ind w:left="0" w:firstLine="567"/>
        <w:rPr>
          <w:sz w:val="28"/>
          <w:szCs w:val="28"/>
        </w:rPr>
      </w:pPr>
      <w:r w:rsidRPr="000626B6">
        <w:rPr>
          <w:sz w:val="28"/>
          <w:szCs w:val="28"/>
        </w:rPr>
        <w:t>Расход электроэнергии и потребность в мощности источников следует определять:</w:t>
      </w:r>
    </w:p>
    <w:p w:rsidR="000626B6" w:rsidRPr="000626B6" w:rsidRDefault="000626B6" w:rsidP="007016F7">
      <w:pPr>
        <w:widowControl w:val="0"/>
        <w:autoSpaceDE w:val="0"/>
        <w:autoSpaceDN w:val="0"/>
        <w:adjustRightInd w:val="0"/>
        <w:spacing w:after="0" w:line="19" w:lineRule="exact"/>
        <w:ind w:firstLine="567"/>
        <w:rPr>
          <w:rFonts w:ascii="Times New Roman" w:hAnsi="Times New Roman" w:cs="Times New Roman"/>
          <w:sz w:val="28"/>
          <w:szCs w:val="28"/>
          <w:lang w:val="ru-RU"/>
        </w:rPr>
      </w:pPr>
    </w:p>
    <w:p w:rsidR="000626B6" w:rsidRPr="000626B6" w:rsidRDefault="000626B6" w:rsidP="00C63125">
      <w:pPr>
        <w:widowControl w:val="0"/>
        <w:numPr>
          <w:ilvl w:val="0"/>
          <w:numId w:val="26"/>
        </w:numPr>
        <w:tabs>
          <w:tab w:val="clear" w:pos="720"/>
          <w:tab w:val="num" w:pos="1248"/>
        </w:tabs>
        <w:overflowPunct w:val="0"/>
        <w:autoSpaceDE w:val="0"/>
        <w:autoSpaceDN w:val="0"/>
        <w:adjustRightInd w:val="0"/>
        <w:spacing w:after="0" w:line="244" w:lineRule="auto"/>
        <w:ind w:left="0" w:firstLine="567"/>
        <w:jc w:val="both"/>
        <w:rPr>
          <w:rFonts w:ascii="Times New Roman" w:hAnsi="Times New Roman" w:cs="Times New Roman"/>
          <w:sz w:val="28"/>
          <w:szCs w:val="28"/>
          <w:lang w:val="ru-RU"/>
        </w:rPr>
      </w:pPr>
      <w:r w:rsidRPr="000626B6">
        <w:rPr>
          <w:rFonts w:ascii="Times New Roman" w:hAnsi="Times New Roman" w:cs="Times New Roman"/>
          <w:sz w:val="28"/>
          <w:szCs w:val="28"/>
          <w:lang w:val="ru-RU"/>
        </w:rPr>
        <w:t xml:space="preserve">для производственных и сельскохозяйственных предприятий – по опросным листам действующих предприятий, проектам новых, реконструируемых или аналогичных предприятий, а также по укрупненным показателям; </w:t>
      </w:r>
    </w:p>
    <w:p w:rsidR="000626B6" w:rsidRPr="000626B6" w:rsidRDefault="000626B6" w:rsidP="007016F7">
      <w:pPr>
        <w:widowControl w:val="0"/>
        <w:autoSpaceDE w:val="0"/>
        <w:autoSpaceDN w:val="0"/>
        <w:adjustRightInd w:val="0"/>
        <w:spacing w:after="0" w:line="1" w:lineRule="exact"/>
        <w:ind w:firstLine="567"/>
        <w:rPr>
          <w:rFonts w:ascii="Times New Roman" w:hAnsi="Times New Roman" w:cs="Times New Roman"/>
          <w:sz w:val="28"/>
          <w:szCs w:val="28"/>
          <w:lang w:val="ru-RU"/>
        </w:rPr>
      </w:pPr>
    </w:p>
    <w:p w:rsidR="000626B6" w:rsidRPr="000626B6" w:rsidRDefault="000626B6" w:rsidP="00C63125">
      <w:pPr>
        <w:widowControl w:val="0"/>
        <w:numPr>
          <w:ilvl w:val="0"/>
          <w:numId w:val="26"/>
        </w:numPr>
        <w:tabs>
          <w:tab w:val="clear" w:pos="720"/>
          <w:tab w:val="num" w:pos="1248"/>
        </w:tabs>
        <w:overflowPunct w:val="0"/>
        <w:autoSpaceDE w:val="0"/>
        <w:autoSpaceDN w:val="0"/>
        <w:adjustRightInd w:val="0"/>
        <w:spacing w:after="0" w:line="238" w:lineRule="auto"/>
        <w:ind w:left="0" w:firstLine="567"/>
        <w:jc w:val="both"/>
        <w:rPr>
          <w:rFonts w:ascii="Times New Roman" w:hAnsi="Times New Roman" w:cs="Times New Roman"/>
          <w:sz w:val="28"/>
          <w:szCs w:val="28"/>
          <w:lang w:val="ru-RU"/>
        </w:rPr>
      </w:pPr>
      <w:r w:rsidRPr="000626B6">
        <w:rPr>
          <w:rFonts w:ascii="Times New Roman" w:hAnsi="Times New Roman" w:cs="Times New Roman"/>
          <w:sz w:val="28"/>
          <w:szCs w:val="28"/>
          <w:lang w:val="ru-RU"/>
        </w:rPr>
        <w:lastRenderedPageBreak/>
        <w:t xml:space="preserve">для жилищно-коммунального сектора – в соответствии с РД 34.20.185-94 с учетом изменений и дополнений к разделу 2 «Расчётные электрические нагрузки», а также с учетом СП 31-110-2003. </w:t>
      </w:r>
    </w:p>
    <w:p w:rsidR="000626B6" w:rsidRPr="000626B6" w:rsidRDefault="000626B6" w:rsidP="007016F7">
      <w:pPr>
        <w:widowControl w:val="0"/>
        <w:autoSpaceDE w:val="0"/>
        <w:autoSpaceDN w:val="0"/>
        <w:adjustRightInd w:val="0"/>
        <w:spacing w:after="0" w:line="2" w:lineRule="exact"/>
        <w:ind w:firstLine="567"/>
        <w:rPr>
          <w:rFonts w:ascii="Times New Roman" w:hAnsi="Times New Roman" w:cs="Times New Roman"/>
          <w:sz w:val="28"/>
          <w:szCs w:val="28"/>
          <w:lang w:val="ru-RU"/>
        </w:rPr>
      </w:pPr>
    </w:p>
    <w:p w:rsidR="000626B6" w:rsidRDefault="000626B6" w:rsidP="007016F7">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0626B6">
        <w:rPr>
          <w:rFonts w:ascii="Times New Roman" w:hAnsi="Times New Roman" w:cs="Times New Roman"/>
          <w:sz w:val="28"/>
          <w:szCs w:val="28"/>
          <w:lang w:val="ru-RU"/>
        </w:rPr>
        <w:t>Укрупненные показатели электропотребления допускается принимать по таблице 2.7.10.</w:t>
      </w:r>
    </w:p>
    <w:p w:rsidR="000626B6" w:rsidRPr="000626B6" w:rsidRDefault="000626B6" w:rsidP="007016F7">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p>
    <w:p w:rsidR="000626B6" w:rsidRDefault="000626B6" w:rsidP="007016F7">
      <w:pPr>
        <w:pStyle w:val="21"/>
      </w:pPr>
      <w:r>
        <w:t>Таблица 2.7.10 – Укрупненные показатели электропотребления</w:t>
      </w:r>
    </w:p>
    <w:p w:rsidR="000626B6" w:rsidRDefault="000626B6" w:rsidP="007016F7">
      <w:pPr>
        <w:widowControl w:val="0"/>
        <w:autoSpaceDE w:val="0"/>
        <w:autoSpaceDN w:val="0"/>
        <w:adjustRightInd w:val="0"/>
        <w:spacing w:after="0" w:line="124" w:lineRule="exact"/>
        <w:rPr>
          <w:rFonts w:ascii="Times New Roman" w:hAnsi="Times New Roman" w:cs="Times New Roman"/>
          <w:sz w:val="24"/>
          <w:szCs w:val="24"/>
        </w:rPr>
      </w:pPr>
    </w:p>
    <w:tbl>
      <w:tblPr>
        <w:tblW w:w="9700" w:type="dxa"/>
        <w:jc w:val="center"/>
        <w:tblInd w:w="520" w:type="dxa"/>
        <w:tblLayout w:type="fixed"/>
        <w:tblCellMar>
          <w:left w:w="0" w:type="dxa"/>
          <w:right w:w="0" w:type="dxa"/>
        </w:tblCellMar>
        <w:tblLook w:val="0000"/>
      </w:tblPr>
      <w:tblGrid>
        <w:gridCol w:w="4576"/>
        <w:gridCol w:w="2537"/>
        <w:gridCol w:w="2557"/>
        <w:gridCol w:w="30"/>
      </w:tblGrid>
      <w:tr w:rsidR="000626B6" w:rsidRPr="006E5FF6" w:rsidTr="000626B6">
        <w:trPr>
          <w:trHeight w:val="282"/>
          <w:jc w:val="center"/>
        </w:trPr>
        <w:tc>
          <w:tcPr>
            <w:tcW w:w="4580" w:type="dxa"/>
            <w:vMerge w:val="restart"/>
            <w:tcBorders>
              <w:top w:val="single" w:sz="8" w:space="0" w:color="auto"/>
              <w:left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0626B6">
              <w:rPr>
                <w:rFonts w:ascii="Times New Roman" w:hAnsi="Times New Roman" w:cs="Times New Roman"/>
                <w:b/>
                <w:bCs/>
                <w:w w:val="99"/>
                <w:sz w:val="24"/>
                <w:szCs w:val="24"/>
              </w:rPr>
              <w:t>Степень благоустройства поселений</w:t>
            </w:r>
          </w:p>
        </w:tc>
        <w:tc>
          <w:tcPr>
            <w:tcW w:w="2540" w:type="dxa"/>
            <w:vMerge w:val="restart"/>
            <w:tcBorders>
              <w:top w:val="single" w:sz="8" w:space="0" w:color="auto"/>
              <w:left w:val="nil"/>
              <w:right w:val="single" w:sz="8" w:space="0" w:color="auto"/>
            </w:tcBorders>
            <w:vAlign w:val="center"/>
          </w:tcPr>
          <w:p w:rsidR="000626B6" w:rsidRPr="001303D5" w:rsidRDefault="000626B6" w:rsidP="007016F7">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r w:rsidRPr="001303D5">
              <w:rPr>
                <w:rFonts w:ascii="Times New Roman" w:hAnsi="Times New Roman" w:cs="Times New Roman"/>
                <w:b/>
                <w:bCs/>
                <w:w w:val="92"/>
                <w:sz w:val="24"/>
                <w:szCs w:val="24"/>
                <w:lang w:val="ru-RU"/>
              </w:rPr>
              <w:t>Электропотребление,</w:t>
            </w:r>
          </w:p>
          <w:p w:rsidR="000626B6" w:rsidRPr="000626B6" w:rsidRDefault="000626B6" w:rsidP="007016F7">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r w:rsidRPr="000626B6">
              <w:rPr>
                <w:rFonts w:ascii="Times New Roman" w:hAnsi="Times New Roman" w:cs="Times New Roman"/>
                <w:b/>
                <w:bCs/>
                <w:sz w:val="24"/>
                <w:szCs w:val="24"/>
                <w:lang w:val="ru-RU"/>
              </w:rPr>
              <w:t>кВт∙ч/год на 1 чел.</w:t>
            </w:r>
          </w:p>
        </w:tc>
        <w:tc>
          <w:tcPr>
            <w:tcW w:w="2560" w:type="dxa"/>
            <w:vMerge w:val="restart"/>
            <w:tcBorders>
              <w:top w:val="single" w:sz="8" w:space="0" w:color="auto"/>
              <w:left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0626B6">
              <w:rPr>
                <w:rFonts w:ascii="Times New Roman" w:hAnsi="Times New Roman" w:cs="Times New Roman"/>
                <w:b/>
                <w:bCs/>
                <w:w w:val="99"/>
                <w:sz w:val="24"/>
                <w:szCs w:val="24"/>
                <w:lang w:val="ru-RU"/>
              </w:rPr>
              <w:t>Использование мак</w:t>
            </w:r>
            <w:r w:rsidRPr="000626B6">
              <w:rPr>
                <w:rFonts w:ascii="Times New Roman" w:hAnsi="Times New Roman" w:cs="Times New Roman"/>
                <w:b/>
                <w:bCs/>
                <w:sz w:val="24"/>
                <w:szCs w:val="24"/>
                <w:lang w:val="ru-RU"/>
              </w:rPr>
              <w:t>симума электрической нагрузки, ч/год</w:t>
            </w:r>
          </w:p>
        </w:tc>
        <w:tc>
          <w:tcPr>
            <w:tcW w:w="20" w:type="dxa"/>
            <w:tcBorders>
              <w:top w:val="nil"/>
              <w:left w:val="single" w:sz="8" w:space="0" w:color="auto"/>
              <w:bottom w:val="nil"/>
              <w:right w:val="nil"/>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0626B6" w:rsidRPr="006E5FF6" w:rsidTr="000626B6">
        <w:trPr>
          <w:trHeight w:val="276"/>
          <w:jc w:val="center"/>
        </w:trPr>
        <w:tc>
          <w:tcPr>
            <w:tcW w:w="4580" w:type="dxa"/>
            <w:vMerge/>
            <w:tcBorders>
              <w:left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540" w:type="dxa"/>
            <w:vMerge/>
            <w:tcBorders>
              <w:left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p>
        </w:tc>
        <w:tc>
          <w:tcPr>
            <w:tcW w:w="2560" w:type="dxa"/>
            <w:vMerge/>
            <w:tcBorders>
              <w:left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p>
        </w:tc>
        <w:tc>
          <w:tcPr>
            <w:tcW w:w="20" w:type="dxa"/>
            <w:tcBorders>
              <w:top w:val="nil"/>
              <w:left w:val="single" w:sz="8" w:space="0" w:color="auto"/>
              <w:bottom w:val="nil"/>
              <w:right w:val="nil"/>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0626B6" w:rsidRPr="006E5FF6" w:rsidTr="000626B6">
        <w:trPr>
          <w:trHeight w:val="318"/>
          <w:jc w:val="center"/>
        </w:trPr>
        <w:tc>
          <w:tcPr>
            <w:tcW w:w="4580" w:type="dxa"/>
            <w:vMerge/>
            <w:tcBorders>
              <w:left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540" w:type="dxa"/>
            <w:vMerge/>
            <w:tcBorders>
              <w:left w:val="nil"/>
              <w:bottom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560" w:type="dxa"/>
            <w:vMerge/>
            <w:tcBorders>
              <w:left w:val="nil"/>
              <w:bottom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p>
        </w:tc>
        <w:tc>
          <w:tcPr>
            <w:tcW w:w="20" w:type="dxa"/>
            <w:tcBorders>
              <w:top w:val="nil"/>
              <w:left w:val="single" w:sz="8" w:space="0" w:color="auto"/>
              <w:bottom w:val="nil"/>
              <w:right w:val="nil"/>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0626B6" w:rsidRPr="006E5FF6" w:rsidTr="000626B6">
        <w:trPr>
          <w:trHeight w:val="117"/>
          <w:jc w:val="center"/>
        </w:trPr>
        <w:tc>
          <w:tcPr>
            <w:tcW w:w="4580" w:type="dxa"/>
            <w:vMerge/>
            <w:tcBorders>
              <w:left w:val="single" w:sz="8" w:space="0" w:color="auto"/>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10"/>
                <w:szCs w:val="10"/>
                <w:lang w:val="ru-RU"/>
              </w:rPr>
            </w:pPr>
          </w:p>
        </w:tc>
        <w:tc>
          <w:tcPr>
            <w:tcW w:w="2540" w:type="dxa"/>
            <w:tcBorders>
              <w:top w:val="nil"/>
              <w:left w:val="nil"/>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10"/>
                <w:szCs w:val="10"/>
                <w:lang w:val="ru-RU"/>
              </w:rPr>
            </w:pPr>
          </w:p>
        </w:tc>
        <w:tc>
          <w:tcPr>
            <w:tcW w:w="2560" w:type="dxa"/>
            <w:tcBorders>
              <w:top w:val="nil"/>
              <w:left w:val="nil"/>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10"/>
                <w:szCs w:val="10"/>
                <w:lang w:val="ru-RU"/>
              </w:rPr>
            </w:pPr>
          </w:p>
        </w:tc>
        <w:tc>
          <w:tcPr>
            <w:tcW w:w="20" w:type="dxa"/>
            <w:tcBorders>
              <w:top w:val="nil"/>
              <w:left w:val="single" w:sz="8" w:space="0" w:color="auto"/>
              <w:bottom w:val="nil"/>
              <w:right w:val="nil"/>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0626B6" w:rsidRPr="000626B6" w:rsidTr="000626B6">
        <w:trPr>
          <w:trHeight w:val="297"/>
          <w:jc w:val="center"/>
        </w:trPr>
        <w:tc>
          <w:tcPr>
            <w:tcW w:w="4580" w:type="dxa"/>
            <w:tcBorders>
              <w:top w:val="nil"/>
              <w:left w:val="single" w:sz="8" w:space="0" w:color="auto"/>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0626B6">
              <w:rPr>
                <w:rFonts w:ascii="Times New Roman" w:hAnsi="Times New Roman" w:cs="Times New Roman"/>
                <w:sz w:val="24"/>
                <w:szCs w:val="24"/>
              </w:rPr>
              <w:t>1</w:t>
            </w:r>
          </w:p>
        </w:tc>
        <w:tc>
          <w:tcPr>
            <w:tcW w:w="2540" w:type="dxa"/>
            <w:tcBorders>
              <w:top w:val="nil"/>
              <w:left w:val="nil"/>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ind w:left="80"/>
              <w:jc w:val="center"/>
              <w:rPr>
                <w:rFonts w:ascii="Times New Roman" w:hAnsi="Times New Roman" w:cs="Times New Roman"/>
                <w:sz w:val="24"/>
                <w:szCs w:val="24"/>
              </w:rPr>
            </w:pPr>
            <w:r w:rsidRPr="000626B6">
              <w:rPr>
                <w:rFonts w:ascii="Times New Roman" w:hAnsi="Times New Roman" w:cs="Times New Roman"/>
                <w:sz w:val="24"/>
                <w:szCs w:val="24"/>
              </w:rPr>
              <w:t>2</w:t>
            </w:r>
          </w:p>
        </w:tc>
        <w:tc>
          <w:tcPr>
            <w:tcW w:w="2560" w:type="dxa"/>
            <w:tcBorders>
              <w:top w:val="nil"/>
              <w:left w:val="nil"/>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0626B6">
              <w:rPr>
                <w:rFonts w:ascii="Times New Roman" w:hAnsi="Times New Roman" w:cs="Times New Roman"/>
                <w:sz w:val="24"/>
                <w:szCs w:val="24"/>
              </w:rPr>
              <w:t>3</w:t>
            </w:r>
          </w:p>
        </w:tc>
        <w:tc>
          <w:tcPr>
            <w:tcW w:w="20" w:type="dxa"/>
            <w:tcBorders>
              <w:top w:val="nil"/>
              <w:left w:val="single" w:sz="8" w:space="0" w:color="auto"/>
              <w:bottom w:val="nil"/>
              <w:right w:val="nil"/>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626B6" w:rsidTr="000626B6">
        <w:trPr>
          <w:trHeight w:val="250"/>
          <w:jc w:val="center"/>
        </w:trPr>
        <w:tc>
          <w:tcPr>
            <w:tcW w:w="4580" w:type="dxa"/>
            <w:vMerge w:val="restart"/>
            <w:tcBorders>
              <w:top w:val="nil"/>
              <w:left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50" w:lineRule="exact"/>
              <w:jc w:val="center"/>
              <w:rPr>
                <w:rFonts w:ascii="Times New Roman" w:hAnsi="Times New Roman" w:cs="Times New Roman"/>
                <w:sz w:val="24"/>
                <w:szCs w:val="24"/>
                <w:lang w:val="ru-RU"/>
              </w:rPr>
            </w:pPr>
            <w:r w:rsidRPr="000626B6">
              <w:rPr>
                <w:rFonts w:ascii="Times New Roman" w:hAnsi="Times New Roman" w:cs="Times New Roman"/>
                <w:w w:val="97"/>
                <w:sz w:val="24"/>
                <w:szCs w:val="24"/>
                <w:lang w:val="ru-RU"/>
              </w:rPr>
              <w:t>Поселки и сельские поселения (без кон-</w:t>
            </w:r>
          </w:p>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r w:rsidRPr="000626B6">
              <w:rPr>
                <w:rFonts w:ascii="Times New Roman" w:hAnsi="Times New Roman" w:cs="Times New Roman"/>
                <w:sz w:val="24"/>
                <w:szCs w:val="24"/>
              </w:rPr>
              <w:t>диционеров):</w:t>
            </w:r>
          </w:p>
        </w:tc>
        <w:tc>
          <w:tcPr>
            <w:tcW w:w="2540" w:type="dxa"/>
            <w:tcBorders>
              <w:top w:val="nil"/>
              <w:left w:val="nil"/>
              <w:bottom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2560" w:type="dxa"/>
            <w:tcBorders>
              <w:top w:val="nil"/>
              <w:left w:val="nil"/>
              <w:bottom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20" w:type="dxa"/>
            <w:tcBorders>
              <w:top w:val="nil"/>
              <w:left w:val="single" w:sz="8" w:space="0" w:color="auto"/>
              <w:bottom w:val="nil"/>
              <w:right w:val="nil"/>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0626B6" w:rsidRPr="000626B6" w:rsidTr="000626B6">
        <w:trPr>
          <w:trHeight w:val="302"/>
          <w:jc w:val="center"/>
        </w:trPr>
        <w:tc>
          <w:tcPr>
            <w:tcW w:w="4580" w:type="dxa"/>
            <w:vMerge/>
            <w:tcBorders>
              <w:left w:val="single" w:sz="8" w:space="0" w:color="auto"/>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540" w:type="dxa"/>
            <w:tcBorders>
              <w:top w:val="nil"/>
              <w:left w:val="nil"/>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single" w:sz="8" w:space="0" w:color="auto"/>
              <w:bottom w:val="nil"/>
              <w:right w:val="nil"/>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626B6" w:rsidTr="000626B6">
        <w:trPr>
          <w:trHeight w:val="242"/>
          <w:jc w:val="center"/>
        </w:trPr>
        <w:tc>
          <w:tcPr>
            <w:tcW w:w="4580" w:type="dxa"/>
            <w:vMerge w:val="restart"/>
            <w:tcBorders>
              <w:top w:val="nil"/>
              <w:left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1" w:lineRule="exact"/>
              <w:jc w:val="center"/>
              <w:rPr>
                <w:rFonts w:ascii="Times New Roman" w:hAnsi="Times New Roman" w:cs="Times New Roman"/>
                <w:sz w:val="24"/>
                <w:szCs w:val="24"/>
              </w:rPr>
            </w:pPr>
            <w:r w:rsidRPr="000626B6">
              <w:rPr>
                <w:rFonts w:ascii="Times New Roman" w:hAnsi="Times New Roman" w:cs="Times New Roman"/>
                <w:w w:val="93"/>
                <w:sz w:val="24"/>
                <w:szCs w:val="24"/>
              </w:rPr>
              <w:t>не оборудованные стационарными</w:t>
            </w:r>
          </w:p>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0626B6">
              <w:rPr>
                <w:rFonts w:ascii="Times New Roman" w:hAnsi="Times New Roman" w:cs="Times New Roman"/>
                <w:sz w:val="24"/>
                <w:szCs w:val="24"/>
              </w:rPr>
              <w:t>электроплитами</w:t>
            </w:r>
          </w:p>
        </w:tc>
        <w:tc>
          <w:tcPr>
            <w:tcW w:w="2540" w:type="dxa"/>
            <w:vMerge w:val="restart"/>
            <w:tcBorders>
              <w:top w:val="nil"/>
              <w:left w:val="nil"/>
              <w:bottom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ind w:left="80"/>
              <w:jc w:val="center"/>
              <w:rPr>
                <w:rFonts w:ascii="Times New Roman" w:hAnsi="Times New Roman" w:cs="Times New Roman"/>
                <w:sz w:val="24"/>
                <w:szCs w:val="24"/>
              </w:rPr>
            </w:pPr>
            <w:r w:rsidRPr="000626B6">
              <w:rPr>
                <w:rFonts w:ascii="Times New Roman" w:hAnsi="Times New Roman" w:cs="Times New Roman"/>
                <w:sz w:val="24"/>
                <w:szCs w:val="24"/>
              </w:rPr>
              <w:t>950</w:t>
            </w:r>
          </w:p>
        </w:tc>
        <w:tc>
          <w:tcPr>
            <w:tcW w:w="2560" w:type="dxa"/>
            <w:vMerge w:val="restart"/>
            <w:tcBorders>
              <w:top w:val="nil"/>
              <w:left w:val="nil"/>
              <w:bottom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0626B6">
              <w:rPr>
                <w:rFonts w:ascii="Times New Roman" w:hAnsi="Times New Roman" w:cs="Times New Roman"/>
                <w:sz w:val="24"/>
                <w:szCs w:val="24"/>
              </w:rPr>
              <w:t>4100</w:t>
            </w:r>
          </w:p>
        </w:tc>
        <w:tc>
          <w:tcPr>
            <w:tcW w:w="20" w:type="dxa"/>
            <w:tcBorders>
              <w:top w:val="nil"/>
              <w:left w:val="single" w:sz="8" w:space="0" w:color="auto"/>
              <w:bottom w:val="nil"/>
              <w:right w:val="nil"/>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626B6" w:rsidTr="000626B6">
        <w:trPr>
          <w:trHeight w:val="174"/>
          <w:jc w:val="center"/>
        </w:trPr>
        <w:tc>
          <w:tcPr>
            <w:tcW w:w="4580" w:type="dxa"/>
            <w:vMerge/>
            <w:tcBorders>
              <w:left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540" w:type="dxa"/>
            <w:vMerge/>
            <w:tcBorders>
              <w:top w:val="nil"/>
              <w:left w:val="nil"/>
              <w:bottom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15"/>
                <w:szCs w:val="15"/>
              </w:rPr>
            </w:pPr>
          </w:p>
        </w:tc>
        <w:tc>
          <w:tcPr>
            <w:tcW w:w="2560" w:type="dxa"/>
            <w:vMerge/>
            <w:tcBorders>
              <w:top w:val="nil"/>
              <w:left w:val="nil"/>
              <w:bottom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single" w:sz="8" w:space="0" w:color="auto"/>
              <w:bottom w:val="nil"/>
              <w:right w:val="nil"/>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626B6" w:rsidTr="000626B6">
        <w:trPr>
          <w:trHeight w:val="127"/>
          <w:jc w:val="center"/>
        </w:trPr>
        <w:tc>
          <w:tcPr>
            <w:tcW w:w="4580" w:type="dxa"/>
            <w:vMerge/>
            <w:tcBorders>
              <w:left w:val="single" w:sz="8" w:space="0" w:color="auto"/>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2540" w:type="dxa"/>
            <w:tcBorders>
              <w:top w:val="nil"/>
              <w:left w:val="nil"/>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2560" w:type="dxa"/>
            <w:tcBorders>
              <w:top w:val="nil"/>
              <w:left w:val="nil"/>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single" w:sz="8" w:space="0" w:color="auto"/>
              <w:bottom w:val="nil"/>
              <w:right w:val="nil"/>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626B6" w:rsidTr="000626B6">
        <w:trPr>
          <w:trHeight w:val="240"/>
          <w:jc w:val="center"/>
        </w:trPr>
        <w:tc>
          <w:tcPr>
            <w:tcW w:w="4580" w:type="dxa"/>
            <w:vMerge w:val="restart"/>
            <w:tcBorders>
              <w:top w:val="nil"/>
              <w:left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39" w:lineRule="exact"/>
              <w:jc w:val="center"/>
              <w:rPr>
                <w:rFonts w:ascii="Times New Roman" w:hAnsi="Times New Roman" w:cs="Times New Roman"/>
                <w:sz w:val="24"/>
                <w:szCs w:val="24"/>
              </w:rPr>
            </w:pPr>
            <w:r w:rsidRPr="000626B6">
              <w:rPr>
                <w:rFonts w:ascii="Times New Roman" w:hAnsi="Times New Roman" w:cs="Times New Roman"/>
                <w:sz w:val="24"/>
                <w:szCs w:val="24"/>
              </w:rPr>
              <w:t>оборудованные стационарными</w:t>
            </w:r>
          </w:p>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0626B6">
              <w:rPr>
                <w:rFonts w:ascii="Times New Roman" w:hAnsi="Times New Roman" w:cs="Times New Roman"/>
                <w:sz w:val="24"/>
                <w:szCs w:val="24"/>
              </w:rPr>
              <w:t>электроплитами (100% охвата)</w:t>
            </w:r>
          </w:p>
        </w:tc>
        <w:tc>
          <w:tcPr>
            <w:tcW w:w="2540" w:type="dxa"/>
            <w:vMerge w:val="restart"/>
            <w:tcBorders>
              <w:top w:val="nil"/>
              <w:left w:val="nil"/>
              <w:bottom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ind w:left="80"/>
              <w:jc w:val="center"/>
              <w:rPr>
                <w:rFonts w:ascii="Times New Roman" w:hAnsi="Times New Roman" w:cs="Times New Roman"/>
                <w:sz w:val="24"/>
                <w:szCs w:val="24"/>
              </w:rPr>
            </w:pPr>
            <w:r w:rsidRPr="000626B6">
              <w:rPr>
                <w:rFonts w:ascii="Times New Roman" w:hAnsi="Times New Roman" w:cs="Times New Roman"/>
                <w:sz w:val="24"/>
                <w:szCs w:val="24"/>
              </w:rPr>
              <w:t>1350</w:t>
            </w:r>
          </w:p>
        </w:tc>
        <w:tc>
          <w:tcPr>
            <w:tcW w:w="2560" w:type="dxa"/>
            <w:vMerge w:val="restart"/>
            <w:tcBorders>
              <w:top w:val="nil"/>
              <w:left w:val="nil"/>
              <w:bottom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0626B6">
              <w:rPr>
                <w:rFonts w:ascii="Times New Roman" w:hAnsi="Times New Roman" w:cs="Times New Roman"/>
                <w:sz w:val="24"/>
                <w:szCs w:val="24"/>
              </w:rPr>
              <w:t>4400</w:t>
            </w:r>
          </w:p>
        </w:tc>
        <w:tc>
          <w:tcPr>
            <w:tcW w:w="20" w:type="dxa"/>
            <w:tcBorders>
              <w:top w:val="nil"/>
              <w:left w:val="single" w:sz="8" w:space="0" w:color="auto"/>
              <w:bottom w:val="nil"/>
              <w:right w:val="nil"/>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626B6" w:rsidTr="000626B6">
        <w:trPr>
          <w:trHeight w:val="174"/>
          <w:jc w:val="center"/>
        </w:trPr>
        <w:tc>
          <w:tcPr>
            <w:tcW w:w="4580" w:type="dxa"/>
            <w:vMerge/>
            <w:tcBorders>
              <w:left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ind w:left="860"/>
              <w:jc w:val="center"/>
              <w:rPr>
                <w:rFonts w:ascii="Times New Roman" w:hAnsi="Times New Roman" w:cs="Times New Roman"/>
                <w:sz w:val="24"/>
                <w:szCs w:val="24"/>
              </w:rPr>
            </w:pPr>
          </w:p>
        </w:tc>
        <w:tc>
          <w:tcPr>
            <w:tcW w:w="2540" w:type="dxa"/>
            <w:vMerge/>
            <w:tcBorders>
              <w:top w:val="nil"/>
              <w:left w:val="nil"/>
              <w:bottom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15"/>
                <w:szCs w:val="15"/>
              </w:rPr>
            </w:pPr>
          </w:p>
        </w:tc>
        <w:tc>
          <w:tcPr>
            <w:tcW w:w="2560" w:type="dxa"/>
            <w:vMerge/>
            <w:tcBorders>
              <w:top w:val="nil"/>
              <w:left w:val="nil"/>
              <w:bottom w:val="nil"/>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single" w:sz="8" w:space="0" w:color="auto"/>
              <w:bottom w:val="nil"/>
              <w:right w:val="nil"/>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626B6" w:rsidTr="000626B6">
        <w:trPr>
          <w:trHeight w:val="136"/>
          <w:jc w:val="center"/>
        </w:trPr>
        <w:tc>
          <w:tcPr>
            <w:tcW w:w="4580" w:type="dxa"/>
            <w:vMerge/>
            <w:tcBorders>
              <w:left w:val="single" w:sz="8" w:space="0" w:color="auto"/>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2540" w:type="dxa"/>
            <w:tcBorders>
              <w:top w:val="nil"/>
              <w:left w:val="nil"/>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2560" w:type="dxa"/>
            <w:tcBorders>
              <w:top w:val="nil"/>
              <w:left w:val="nil"/>
              <w:bottom w:val="single" w:sz="8" w:space="0" w:color="auto"/>
              <w:right w:val="single" w:sz="8" w:space="0" w:color="auto"/>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single" w:sz="8" w:space="0" w:color="auto"/>
              <w:bottom w:val="nil"/>
              <w:right w:val="nil"/>
            </w:tcBorders>
            <w:vAlign w:val="center"/>
          </w:tcPr>
          <w:p w:rsidR="000626B6" w:rsidRPr="000626B6"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bl>
    <w:p w:rsidR="000626B6" w:rsidRPr="000626B6" w:rsidRDefault="000626B6" w:rsidP="007016F7">
      <w:pPr>
        <w:widowControl w:val="0"/>
        <w:autoSpaceDE w:val="0"/>
        <w:autoSpaceDN w:val="0"/>
        <w:adjustRightInd w:val="0"/>
        <w:spacing w:after="0" w:line="216" w:lineRule="auto"/>
        <w:ind w:left="284"/>
        <w:rPr>
          <w:rFonts w:ascii="Times New Roman" w:hAnsi="Times New Roman" w:cs="Times New Roman"/>
          <w:sz w:val="24"/>
          <w:szCs w:val="24"/>
        </w:rPr>
      </w:pPr>
      <w:r w:rsidRPr="000626B6">
        <w:rPr>
          <w:rFonts w:ascii="Times New Roman" w:hAnsi="Times New Roman" w:cs="Times New Roman"/>
          <w:i/>
          <w:iCs/>
        </w:rPr>
        <w:t>Примечание:</w:t>
      </w:r>
    </w:p>
    <w:p w:rsidR="000626B6" w:rsidRPr="000626B6" w:rsidRDefault="000626B6" w:rsidP="007016F7">
      <w:pPr>
        <w:widowControl w:val="0"/>
        <w:overflowPunct w:val="0"/>
        <w:autoSpaceDE w:val="0"/>
        <w:autoSpaceDN w:val="0"/>
        <w:adjustRightInd w:val="0"/>
        <w:spacing w:after="0" w:line="248" w:lineRule="auto"/>
        <w:ind w:left="284"/>
        <w:jc w:val="both"/>
        <w:rPr>
          <w:rFonts w:ascii="Times New Roman" w:hAnsi="Times New Roman" w:cs="Times New Roman"/>
          <w:sz w:val="24"/>
          <w:szCs w:val="24"/>
          <w:lang w:val="ru-RU"/>
        </w:rPr>
      </w:pPr>
      <w:r w:rsidRPr="000626B6">
        <w:rPr>
          <w:rFonts w:ascii="Times New Roman" w:hAnsi="Times New Roman" w:cs="Times New Roman"/>
          <w:i/>
          <w:iCs/>
          <w:lang w:val="ru-RU"/>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0626B6" w:rsidRPr="00783E22" w:rsidRDefault="000626B6" w:rsidP="007016F7">
      <w:pPr>
        <w:widowControl w:val="0"/>
        <w:autoSpaceDE w:val="0"/>
        <w:autoSpaceDN w:val="0"/>
        <w:adjustRightInd w:val="0"/>
        <w:spacing w:after="0" w:line="3" w:lineRule="exact"/>
        <w:rPr>
          <w:rFonts w:ascii="Times New Roman" w:hAnsi="Times New Roman" w:cs="Times New Roman"/>
          <w:sz w:val="24"/>
          <w:szCs w:val="24"/>
          <w:lang w:val="ru-RU"/>
        </w:rPr>
      </w:pPr>
    </w:p>
    <w:p w:rsidR="000626B6" w:rsidRPr="004E469D" w:rsidRDefault="000626B6" w:rsidP="00C63125">
      <w:pPr>
        <w:widowControl w:val="0"/>
        <w:numPr>
          <w:ilvl w:val="0"/>
          <w:numId w:val="27"/>
        </w:numPr>
        <w:tabs>
          <w:tab w:val="clear" w:pos="502"/>
          <w:tab w:val="num" w:pos="284"/>
          <w:tab w:val="num" w:pos="1418"/>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4E469D">
        <w:rPr>
          <w:rFonts w:ascii="Times New Roman" w:hAnsi="Times New Roman" w:cs="Times New Roman"/>
          <w:sz w:val="28"/>
          <w:szCs w:val="28"/>
          <w:lang w:val="ru-RU"/>
        </w:rPr>
        <w:t xml:space="preserve">Электроснабжение сельских населённых пунктов следует предусматривать от районной энергосистемы.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 </w:t>
      </w:r>
    </w:p>
    <w:p w:rsidR="000626B6" w:rsidRPr="004E469D" w:rsidRDefault="000626B6" w:rsidP="007016F7">
      <w:pPr>
        <w:widowControl w:val="0"/>
        <w:tabs>
          <w:tab w:val="num" w:pos="284"/>
          <w:tab w:val="num" w:pos="1418"/>
        </w:tabs>
        <w:autoSpaceDE w:val="0"/>
        <w:autoSpaceDN w:val="0"/>
        <w:adjustRightInd w:val="0"/>
        <w:spacing w:after="0" w:line="3" w:lineRule="exact"/>
        <w:ind w:firstLine="567"/>
        <w:rPr>
          <w:rFonts w:ascii="Times New Roman" w:hAnsi="Times New Roman" w:cs="Times New Roman"/>
          <w:sz w:val="28"/>
          <w:szCs w:val="28"/>
          <w:lang w:val="ru-RU"/>
        </w:rPr>
      </w:pPr>
    </w:p>
    <w:p w:rsidR="000626B6" w:rsidRPr="004E469D" w:rsidRDefault="000626B6" w:rsidP="007016F7">
      <w:pPr>
        <w:widowControl w:val="0"/>
        <w:tabs>
          <w:tab w:val="num" w:pos="284"/>
          <w:tab w:val="num"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E469D">
        <w:rPr>
          <w:rFonts w:ascii="Times New Roman" w:hAnsi="Times New Roman" w:cs="Times New Roman"/>
          <w:sz w:val="28"/>
          <w:szCs w:val="28"/>
          <w:lang w:val="ru-RU"/>
        </w:rPr>
        <w:t xml:space="preserve">Воздушные линии электропередачи (ВЛ) напряжением 110кВ и выше допускается размещать только за пределами жилых и общественно-деловых зон. </w:t>
      </w:r>
    </w:p>
    <w:p w:rsidR="000626B6" w:rsidRPr="004E469D" w:rsidRDefault="000626B6" w:rsidP="007016F7">
      <w:pPr>
        <w:widowControl w:val="0"/>
        <w:tabs>
          <w:tab w:val="num" w:pos="284"/>
          <w:tab w:val="num" w:pos="1418"/>
        </w:tabs>
        <w:autoSpaceDE w:val="0"/>
        <w:autoSpaceDN w:val="0"/>
        <w:adjustRightInd w:val="0"/>
        <w:spacing w:after="0" w:line="1" w:lineRule="exact"/>
        <w:ind w:firstLine="567"/>
        <w:rPr>
          <w:rFonts w:ascii="Times New Roman" w:hAnsi="Times New Roman" w:cs="Times New Roman"/>
          <w:sz w:val="28"/>
          <w:szCs w:val="28"/>
          <w:lang w:val="ru-RU"/>
        </w:rPr>
      </w:pPr>
    </w:p>
    <w:p w:rsidR="000626B6" w:rsidRPr="004E469D" w:rsidRDefault="000626B6" w:rsidP="007016F7">
      <w:pPr>
        <w:widowControl w:val="0"/>
        <w:tabs>
          <w:tab w:val="num" w:pos="284"/>
          <w:tab w:val="num" w:pos="1418"/>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4E469D">
        <w:rPr>
          <w:rFonts w:ascii="Times New Roman" w:hAnsi="Times New Roman" w:cs="Times New Roman"/>
          <w:sz w:val="28"/>
          <w:szCs w:val="28"/>
          <w:lang w:val="ru-RU"/>
        </w:rPr>
        <w:t xml:space="preserve">Существующие воздушные линии электропередачи напряжением 35кВ и выше рекомендуется предусматривать к выносу за пределы жилой застройки или заменять воздушные линии кабельными. </w:t>
      </w:r>
    </w:p>
    <w:p w:rsidR="000626B6" w:rsidRPr="004E469D" w:rsidRDefault="000626B6" w:rsidP="007016F7">
      <w:pPr>
        <w:widowControl w:val="0"/>
        <w:tabs>
          <w:tab w:val="num" w:pos="284"/>
          <w:tab w:val="num" w:pos="1418"/>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4E469D">
        <w:rPr>
          <w:rFonts w:ascii="Times New Roman" w:hAnsi="Times New Roman" w:cs="Times New Roman"/>
          <w:sz w:val="28"/>
          <w:szCs w:val="28"/>
          <w:lang w:val="ru-RU"/>
        </w:rPr>
        <w:t xml:space="preserve">Во всех территориальных зонах при застройке зданиями ниже 4 этажей электрические сети напряжением до 10кВ следует предусматривать воздушными. </w:t>
      </w:r>
    </w:p>
    <w:p w:rsidR="000626B6" w:rsidRPr="004E469D" w:rsidRDefault="000626B6" w:rsidP="00C63125">
      <w:pPr>
        <w:widowControl w:val="0"/>
        <w:numPr>
          <w:ilvl w:val="0"/>
          <w:numId w:val="27"/>
        </w:numPr>
        <w:tabs>
          <w:tab w:val="num" w:pos="284"/>
          <w:tab w:val="num" w:pos="1418"/>
          <w:tab w:val="num" w:pos="1987"/>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4E469D">
        <w:rPr>
          <w:rFonts w:ascii="Times New Roman" w:hAnsi="Times New Roman" w:cs="Times New Roman"/>
          <w:sz w:val="28"/>
          <w:szCs w:val="28"/>
          <w:lang w:val="ru-RU"/>
        </w:rPr>
        <w:t>При проектировании схемы электроснабжения населенных пунктов необходимо учитывать требования к обеспечению его надежности в соответствии с категорией проектируемых электроприемников. Степень обеспечения надежности электроснабжения электроприемников жилых и общественных зданий следует принимать в соответствии с СП 31-110-2003.</w:t>
      </w:r>
    </w:p>
    <w:p w:rsidR="000626B6" w:rsidRPr="004E469D" w:rsidRDefault="000626B6" w:rsidP="007016F7">
      <w:pPr>
        <w:widowControl w:val="0"/>
        <w:tabs>
          <w:tab w:val="num" w:pos="284"/>
          <w:tab w:val="num" w:pos="1418"/>
        </w:tabs>
        <w:autoSpaceDE w:val="0"/>
        <w:autoSpaceDN w:val="0"/>
        <w:adjustRightInd w:val="0"/>
        <w:spacing w:after="0" w:line="2" w:lineRule="exact"/>
        <w:ind w:firstLine="567"/>
        <w:rPr>
          <w:rFonts w:ascii="Times New Roman" w:hAnsi="Times New Roman" w:cs="Times New Roman"/>
          <w:sz w:val="28"/>
          <w:szCs w:val="28"/>
          <w:lang w:val="ru-RU"/>
        </w:rPr>
      </w:pPr>
    </w:p>
    <w:p w:rsidR="000626B6" w:rsidRPr="004E469D" w:rsidRDefault="000626B6" w:rsidP="007016F7">
      <w:pPr>
        <w:widowControl w:val="0"/>
        <w:tabs>
          <w:tab w:val="num" w:pos="284"/>
          <w:tab w:val="num"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E469D">
        <w:rPr>
          <w:rFonts w:ascii="Times New Roman" w:hAnsi="Times New Roman" w:cs="Times New Roman"/>
          <w:sz w:val="28"/>
          <w:szCs w:val="28"/>
          <w:lang w:val="ru-RU"/>
        </w:rPr>
        <w:t>2.7.61. В соответствии с Земельным Кодексом Российской Федерации для обеспечения безопасного и безаварийного функционирования, безопасной эксплуатации объектов электроэнергетики устанавливаются охранные зоны с особыми условиями использования земельных участков.</w:t>
      </w:r>
    </w:p>
    <w:p w:rsidR="000626B6" w:rsidRPr="004E469D" w:rsidRDefault="000626B6" w:rsidP="007016F7">
      <w:pPr>
        <w:widowControl w:val="0"/>
        <w:tabs>
          <w:tab w:val="num" w:pos="284"/>
          <w:tab w:val="num" w:pos="1418"/>
        </w:tabs>
        <w:autoSpaceDE w:val="0"/>
        <w:autoSpaceDN w:val="0"/>
        <w:adjustRightInd w:val="0"/>
        <w:spacing w:after="0" w:line="3" w:lineRule="exact"/>
        <w:ind w:firstLine="567"/>
        <w:rPr>
          <w:rFonts w:ascii="Times New Roman" w:hAnsi="Times New Roman" w:cs="Times New Roman"/>
          <w:sz w:val="28"/>
          <w:szCs w:val="28"/>
          <w:lang w:val="ru-RU"/>
        </w:rPr>
      </w:pPr>
    </w:p>
    <w:p w:rsidR="000626B6" w:rsidRPr="004E469D" w:rsidRDefault="000626B6" w:rsidP="007016F7">
      <w:pPr>
        <w:widowControl w:val="0"/>
        <w:tabs>
          <w:tab w:val="num" w:pos="284"/>
          <w:tab w:val="num" w:pos="1418"/>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4E469D">
        <w:rPr>
          <w:rFonts w:ascii="Times New Roman" w:hAnsi="Times New Roman" w:cs="Times New Roman"/>
          <w:sz w:val="28"/>
          <w:szCs w:val="28"/>
          <w:lang w:val="ru-RU"/>
        </w:rPr>
        <w:t>В соответствии с Правилами установления охранн</w:t>
      </w:r>
      <w:r w:rsidR="004E469D">
        <w:rPr>
          <w:rFonts w:ascii="Times New Roman" w:hAnsi="Times New Roman" w:cs="Times New Roman"/>
          <w:sz w:val="28"/>
          <w:szCs w:val="28"/>
          <w:lang w:val="ru-RU"/>
        </w:rPr>
        <w:t xml:space="preserve">ых зон объектов  электросетевого </w:t>
      </w:r>
      <w:r w:rsidRPr="004E469D">
        <w:rPr>
          <w:rFonts w:ascii="Times New Roman" w:hAnsi="Times New Roman" w:cs="Times New Roman"/>
          <w:sz w:val="28"/>
          <w:szCs w:val="28"/>
          <w:lang w:val="ru-RU"/>
        </w:rPr>
        <w:t>хозяйства и особых условий использования земельных участков, расположенных в границах таких зон устанавливаются следующие охранные зоны:</w:t>
      </w:r>
    </w:p>
    <w:p w:rsidR="004E469D" w:rsidRPr="00783E22" w:rsidRDefault="004E469D" w:rsidP="007016F7">
      <w:pPr>
        <w:widowControl w:val="0"/>
        <w:overflowPunct w:val="0"/>
        <w:autoSpaceDE w:val="0"/>
        <w:autoSpaceDN w:val="0"/>
        <w:adjustRightInd w:val="0"/>
        <w:spacing w:after="0" w:line="240" w:lineRule="auto"/>
        <w:ind w:left="540" w:firstLine="708"/>
        <w:jc w:val="both"/>
        <w:rPr>
          <w:rFonts w:ascii="Times New Roman" w:hAnsi="Times New Roman" w:cs="Times New Roman"/>
          <w:sz w:val="24"/>
          <w:szCs w:val="24"/>
          <w:lang w:val="ru-RU"/>
        </w:rPr>
      </w:pPr>
    </w:p>
    <w:p w:rsidR="000626B6" w:rsidRPr="00783E22" w:rsidRDefault="000626B6" w:rsidP="007016F7">
      <w:pPr>
        <w:pStyle w:val="21"/>
      </w:pPr>
      <w:r w:rsidRPr="00783E22">
        <w:lastRenderedPageBreak/>
        <w:t>Таблица 2.7.11 – Величина охранных зон линий электропередачи</w:t>
      </w:r>
    </w:p>
    <w:p w:rsidR="000626B6" w:rsidRPr="00783E22" w:rsidRDefault="000626B6" w:rsidP="007016F7">
      <w:pPr>
        <w:widowControl w:val="0"/>
        <w:autoSpaceDE w:val="0"/>
        <w:autoSpaceDN w:val="0"/>
        <w:adjustRightInd w:val="0"/>
        <w:spacing w:after="0" w:line="150" w:lineRule="exact"/>
        <w:rPr>
          <w:rFonts w:ascii="Times New Roman" w:hAnsi="Times New Roman" w:cs="Times New Roman"/>
          <w:sz w:val="24"/>
          <w:szCs w:val="24"/>
          <w:lang w:val="ru-RU"/>
        </w:rPr>
      </w:pPr>
    </w:p>
    <w:tbl>
      <w:tblPr>
        <w:tblW w:w="0" w:type="auto"/>
        <w:tblInd w:w="420" w:type="dxa"/>
        <w:tblLayout w:type="fixed"/>
        <w:tblCellMar>
          <w:left w:w="0" w:type="dxa"/>
          <w:right w:w="0" w:type="dxa"/>
        </w:tblCellMar>
        <w:tblLook w:val="0000"/>
      </w:tblPr>
      <w:tblGrid>
        <w:gridCol w:w="3540"/>
        <w:gridCol w:w="6060"/>
      </w:tblGrid>
      <w:tr w:rsidR="000626B6" w:rsidRPr="004E469D" w:rsidTr="004E469D">
        <w:trPr>
          <w:trHeight w:val="276"/>
        </w:trPr>
        <w:tc>
          <w:tcPr>
            <w:tcW w:w="3540" w:type="dxa"/>
            <w:tcBorders>
              <w:top w:val="single" w:sz="8" w:space="0" w:color="auto"/>
              <w:left w:val="single" w:sz="8" w:space="0" w:color="auto"/>
              <w:bottom w:val="nil"/>
              <w:right w:val="single" w:sz="8" w:space="0" w:color="auto"/>
            </w:tcBorders>
            <w:vAlign w:val="center"/>
          </w:tcPr>
          <w:p w:rsidR="000626B6" w:rsidRPr="004E469D"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4E469D">
              <w:rPr>
                <w:rFonts w:ascii="Times New Roman" w:hAnsi="Times New Roman" w:cs="Times New Roman"/>
                <w:b/>
                <w:bCs/>
                <w:sz w:val="24"/>
                <w:szCs w:val="24"/>
              </w:rPr>
              <w:t>Проектный номинальный</w:t>
            </w:r>
          </w:p>
        </w:tc>
        <w:tc>
          <w:tcPr>
            <w:tcW w:w="6060" w:type="dxa"/>
            <w:tcBorders>
              <w:top w:val="single" w:sz="8" w:space="0" w:color="auto"/>
              <w:left w:val="nil"/>
              <w:bottom w:val="nil"/>
              <w:right w:val="single" w:sz="8" w:space="0" w:color="auto"/>
            </w:tcBorders>
            <w:vAlign w:val="center"/>
          </w:tcPr>
          <w:p w:rsidR="000626B6" w:rsidRPr="004E469D"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E469D">
              <w:rPr>
                <w:rFonts w:ascii="Times New Roman" w:hAnsi="Times New Roman" w:cs="Times New Roman"/>
                <w:b/>
                <w:bCs/>
                <w:sz w:val="24"/>
                <w:szCs w:val="24"/>
              </w:rPr>
              <w:t>Расстояние, м</w:t>
            </w:r>
          </w:p>
        </w:tc>
      </w:tr>
      <w:tr w:rsidR="000626B6" w:rsidRPr="004E469D" w:rsidTr="004E469D">
        <w:trPr>
          <w:trHeight w:val="310"/>
        </w:trPr>
        <w:tc>
          <w:tcPr>
            <w:tcW w:w="3540" w:type="dxa"/>
            <w:tcBorders>
              <w:top w:val="nil"/>
              <w:left w:val="single" w:sz="8" w:space="0" w:color="auto"/>
              <w:bottom w:val="single" w:sz="8" w:space="0" w:color="auto"/>
              <w:right w:val="single" w:sz="8" w:space="0" w:color="auto"/>
            </w:tcBorders>
            <w:vAlign w:val="center"/>
          </w:tcPr>
          <w:p w:rsidR="000626B6" w:rsidRPr="004E469D"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4E469D">
              <w:rPr>
                <w:rFonts w:ascii="Times New Roman" w:hAnsi="Times New Roman" w:cs="Times New Roman"/>
                <w:b/>
                <w:bCs/>
                <w:sz w:val="24"/>
                <w:szCs w:val="24"/>
              </w:rPr>
              <w:t>класс напряжения, кВ</w:t>
            </w:r>
          </w:p>
        </w:tc>
        <w:tc>
          <w:tcPr>
            <w:tcW w:w="6060" w:type="dxa"/>
            <w:tcBorders>
              <w:top w:val="nil"/>
              <w:left w:val="nil"/>
              <w:bottom w:val="single" w:sz="8" w:space="0" w:color="auto"/>
              <w:right w:val="single" w:sz="8" w:space="0" w:color="auto"/>
            </w:tcBorders>
            <w:vAlign w:val="center"/>
          </w:tcPr>
          <w:p w:rsidR="000626B6" w:rsidRPr="004E469D"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r>
      <w:tr w:rsidR="000626B6" w:rsidRPr="004E469D" w:rsidTr="004E469D">
        <w:trPr>
          <w:trHeight w:val="285"/>
        </w:trPr>
        <w:tc>
          <w:tcPr>
            <w:tcW w:w="3540" w:type="dxa"/>
            <w:tcBorders>
              <w:top w:val="nil"/>
              <w:left w:val="single" w:sz="8" w:space="0" w:color="auto"/>
              <w:bottom w:val="single" w:sz="8" w:space="0" w:color="auto"/>
              <w:right w:val="single" w:sz="8" w:space="0" w:color="auto"/>
            </w:tcBorders>
            <w:vAlign w:val="center"/>
          </w:tcPr>
          <w:p w:rsidR="000626B6" w:rsidRPr="004E469D"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4E469D">
              <w:rPr>
                <w:rFonts w:ascii="Times New Roman" w:hAnsi="Times New Roman" w:cs="Times New Roman"/>
                <w:sz w:val="24"/>
                <w:szCs w:val="24"/>
              </w:rPr>
              <w:t>1</w:t>
            </w:r>
          </w:p>
        </w:tc>
        <w:tc>
          <w:tcPr>
            <w:tcW w:w="6060" w:type="dxa"/>
            <w:tcBorders>
              <w:top w:val="nil"/>
              <w:left w:val="nil"/>
              <w:bottom w:val="single" w:sz="8" w:space="0" w:color="auto"/>
              <w:right w:val="single" w:sz="8" w:space="0" w:color="auto"/>
            </w:tcBorders>
            <w:vAlign w:val="center"/>
          </w:tcPr>
          <w:p w:rsidR="000626B6" w:rsidRPr="004E469D"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E469D">
              <w:rPr>
                <w:rFonts w:ascii="Times New Roman" w:hAnsi="Times New Roman" w:cs="Times New Roman"/>
                <w:sz w:val="24"/>
                <w:szCs w:val="24"/>
              </w:rPr>
              <w:t>2</w:t>
            </w:r>
          </w:p>
        </w:tc>
      </w:tr>
      <w:tr w:rsidR="000626B6" w:rsidRPr="006E5FF6" w:rsidTr="004E469D">
        <w:trPr>
          <w:trHeight w:val="253"/>
        </w:trPr>
        <w:tc>
          <w:tcPr>
            <w:tcW w:w="3540" w:type="dxa"/>
            <w:tcBorders>
              <w:top w:val="nil"/>
              <w:left w:val="single" w:sz="8" w:space="0" w:color="auto"/>
              <w:bottom w:val="nil"/>
              <w:right w:val="single" w:sz="8" w:space="0" w:color="auto"/>
            </w:tcBorders>
            <w:vAlign w:val="center"/>
          </w:tcPr>
          <w:p w:rsidR="000626B6" w:rsidRPr="004E469D" w:rsidRDefault="000626B6" w:rsidP="007016F7">
            <w:pPr>
              <w:widowControl w:val="0"/>
              <w:autoSpaceDE w:val="0"/>
              <w:autoSpaceDN w:val="0"/>
              <w:adjustRightInd w:val="0"/>
              <w:spacing w:after="0" w:line="252" w:lineRule="exact"/>
              <w:ind w:left="120"/>
              <w:jc w:val="center"/>
              <w:rPr>
                <w:rFonts w:ascii="Times New Roman" w:hAnsi="Times New Roman" w:cs="Times New Roman"/>
                <w:sz w:val="24"/>
                <w:szCs w:val="24"/>
              </w:rPr>
            </w:pPr>
            <w:r w:rsidRPr="004E469D">
              <w:rPr>
                <w:rFonts w:ascii="Times New Roman" w:hAnsi="Times New Roman" w:cs="Times New Roman"/>
                <w:sz w:val="24"/>
                <w:szCs w:val="24"/>
              </w:rPr>
              <w:t>до 1</w:t>
            </w:r>
          </w:p>
        </w:tc>
        <w:tc>
          <w:tcPr>
            <w:tcW w:w="6060" w:type="dxa"/>
            <w:tcBorders>
              <w:top w:val="nil"/>
              <w:left w:val="nil"/>
              <w:bottom w:val="nil"/>
              <w:right w:val="single" w:sz="8" w:space="0" w:color="auto"/>
            </w:tcBorders>
            <w:vAlign w:val="center"/>
          </w:tcPr>
          <w:p w:rsidR="000626B6" w:rsidRPr="004E469D" w:rsidRDefault="000626B6" w:rsidP="007016F7">
            <w:pPr>
              <w:widowControl w:val="0"/>
              <w:autoSpaceDE w:val="0"/>
              <w:autoSpaceDN w:val="0"/>
              <w:adjustRightInd w:val="0"/>
              <w:spacing w:after="0" w:line="252" w:lineRule="exact"/>
              <w:ind w:left="100"/>
              <w:jc w:val="center"/>
              <w:rPr>
                <w:rFonts w:ascii="Times New Roman" w:hAnsi="Times New Roman" w:cs="Times New Roman"/>
                <w:sz w:val="24"/>
                <w:szCs w:val="24"/>
                <w:lang w:val="ru-RU"/>
              </w:rPr>
            </w:pPr>
            <w:r w:rsidRPr="004E469D">
              <w:rPr>
                <w:rFonts w:ascii="Times New Roman" w:hAnsi="Times New Roman" w:cs="Times New Roman"/>
                <w:sz w:val="24"/>
                <w:szCs w:val="24"/>
                <w:lang w:val="ru-RU"/>
              </w:rPr>
              <w:t>2 (для линий с самонесущими или изолированными</w:t>
            </w:r>
          </w:p>
        </w:tc>
      </w:tr>
      <w:tr w:rsidR="000626B6" w:rsidRPr="006E5FF6" w:rsidTr="004E469D">
        <w:trPr>
          <w:trHeight w:val="274"/>
        </w:trPr>
        <w:tc>
          <w:tcPr>
            <w:tcW w:w="3540" w:type="dxa"/>
            <w:tcBorders>
              <w:top w:val="nil"/>
              <w:left w:val="single" w:sz="8" w:space="0" w:color="auto"/>
              <w:bottom w:val="nil"/>
              <w:right w:val="single" w:sz="8" w:space="0" w:color="auto"/>
            </w:tcBorders>
            <w:vAlign w:val="center"/>
          </w:tcPr>
          <w:p w:rsidR="000626B6" w:rsidRPr="004E469D" w:rsidRDefault="000626B6" w:rsidP="007016F7">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6060" w:type="dxa"/>
            <w:tcBorders>
              <w:top w:val="nil"/>
              <w:left w:val="nil"/>
              <w:bottom w:val="nil"/>
              <w:right w:val="single" w:sz="8" w:space="0" w:color="auto"/>
            </w:tcBorders>
            <w:vAlign w:val="center"/>
          </w:tcPr>
          <w:p w:rsidR="000626B6" w:rsidRPr="004E469D" w:rsidRDefault="000626B6" w:rsidP="007016F7">
            <w:pPr>
              <w:widowControl w:val="0"/>
              <w:autoSpaceDE w:val="0"/>
              <w:autoSpaceDN w:val="0"/>
              <w:adjustRightInd w:val="0"/>
              <w:spacing w:after="0" w:line="273" w:lineRule="exact"/>
              <w:ind w:left="100"/>
              <w:jc w:val="center"/>
              <w:rPr>
                <w:rFonts w:ascii="Times New Roman" w:hAnsi="Times New Roman" w:cs="Times New Roman"/>
                <w:sz w:val="24"/>
                <w:szCs w:val="24"/>
                <w:lang w:val="ru-RU"/>
              </w:rPr>
            </w:pPr>
            <w:r w:rsidRPr="004E469D">
              <w:rPr>
                <w:rFonts w:ascii="Times New Roman" w:hAnsi="Times New Roman" w:cs="Times New Roman"/>
                <w:w w:val="97"/>
                <w:sz w:val="24"/>
                <w:szCs w:val="24"/>
                <w:lang w:val="ru-RU"/>
              </w:rPr>
              <w:t>проводами, проложенных по стенам зданий, конструк-</w:t>
            </w:r>
          </w:p>
        </w:tc>
      </w:tr>
      <w:tr w:rsidR="000626B6" w:rsidRPr="006E5FF6" w:rsidTr="004E469D">
        <w:trPr>
          <w:trHeight w:val="276"/>
        </w:trPr>
        <w:tc>
          <w:tcPr>
            <w:tcW w:w="3540" w:type="dxa"/>
            <w:tcBorders>
              <w:top w:val="nil"/>
              <w:left w:val="single" w:sz="8" w:space="0" w:color="auto"/>
              <w:bottom w:val="nil"/>
              <w:right w:val="single" w:sz="8" w:space="0" w:color="auto"/>
            </w:tcBorders>
            <w:vAlign w:val="center"/>
          </w:tcPr>
          <w:p w:rsidR="000626B6" w:rsidRPr="004E469D"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60" w:type="dxa"/>
            <w:tcBorders>
              <w:top w:val="nil"/>
              <w:left w:val="nil"/>
              <w:bottom w:val="nil"/>
              <w:right w:val="single" w:sz="8" w:space="0" w:color="auto"/>
            </w:tcBorders>
            <w:vAlign w:val="center"/>
          </w:tcPr>
          <w:p w:rsidR="000626B6" w:rsidRPr="004E469D"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E469D">
              <w:rPr>
                <w:rFonts w:ascii="Times New Roman" w:hAnsi="Times New Roman" w:cs="Times New Roman"/>
                <w:w w:val="93"/>
                <w:sz w:val="24"/>
                <w:szCs w:val="24"/>
                <w:lang w:val="ru-RU"/>
              </w:rPr>
              <w:t>циям и т.д., охранная зона определяется в соответствии</w:t>
            </w:r>
          </w:p>
        </w:tc>
      </w:tr>
      <w:tr w:rsidR="000626B6" w:rsidRPr="006E5FF6" w:rsidTr="004E469D">
        <w:trPr>
          <w:trHeight w:val="276"/>
        </w:trPr>
        <w:tc>
          <w:tcPr>
            <w:tcW w:w="3540" w:type="dxa"/>
            <w:tcBorders>
              <w:top w:val="nil"/>
              <w:left w:val="single" w:sz="8" w:space="0" w:color="auto"/>
              <w:bottom w:val="nil"/>
              <w:right w:val="single" w:sz="8" w:space="0" w:color="auto"/>
            </w:tcBorders>
            <w:vAlign w:val="center"/>
          </w:tcPr>
          <w:p w:rsidR="000626B6" w:rsidRPr="004E469D"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60" w:type="dxa"/>
            <w:tcBorders>
              <w:top w:val="nil"/>
              <w:left w:val="nil"/>
              <w:bottom w:val="nil"/>
              <w:right w:val="single" w:sz="8" w:space="0" w:color="auto"/>
            </w:tcBorders>
            <w:vAlign w:val="center"/>
          </w:tcPr>
          <w:p w:rsidR="000626B6" w:rsidRPr="004E469D"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E469D">
              <w:rPr>
                <w:rFonts w:ascii="Times New Roman" w:hAnsi="Times New Roman" w:cs="Times New Roman"/>
                <w:w w:val="99"/>
                <w:sz w:val="24"/>
                <w:szCs w:val="24"/>
                <w:lang w:val="ru-RU"/>
              </w:rPr>
              <w:t>с установленными нормативными правовыми актами</w:t>
            </w:r>
          </w:p>
        </w:tc>
      </w:tr>
      <w:tr w:rsidR="000626B6" w:rsidRPr="006E5FF6" w:rsidTr="004E469D">
        <w:trPr>
          <w:trHeight w:val="276"/>
        </w:trPr>
        <w:tc>
          <w:tcPr>
            <w:tcW w:w="3540" w:type="dxa"/>
            <w:tcBorders>
              <w:top w:val="nil"/>
              <w:left w:val="single" w:sz="8" w:space="0" w:color="auto"/>
              <w:bottom w:val="nil"/>
              <w:right w:val="single" w:sz="8" w:space="0" w:color="auto"/>
            </w:tcBorders>
            <w:vAlign w:val="center"/>
          </w:tcPr>
          <w:p w:rsidR="000626B6" w:rsidRPr="004E469D"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60" w:type="dxa"/>
            <w:tcBorders>
              <w:top w:val="nil"/>
              <w:left w:val="nil"/>
              <w:bottom w:val="nil"/>
              <w:right w:val="single" w:sz="8" w:space="0" w:color="auto"/>
            </w:tcBorders>
            <w:vAlign w:val="center"/>
          </w:tcPr>
          <w:p w:rsidR="000626B6" w:rsidRPr="004E469D"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E469D">
              <w:rPr>
                <w:rFonts w:ascii="Times New Roman" w:hAnsi="Times New Roman" w:cs="Times New Roman"/>
                <w:w w:val="99"/>
                <w:sz w:val="24"/>
                <w:szCs w:val="24"/>
                <w:lang w:val="ru-RU"/>
              </w:rPr>
              <w:t>минимальными допустимыми расстояниями от таких</w:t>
            </w:r>
          </w:p>
        </w:tc>
      </w:tr>
      <w:tr w:rsidR="000626B6" w:rsidRPr="004E469D" w:rsidTr="004E469D">
        <w:trPr>
          <w:trHeight w:val="302"/>
        </w:trPr>
        <w:tc>
          <w:tcPr>
            <w:tcW w:w="3540" w:type="dxa"/>
            <w:tcBorders>
              <w:top w:val="nil"/>
              <w:left w:val="single" w:sz="8" w:space="0" w:color="auto"/>
              <w:bottom w:val="single" w:sz="8" w:space="0" w:color="auto"/>
              <w:right w:val="single" w:sz="8" w:space="0" w:color="auto"/>
            </w:tcBorders>
            <w:vAlign w:val="center"/>
          </w:tcPr>
          <w:p w:rsidR="000626B6" w:rsidRPr="004E469D"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60" w:type="dxa"/>
            <w:tcBorders>
              <w:top w:val="nil"/>
              <w:left w:val="nil"/>
              <w:bottom w:val="single" w:sz="8" w:space="0" w:color="auto"/>
              <w:right w:val="single" w:sz="8" w:space="0" w:color="auto"/>
            </w:tcBorders>
            <w:vAlign w:val="center"/>
          </w:tcPr>
          <w:p w:rsidR="000626B6" w:rsidRPr="004E469D"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E469D">
              <w:rPr>
                <w:rFonts w:ascii="Times New Roman" w:hAnsi="Times New Roman" w:cs="Times New Roman"/>
                <w:sz w:val="24"/>
                <w:szCs w:val="24"/>
              </w:rPr>
              <w:t>линий)</w:t>
            </w:r>
          </w:p>
        </w:tc>
      </w:tr>
      <w:tr w:rsidR="000626B6" w:rsidRPr="006E5FF6" w:rsidTr="004E469D">
        <w:trPr>
          <w:trHeight w:val="242"/>
        </w:trPr>
        <w:tc>
          <w:tcPr>
            <w:tcW w:w="3540" w:type="dxa"/>
            <w:tcBorders>
              <w:top w:val="nil"/>
              <w:left w:val="single" w:sz="8" w:space="0" w:color="auto"/>
              <w:bottom w:val="nil"/>
              <w:right w:val="single" w:sz="8" w:space="0" w:color="auto"/>
            </w:tcBorders>
            <w:vAlign w:val="center"/>
          </w:tcPr>
          <w:p w:rsidR="000626B6" w:rsidRPr="004E469D" w:rsidRDefault="000626B6" w:rsidP="007016F7">
            <w:pPr>
              <w:widowControl w:val="0"/>
              <w:autoSpaceDE w:val="0"/>
              <w:autoSpaceDN w:val="0"/>
              <w:adjustRightInd w:val="0"/>
              <w:spacing w:after="0" w:line="241" w:lineRule="exact"/>
              <w:ind w:left="120"/>
              <w:jc w:val="center"/>
              <w:rPr>
                <w:rFonts w:ascii="Times New Roman" w:hAnsi="Times New Roman" w:cs="Times New Roman"/>
                <w:sz w:val="24"/>
                <w:szCs w:val="24"/>
              </w:rPr>
            </w:pPr>
            <w:r w:rsidRPr="004E469D">
              <w:rPr>
                <w:rFonts w:ascii="Times New Roman" w:hAnsi="Times New Roman" w:cs="Times New Roman"/>
                <w:sz w:val="24"/>
                <w:szCs w:val="24"/>
              </w:rPr>
              <w:t>1–10</w:t>
            </w:r>
          </w:p>
        </w:tc>
        <w:tc>
          <w:tcPr>
            <w:tcW w:w="6060" w:type="dxa"/>
            <w:tcBorders>
              <w:top w:val="nil"/>
              <w:left w:val="nil"/>
              <w:bottom w:val="nil"/>
              <w:right w:val="single" w:sz="8" w:space="0" w:color="auto"/>
            </w:tcBorders>
            <w:vAlign w:val="center"/>
          </w:tcPr>
          <w:p w:rsidR="000626B6" w:rsidRPr="004E469D" w:rsidRDefault="000626B6" w:rsidP="007016F7">
            <w:pPr>
              <w:widowControl w:val="0"/>
              <w:autoSpaceDE w:val="0"/>
              <w:autoSpaceDN w:val="0"/>
              <w:adjustRightInd w:val="0"/>
              <w:spacing w:after="0" w:line="241" w:lineRule="exact"/>
              <w:ind w:left="100"/>
              <w:jc w:val="center"/>
              <w:rPr>
                <w:rFonts w:ascii="Times New Roman" w:hAnsi="Times New Roman" w:cs="Times New Roman"/>
                <w:sz w:val="24"/>
                <w:szCs w:val="24"/>
                <w:lang w:val="ru-RU"/>
              </w:rPr>
            </w:pPr>
            <w:r w:rsidRPr="004E469D">
              <w:rPr>
                <w:rFonts w:ascii="Times New Roman" w:hAnsi="Times New Roman" w:cs="Times New Roman"/>
                <w:w w:val="94"/>
                <w:sz w:val="24"/>
                <w:szCs w:val="24"/>
                <w:lang w:val="ru-RU"/>
              </w:rPr>
              <w:t>10 (5 – для линий с самонесущими или изолированными</w:t>
            </w:r>
          </w:p>
        </w:tc>
      </w:tr>
      <w:tr w:rsidR="000626B6" w:rsidRPr="006E5FF6" w:rsidTr="004E469D">
        <w:trPr>
          <w:trHeight w:val="276"/>
        </w:trPr>
        <w:tc>
          <w:tcPr>
            <w:tcW w:w="3540" w:type="dxa"/>
            <w:tcBorders>
              <w:top w:val="nil"/>
              <w:left w:val="single" w:sz="8" w:space="0" w:color="auto"/>
              <w:bottom w:val="nil"/>
              <w:right w:val="single" w:sz="8" w:space="0" w:color="auto"/>
            </w:tcBorders>
            <w:vAlign w:val="center"/>
          </w:tcPr>
          <w:p w:rsidR="000626B6" w:rsidRPr="004E469D"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60" w:type="dxa"/>
            <w:tcBorders>
              <w:top w:val="nil"/>
              <w:left w:val="nil"/>
              <w:bottom w:val="nil"/>
              <w:right w:val="single" w:sz="8" w:space="0" w:color="auto"/>
            </w:tcBorders>
            <w:vAlign w:val="center"/>
          </w:tcPr>
          <w:p w:rsidR="000626B6" w:rsidRPr="004E469D"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E469D">
              <w:rPr>
                <w:rFonts w:ascii="Times New Roman" w:hAnsi="Times New Roman" w:cs="Times New Roman"/>
                <w:w w:val="95"/>
                <w:sz w:val="24"/>
                <w:szCs w:val="24"/>
                <w:lang w:val="ru-RU"/>
              </w:rPr>
              <w:t>проводами, размещенных в границах населенных пунк-</w:t>
            </w:r>
          </w:p>
        </w:tc>
      </w:tr>
      <w:tr w:rsidR="000626B6" w:rsidRPr="004E469D" w:rsidTr="004E469D">
        <w:trPr>
          <w:trHeight w:val="302"/>
        </w:trPr>
        <w:tc>
          <w:tcPr>
            <w:tcW w:w="3540" w:type="dxa"/>
            <w:tcBorders>
              <w:top w:val="nil"/>
              <w:left w:val="single" w:sz="8" w:space="0" w:color="auto"/>
              <w:bottom w:val="single" w:sz="8" w:space="0" w:color="auto"/>
              <w:right w:val="single" w:sz="8" w:space="0" w:color="auto"/>
            </w:tcBorders>
            <w:vAlign w:val="center"/>
          </w:tcPr>
          <w:p w:rsidR="000626B6" w:rsidRPr="004E469D"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60" w:type="dxa"/>
            <w:tcBorders>
              <w:top w:val="nil"/>
              <w:left w:val="nil"/>
              <w:bottom w:val="single" w:sz="8" w:space="0" w:color="auto"/>
              <w:right w:val="single" w:sz="8" w:space="0" w:color="auto"/>
            </w:tcBorders>
            <w:vAlign w:val="center"/>
          </w:tcPr>
          <w:p w:rsidR="000626B6" w:rsidRPr="004E469D"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E469D">
              <w:rPr>
                <w:rFonts w:ascii="Times New Roman" w:hAnsi="Times New Roman" w:cs="Times New Roman"/>
                <w:sz w:val="24"/>
                <w:szCs w:val="24"/>
              </w:rPr>
              <w:t>тов)</w:t>
            </w:r>
          </w:p>
        </w:tc>
      </w:tr>
      <w:tr w:rsidR="000626B6" w:rsidRPr="004E469D" w:rsidTr="004E469D">
        <w:trPr>
          <w:trHeight w:val="266"/>
        </w:trPr>
        <w:tc>
          <w:tcPr>
            <w:tcW w:w="3540" w:type="dxa"/>
            <w:tcBorders>
              <w:top w:val="nil"/>
              <w:left w:val="single" w:sz="8" w:space="0" w:color="auto"/>
              <w:bottom w:val="single" w:sz="8" w:space="0" w:color="auto"/>
              <w:right w:val="single" w:sz="8" w:space="0" w:color="auto"/>
            </w:tcBorders>
            <w:vAlign w:val="center"/>
          </w:tcPr>
          <w:p w:rsidR="000626B6" w:rsidRPr="004E469D" w:rsidRDefault="000626B6" w:rsidP="007016F7">
            <w:pPr>
              <w:widowControl w:val="0"/>
              <w:autoSpaceDE w:val="0"/>
              <w:autoSpaceDN w:val="0"/>
              <w:adjustRightInd w:val="0"/>
              <w:spacing w:after="0" w:line="264" w:lineRule="exact"/>
              <w:ind w:left="120"/>
              <w:jc w:val="center"/>
              <w:rPr>
                <w:rFonts w:ascii="Times New Roman" w:hAnsi="Times New Roman" w:cs="Times New Roman"/>
                <w:sz w:val="24"/>
                <w:szCs w:val="24"/>
              </w:rPr>
            </w:pPr>
            <w:r w:rsidRPr="004E469D">
              <w:rPr>
                <w:rFonts w:ascii="Times New Roman" w:hAnsi="Times New Roman" w:cs="Times New Roman"/>
                <w:sz w:val="24"/>
                <w:szCs w:val="24"/>
              </w:rPr>
              <w:t>35</w:t>
            </w:r>
          </w:p>
        </w:tc>
        <w:tc>
          <w:tcPr>
            <w:tcW w:w="6060" w:type="dxa"/>
            <w:tcBorders>
              <w:top w:val="nil"/>
              <w:left w:val="nil"/>
              <w:bottom w:val="single" w:sz="8" w:space="0" w:color="auto"/>
              <w:right w:val="single" w:sz="8" w:space="0" w:color="auto"/>
            </w:tcBorders>
            <w:vAlign w:val="center"/>
          </w:tcPr>
          <w:p w:rsidR="000626B6" w:rsidRPr="004E469D" w:rsidRDefault="000626B6" w:rsidP="007016F7">
            <w:pPr>
              <w:widowControl w:val="0"/>
              <w:autoSpaceDE w:val="0"/>
              <w:autoSpaceDN w:val="0"/>
              <w:adjustRightInd w:val="0"/>
              <w:spacing w:after="0" w:line="264" w:lineRule="exact"/>
              <w:ind w:left="100"/>
              <w:jc w:val="center"/>
              <w:rPr>
                <w:rFonts w:ascii="Times New Roman" w:hAnsi="Times New Roman" w:cs="Times New Roman"/>
                <w:sz w:val="24"/>
                <w:szCs w:val="24"/>
              </w:rPr>
            </w:pPr>
            <w:r w:rsidRPr="004E469D">
              <w:rPr>
                <w:rFonts w:ascii="Times New Roman" w:hAnsi="Times New Roman" w:cs="Times New Roman"/>
                <w:sz w:val="24"/>
                <w:szCs w:val="24"/>
              </w:rPr>
              <w:t>15</w:t>
            </w:r>
          </w:p>
        </w:tc>
      </w:tr>
      <w:tr w:rsidR="000626B6" w:rsidRPr="004E469D" w:rsidTr="004E469D">
        <w:trPr>
          <w:trHeight w:val="274"/>
        </w:trPr>
        <w:tc>
          <w:tcPr>
            <w:tcW w:w="3540" w:type="dxa"/>
            <w:tcBorders>
              <w:top w:val="nil"/>
              <w:left w:val="single" w:sz="8" w:space="0" w:color="auto"/>
              <w:bottom w:val="single" w:sz="8" w:space="0" w:color="auto"/>
              <w:right w:val="single" w:sz="8" w:space="0" w:color="auto"/>
            </w:tcBorders>
            <w:vAlign w:val="center"/>
          </w:tcPr>
          <w:p w:rsidR="000626B6" w:rsidRPr="004E469D" w:rsidRDefault="000626B6" w:rsidP="007016F7">
            <w:pPr>
              <w:widowControl w:val="0"/>
              <w:autoSpaceDE w:val="0"/>
              <w:autoSpaceDN w:val="0"/>
              <w:adjustRightInd w:val="0"/>
              <w:spacing w:after="0" w:line="264" w:lineRule="exact"/>
              <w:ind w:left="120"/>
              <w:jc w:val="center"/>
              <w:rPr>
                <w:rFonts w:ascii="Times New Roman" w:hAnsi="Times New Roman" w:cs="Times New Roman"/>
                <w:sz w:val="24"/>
                <w:szCs w:val="24"/>
              </w:rPr>
            </w:pPr>
            <w:r w:rsidRPr="004E469D">
              <w:rPr>
                <w:rFonts w:ascii="Times New Roman" w:hAnsi="Times New Roman" w:cs="Times New Roman"/>
                <w:sz w:val="24"/>
                <w:szCs w:val="24"/>
              </w:rPr>
              <w:t>110</w:t>
            </w:r>
          </w:p>
        </w:tc>
        <w:tc>
          <w:tcPr>
            <w:tcW w:w="6060" w:type="dxa"/>
            <w:tcBorders>
              <w:top w:val="nil"/>
              <w:left w:val="nil"/>
              <w:bottom w:val="single" w:sz="8" w:space="0" w:color="auto"/>
              <w:right w:val="single" w:sz="8" w:space="0" w:color="auto"/>
            </w:tcBorders>
            <w:vAlign w:val="center"/>
          </w:tcPr>
          <w:p w:rsidR="000626B6" w:rsidRPr="004E469D" w:rsidRDefault="000626B6" w:rsidP="007016F7">
            <w:pPr>
              <w:widowControl w:val="0"/>
              <w:autoSpaceDE w:val="0"/>
              <w:autoSpaceDN w:val="0"/>
              <w:adjustRightInd w:val="0"/>
              <w:spacing w:after="0" w:line="264" w:lineRule="exact"/>
              <w:ind w:left="100"/>
              <w:jc w:val="center"/>
              <w:rPr>
                <w:rFonts w:ascii="Times New Roman" w:hAnsi="Times New Roman" w:cs="Times New Roman"/>
                <w:sz w:val="24"/>
                <w:szCs w:val="24"/>
              </w:rPr>
            </w:pPr>
            <w:r w:rsidRPr="004E469D">
              <w:rPr>
                <w:rFonts w:ascii="Times New Roman" w:hAnsi="Times New Roman" w:cs="Times New Roman"/>
                <w:sz w:val="24"/>
                <w:szCs w:val="24"/>
              </w:rPr>
              <w:t>20</w:t>
            </w:r>
          </w:p>
        </w:tc>
      </w:tr>
    </w:tbl>
    <w:p w:rsidR="000626B6" w:rsidRPr="004E469D" w:rsidRDefault="000626B6" w:rsidP="007016F7">
      <w:pPr>
        <w:widowControl w:val="0"/>
        <w:autoSpaceDE w:val="0"/>
        <w:autoSpaceDN w:val="0"/>
        <w:adjustRightInd w:val="0"/>
        <w:spacing w:after="0" w:line="216" w:lineRule="auto"/>
        <w:ind w:left="426"/>
        <w:rPr>
          <w:rFonts w:ascii="Times New Roman" w:hAnsi="Times New Roman" w:cs="Times New Roman"/>
          <w:sz w:val="24"/>
          <w:szCs w:val="24"/>
        </w:rPr>
      </w:pPr>
      <w:r w:rsidRPr="004E469D">
        <w:rPr>
          <w:rFonts w:ascii="Times New Roman" w:hAnsi="Times New Roman" w:cs="Times New Roman"/>
          <w:i/>
          <w:iCs/>
        </w:rPr>
        <w:t>Примечание:</w:t>
      </w:r>
    </w:p>
    <w:p w:rsidR="000626B6" w:rsidRPr="004E469D" w:rsidRDefault="000626B6" w:rsidP="00C63125">
      <w:pPr>
        <w:widowControl w:val="0"/>
        <w:numPr>
          <w:ilvl w:val="0"/>
          <w:numId w:val="28"/>
        </w:numPr>
        <w:tabs>
          <w:tab w:val="clear" w:pos="720"/>
          <w:tab w:val="num" w:pos="794"/>
        </w:tabs>
        <w:overflowPunct w:val="0"/>
        <w:autoSpaceDE w:val="0"/>
        <w:autoSpaceDN w:val="0"/>
        <w:adjustRightInd w:val="0"/>
        <w:spacing w:after="0" w:line="251" w:lineRule="auto"/>
        <w:ind w:left="426" w:firstLine="2"/>
        <w:jc w:val="both"/>
        <w:rPr>
          <w:rFonts w:ascii="Times New Roman" w:hAnsi="Times New Roman" w:cs="Times New Roman"/>
          <w:i/>
          <w:iCs/>
          <w:sz w:val="21"/>
          <w:szCs w:val="21"/>
          <w:lang w:val="ru-RU"/>
        </w:rPr>
      </w:pPr>
      <w:r w:rsidRPr="004E469D">
        <w:rPr>
          <w:rFonts w:ascii="Times New Roman" w:hAnsi="Times New Roman" w:cs="Times New Roman"/>
          <w:i/>
          <w:iCs/>
          <w:sz w:val="21"/>
          <w:szCs w:val="21"/>
          <w:lang w:val="ru-RU"/>
        </w:rPr>
        <w:t>Охранные зоны приведены для воздушных линий электропередачи и устанавливаются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w:t>
      </w:r>
      <w:r w:rsidR="0046249C">
        <w:rPr>
          <w:rFonts w:ascii="Times New Roman" w:hAnsi="Times New Roman" w:cs="Times New Roman"/>
          <w:i/>
          <w:iCs/>
          <w:sz w:val="21"/>
          <w:szCs w:val="21"/>
          <w:lang w:val="ru-RU"/>
        </w:rPr>
        <w:t xml:space="preserve"> </w:t>
      </w:r>
      <w:r w:rsidRPr="004E469D">
        <w:rPr>
          <w:rFonts w:ascii="Times New Roman" w:hAnsi="Times New Roman" w:cs="Times New Roman"/>
          <w:i/>
          <w:iCs/>
          <w:sz w:val="21"/>
          <w:szCs w:val="21"/>
          <w:lang w:val="ru-RU"/>
        </w:rPr>
        <w:t xml:space="preserve">отклоненном их положении. </w:t>
      </w:r>
    </w:p>
    <w:p w:rsidR="000626B6" w:rsidRPr="004E469D" w:rsidRDefault="000626B6" w:rsidP="007016F7">
      <w:pPr>
        <w:widowControl w:val="0"/>
        <w:autoSpaceDE w:val="0"/>
        <w:autoSpaceDN w:val="0"/>
        <w:adjustRightInd w:val="0"/>
        <w:spacing w:after="0" w:line="1" w:lineRule="exact"/>
        <w:ind w:left="426"/>
        <w:rPr>
          <w:rFonts w:ascii="Times New Roman" w:hAnsi="Times New Roman" w:cs="Times New Roman"/>
          <w:i/>
          <w:iCs/>
          <w:sz w:val="21"/>
          <w:szCs w:val="21"/>
          <w:lang w:val="ru-RU"/>
        </w:rPr>
      </w:pPr>
    </w:p>
    <w:p w:rsidR="000626B6" w:rsidRPr="004E469D" w:rsidRDefault="000626B6" w:rsidP="00C63125">
      <w:pPr>
        <w:widowControl w:val="0"/>
        <w:numPr>
          <w:ilvl w:val="0"/>
          <w:numId w:val="28"/>
        </w:numPr>
        <w:tabs>
          <w:tab w:val="clear" w:pos="720"/>
          <w:tab w:val="num" w:pos="773"/>
        </w:tabs>
        <w:overflowPunct w:val="0"/>
        <w:autoSpaceDE w:val="0"/>
        <w:autoSpaceDN w:val="0"/>
        <w:adjustRightInd w:val="0"/>
        <w:spacing w:after="0" w:line="267" w:lineRule="auto"/>
        <w:ind w:left="426" w:firstLine="2"/>
        <w:jc w:val="both"/>
        <w:rPr>
          <w:rFonts w:ascii="Times New Roman" w:hAnsi="Times New Roman" w:cs="Times New Roman"/>
          <w:i/>
          <w:iCs/>
          <w:sz w:val="21"/>
          <w:szCs w:val="21"/>
          <w:lang w:val="ru-RU"/>
        </w:rPr>
      </w:pPr>
      <w:r w:rsidRPr="004E469D">
        <w:rPr>
          <w:rFonts w:ascii="Times New Roman" w:hAnsi="Times New Roman" w:cs="Times New Roman"/>
          <w:i/>
          <w:iCs/>
          <w:sz w:val="21"/>
          <w:szCs w:val="21"/>
          <w:lang w:val="ru-RU"/>
        </w:rPr>
        <w:t xml:space="preserve">Для кабельных линий электропередачи охранные зоны устанавливаются по обе стороны линии электропередачи от крайних кабелей на расстоянии 1 м (при прохождении кабельных линий напряжением до 1 киловольта в городах под тротуарами – на 0,6 м в сторону зданий и сооружений и на 1 м в сторону проезжей части улицы) </w:t>
      </w:r>
    </w:p>
    <w:p w:rsidR="000626B6" w:rsidRPr="00783E22" w:rsidRDefault="000626B6" w:rsidP="007016F7">
      <w:pPr>
        <w:widowControl w:val="0"/>
        <w:autoSpaceDE w:val="0"/>
        <w:autoSpaceDN w:val="0"/>
        <w:adjustRightInd w:val="0"/>
        <w:spacing w:after="0" w:line="86" w:lineRule="exact"/>
        <w:rPr>
          <w:rFonts w:ascii="Arial" w:hAnsi="Arial" w:cs="Arial"/>
          <w:i/>
          <w:iCs/>
          <w:sz w:val="21"/>
          <w:szCs w:val="21"/>
          <w:lang w:val="ru-RU"/>
        </w:rPr>
      </w:pPr>
    </w:p>
    <w:p w:rsidR="000626B6" w:rsidRPr="007777C0" w:rsidRDefault="000626B6" w:rsidP="00C63125">
      <w:pPr>
        <w:widowControl w:val="0"/>
        <w:numPr>
          <w:ilvl w:val="1"/>
          <w:numId w:val="28"/>
        </w:numPr>
        <w:tabs>
          <w:tab w:val="clear" w:pos="1440"/>
          <w:tab w:val="left" w:pos="1560"/>
          <w:tab w:val="num" w:pos="1978"/>
        </w:tabs>
        <w:overflowPunct w:val="0"/>
        <w:autoSpaceDE w:val="0"/>
        <w:autoSpaceDN w:val="0"/>
        <w:adjustRightInd w:val="0"/>
        <w:spacing w:after="0" w:line="274" w:lineRule="auto"/>
        <w:ind w:left="0" w:firstLine="567"/>
        <w:jc w:val="both"/>
        <w:rPr>
          <w:rFonts w:ascii="Times New Roman" w:hAnsi="Times New Roman" w:cs="Times New Roman"/>
          <w:sz w:val="28"/>
          <w:szCs w:val="28"/>
          <w:lang w:val="ru-RU"/>
        </w:rPr>
      </w:pPr>
      <w:r w:rsidRPr="007777C0">
        <w:rPr>
          <w:rFonts w:ascii="Times New Roman" w:hAnsi="Times New Roman" w:cs="Times New Roman"/>
          <w:sz w:val="28"/>
          <w:szCs w:val="28"/>
          <w:lang w:val="ru-RU"/>
        </w:rPr>
        <w:t xml:space="preserve">Минимальный размер земельного участка для установки опоры воздушной линии электропередачи (опоры линии связи, обслуживающей электрическую сеть) определяется в соответствии с Правилами определения размеров земельных участков для размещения воздушных линий электропередачи и опор линий связи, обслуживающих электрические сети. </w:t>
      </w:r>
    </w:p>
    <w:p w:rsidR="000626B6" w:rsidRPr="007777C0" w:rsidRDefault="000626B6" w:rsidP="00C63125">
      <w:pPr>
        <w:widowControl w:val="0"/>
        <w:numPr>
          <w:ilvl w:val="1"/>
          <w:numId w:val="28"/>
        </w:numPr>
        <w:tabs>
          <w:tab w:val="clear" w:pos="1440"/>
          <w:tab w:val="left" w:pos="1560"/>
          <w:tab w:val="num" w:pos="2002"/>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777C0">
        <w:rPr>
          <w:rFonts w:ascii="Times New Roman" w:hAnsi="Times New Roman" w:cs="Times New Roman"/>
          <w:sz w:val="28"/>
          <w:szCs w:val="28"/>
          <w:lang w:val="ru-RU"/>
        </w:rPr>
        <w:t xml:space="preserve">Распределительные и трансформаторные подстанции напряжением 10кВ следует предусматривать закрытого типа. </w:t>
      </w:r>
    </w:p>
    <w:p w:rsidR="000626B6" w:rsidRPr="007777C0" w:rsidRDefault="000626B6" w:rsidP="007016F7">
      <w:pPr>
        <w:widowControl w:val="0"/>
        <w:tabs>
          <w:tab w:val="left" w:pos="1560"/>
        </w:tabs>
        <w:autoSpaceDE w:val="0"/>
        <w:autoSpaceDN w:val="0"/>
        <w:adjustRightInd w:val="0"/>
        <w:spacing w:after="0" w:line="1" w:lineRule="exact"/>
        <w:ind w:firstLine="567"/>
        <w:rPr>
          <w:rFonts w:ascii="Times New Roman" w:hAnsi="Times New Roman" w:cs="Times New Roman"/>
          <w:sz w:val="28"/>
          <w:szCs w:val="28"/>
          <w:lang w:val="ru-RU"/>
        </w:rPr>
      </w:pPr>
    </w:p>
    <w:p w:rsidR="000626B6" w:rsidRPr="007777C0" w:rsidRDefault="000626B6" w:rsidP="007016F7">
      <w:pPr>
        <w:widowControl w:val="0"/>
        <w:tabs>
          <w:tab w:val="left" w:pos="1560"/>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7777C0">
        <w:rPr>
          <w:rFonts w:ascii="Times New Roman" w:hAnsi="Times New Roman" w:cs="Times New Roman"/>
          <w:sz w:val="28"/>
          <w:szCs w:val="28"/>
          <w:lang w:val="ru-RU"/>
        </w:rPr>
        <w:t xml:space="preserve">При размещении отдельно стоящих распределительных пунктов и трансформаторных подстанций напряжением 10/0,4кВ при числе трансформаторов не более двух мощностью каждого до 1000кВА расстояние от них до окон жилых домов и общественных зданий следует принимать с учетом допустимых уровней шума и вибрации, но не менее 10м, а до зданий лечебно-профилактических учреждений – не менее 15 м. </w:t>
      </w:r>
    </w:p>
    <w:p w:rsidR="000626B6" w:rsidRPr="007777C0" w:rsidRDefault="000626B6" w:rsidP="007016F7">
      <w:pPr>
        <w:widowControl w:val="0"/>
        <w:tabs>
          <w:tab w:val="left" w:pos="1560"/>
        </w:tabs>
        <w:autoSpaceDE w:val="0"/>
        <w:autoSpaceDN w:val="0"/>
        <w:adjustRightInd w:val="0"/>
        <w:spacing w:after="0" w:line="3" w:lineRule="exact"/>
        <w:ind w:firstLine="567"/>
        <w:rPr>
          <w:rFonts w:ascii="Times New Roman" w:hAnsi="Times New Roman" w:cs="Times New Roman"/>
          <w:sz w:val="28"/>
          <w:szCs w:val="28"/>
          <w:lang w:val="ru-RU"/>
        </w:rPr>
      </w:pPr>
    </w:p>
    <w:p w:rsidR="000626B6" w:rsidRDefault="000626B6" w:rsidP="007016F7">
      <w:pPr>
        <w:widowControl w:val="0"/>
        <w:tabs>
          <w:tab w:val="left" w:pos="1560"/>
        </w:tabs>
        <w:overflowPunct w:val="0"/>
        <w:autoSpaceDE w:val="0"/>
        <w:autoSpaceDN w:val="0"/>
        <w:adjustRightInd w:val="0"/>
        <w:spacing w:after="0" w:line="255" w:lineRule="auto"/>
        <w:ind w:firstLine="567"/>
        <w:jc w:val="both"/>
        <w:rPr>
          <w:rFonts w:ascii="Times New Roman" w:hAnsi="Times New Roman" w:cs="Times New Roman"/>
          <w:sz w:val="28"/>
          <w:szCs w:val="28"/>
          <w:lang w:val="ru-RU"/>
        </w:rPr>
      </w:pPr>
      <w:r w:rsidRPr="007777C0">
        <w:rPr>
          <w:rFonts w:ascii="Times New Roman" w:hAnsi="Times New Roman" w:cs="Times New Roman"/>
          <w:sz w:val="28"/>
          <w:szCs w:val="28"/>
          <w:lang w:val="ru-RU"/>
        </w:rPr>
        <w:t xml:space="preserve">Площади земельных участков, отводимые для трансформаторных подстанций и распределительных пунктов с высшим напряжением до 10 кВ, должны быть не более величин, приведенных в таблице 2.7.12. </w:t>
      </w:r>
    </w:p>
    <w:p w:rsidR="007777C0" w:rsidRDefault="007777C0" w:rsidP="007016F7">
      <w:pPr>
        <w:widowControl w:val="0"/>
        <w:tabs>
          <w:tab w:val="left" w:pos="1560"/>
        </w:tabs>
        <w:overflowPunct w:val="0"/>
        <w:autoSpaceDE w:val="0"/>
        <w:autoSpaceDN w:val="0"/>
        <w:adjustRightInd w:val="0"/>
        <w:spacing w:after="0" w:line="255" w:lineRule="auto"/>
        <w:ind w:firstLine="567"/>
        <w:jc w:val="both"/>
        <w:rPr>
          <w:rFonts w:ascii="Times New Roman" w:hAnsi="Times New Roman" w:cs="Times New Roman"/>
          <w:sz w:val="28"/>
          <w:szCs w:val="28"/>
          <w:lang w:val="ru-RU"/>
        </w:rPr>
      </w:pPr>
    </w:p>
    <w:p w:rsidR="007D7848" w:rsidRPr="007777C0" w:rsidRDefault="007D7848" w:rsidP="007016F7">
      <w:pPr>
        <w:widowControl w:val="0"/>
        <w:tabs>
          <w:tab w:val="left" w:pos="1560"/>
        </w:tabs>
        <w:overflowPunct w:val="0"/>
        <w:autoSpaceDE w:val="0"/>
        <w:autoSpaceDN w:val="0"/>
        <w:adjustRightInd w:val="0"/>
        <w:spacing w:after="0" w:line="255" w:lineRule="auto"/>
        <w:ind w:firstLine="567"/>
        <w:jc w:val="both"/>
        <w:rPr>
          <w:rFonts w:ascii="Times New Roman" w:hAnsi="Times New Roman" w:cs="Times New Roman"/>
          <w:sz w:val="28"/>
          <w:szCs w:val="28"/>
          <w:lang w:val="ru-RU"/>
        </w:rPr>
      </w:pPr>
    </w:p>
    <w:p w:rsidR="000626B6" w:rsidRPr="00783E22" w:rsidRDefault="000626B6" w:rsidP="007016F7">
      <w:pPr>
        <w:pStyle w:val="21"/>
      </w:pPr>
      <w:r w:rsidRPr="00783E22">
        <w:t>Таблица 2.7.12 – Нормы отвода земельных участков для трансформаторных подстанций и распределительных пунктов</w:t>
      </w:r>
    </w:p>
    <w:p w:rsidR="000626B6" w:rsidRPr="00783E22" w:rsidRDefault="000626B6" w:rsidP="007016F7">
      <w:pPr>
        <w:widowControl w:val="0"/>
        <w:autoSpaceDE w:val="0"/>
        <w:autoSpaceDN w:val="0"/>
        <w:adjustRightInd w:val="0"/>
        <w:spacing w:after="0" w:line="44" w:lineRule="exact"/>
        <w:rPr>
          <w:rFonts w:ascii="Times New Roman" w:hAnsi="Times New Roman" w:cs="Times New Roman"/>
          <w:sz w:val="24"/>
          <w:szCs w:val="24"/>
          <w:lang w:val="ru-RU"/>
        </w:rPr>
      </w:pPr>
    </w:p>
    <w:tbl>
      <w:tblPr>
        <w:tblW w:w="0" w:type="auto"/>
        <w:jc w:val="center"/>
        <w:tblInd w:w="530" w:type="dxa"/>
        <w:tblLayout w:type="fixed"/>
        <w:tblCellMar>
          <w:left w:w="0" w:type="dxa"/>
          <w:right w:w="0" w:type="dxa"/>
        </w:tblCellMar>
        <w:tblLook w:val="0000"/>
      </w:tblPr>
      <w:tblGrid>
        <w:gridCol w:w="5700"/>
        <w:gridCol w:w="3980"/>
      </w:tblGrid>
      <w:tr w:rsidR="000626B6" w:rsidRPr="007777C0" w:rsidTr="007777C0">
        <w:trPr>
          <w:trHeight w:val="253"/>
          <w:jc w:val="center"/>
        </w:trPr>
        <w:tc>
          <w:tcPr>
            <w:tcW w:w="5700" w:type="dxa"/>
            <w:tcBorders>
              <w:top w:val="single" w:sz="8" w:space="0" w:color="auto"/>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52" w:lineRule="exact"/>
              <w:ind w:left="120"/>
              <w:jc w:val="center"/>
              <w:rPr>
                <w:rFonts w:ascii="Times New Roman" w:hAnsi="Times New Roman" w:cs="Times New Roman"/>
                <w:sz w:val="24"/>
                <w:szCs w:val="24"/>
              </w:rPr>
            </w:pPr>
            <w:r w:rsidRPr="007777C0">
              <w:rPr>
                <w:rFonts w:ascii="Times New Roman" w:hAnsi="Times New Roman" w:cs="Times New Roman"/>
                <w:b/>
                <w:bCs/>
                <w:w w:val="97"/>
                <w:sz w:val="24"/>
                <w:szCs w:val="24"/>
              </w:rPr>
              <w:lastRenderedPageBreak/>
              <w:t>Трансформаторные подстанции и распредели-</w:t>
            </w:r>
          </w:p>
        </w:tc>
        <w:tc>
          <w:tcPr>
            <w:tcW w:w="3980" w:type="dxa"/>
            <w:tcBorders>
              <w:top w:val="single" w:sz="8" w:space="0" w:color="auto"/>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52" w:lineRule="exact"/>
              <w:ind w:left="100"/>
              <w:jc w:val="center"/>
              <w:rPr>
                <w:rFonts w:ascii="Times New Roman" w:hAnsi="Times New Roman" w:cs="Times New Roman"/>
                <w:sz w:val="24"/>
                <w:szCs w:val="24"/>
              </w:rPr>
            </w:pPr>
            <w:r w:rsidRPr="007777C0">
              <w:rPr>
                <w:rFonts w:ascii="Times New Roman" w:hAnsi="Times New Roman" w:cs="Times New Roman"/>
                <w:b/>
                <w:bCs/>
                <w:w w:val="95"/>
                <w:sz w:val="24"/>
                <w:szCs w:val="24"/>
              </w:rPr>
              <w:t>Площади, отводимых земельных</w:t>
            </w:r>
          </w:p>
        </w:tc>
      </w:tr>
      <w:tr w:rsidR="000626B6" w:rsidRPr="007777C0" w:rsidTr="007777C0">
        <w:trPr>
          <w:trHeight w:val="339"/>
          <w:jc w:val="center"/>
        </w:trPr>
        <w:tc>
          <w:tcPr>
            <w:tcW w:w="5700" w:type="dxa"/>
            <w:tcBorders>
              <w:top w:val="nil"/>
              <w:left w:val="single" w:sz="8" w:space="0" w:color="auto"/>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7777C0">
              <w:rPr>
                <w:rFonts w:ascii="Times New Roman" w:hAnsi="Times New Roman" w:cs="Times New Roman"/>
                <w:b/>
                <w:bCs/>
                <w:sz w:val="24"/>
                <w:szCs w:val="24"/>
              </w:rPr>
              <w:t>тельные пункты</w:t>
            </w:r>
          </w:p>
        </w:tc>
        <w:tc>
          <w:tcPr>
            <w:tcW w:w="39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329" w:lineRule="exact"/>
              <w:ind w:left="100"/>
              <w:jc w:val="center"/>
              <w:rPr>
                <w:rFonts w:ascii="Times New Roman" w:hAnsi="Times New Roman" w:cs="Times New Roman"/>
                <w:sz w:val="24"/>
                <w:szCs w:val="24"/>
              </w:rPr>
            </w:pPr>
            <w:r w:rsidRPr="007777C0">
              <w:rPr>
                <w:rFonts w:ascii="Times New Roman" w:hAnsi="Times New Roman" w:cs="Times New Roman"/>
                <w:b/>
                <w:bCs/>
                <w:sz w:val="24"/>
                <w:szCs w:val="24"/>
              </w:rPr>
              <w:t>участков, м</w:t>
            </w:r>
            <w:r w:rsidRPr="007777C0">
              <w:rPr>
                <w:rFonts w:ascii="Times New Roman" w:hAnsi="Times New Roman" w:cs="Times New Roman"/>
                <w:b/>
                <w:bCs/>
                <w:sz w:val="32"/>
                <w:szCs w:val="32"/>
                <w:vertAlign w:val="superscript"/>
              </w:rPr>
              <w:t>2</w:t>
            </w:r>
          </w:p>
        </w:tc>
      </w:tr>
      <w:tr w:rsidR="000626B6" w:rsidRPr="007777C0" w:rsidTr="007777C0">
        <w:trPr>
          <w:trHeight w:val="285"/>
          <w:jc w:val="center"/>
        </w:trPr>
        <w:tc>
          <w:tcPr>
            <w:tcW w:w="5700" w:type="dxa"/>
            <w:tcBorders>
              <w:top w:val="nil"/>
              <w:left w:val="single" w:sz="8" w:space="0" w:color="auto"/>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7777C0">
              <w:rPr>
                <w:rFonts w:ascii="Times New Roman" w:hAnsi="Times New Roman" w:cs="Times New Roman"/>
                <w:sz w:val="24"/>
                <w:szCs w:val="24"/>
              </w:rPr>
              <w:t>1</w:t>
            </w:r>
          </w:p>
        </w:tc>
        <w:tc>
          <w:tcPr>
            <w:tcW w:w="39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7777C0">
              <w:rPr>
                <w:rFonts w:ascii="Times New Roman" w:hAnsi="Times New Roman" w:cs="Times New Roman"/>
                <w:sz w:val="24"/>
                <w:szCs w:val="24"/>
              </w:rPr>
              <w:t>2</w:t>
            </w:r>
          </w:p>
        </w:tc>
      </w:tr>
      <w:tr w:rsidR="000626B6" w:rsidRPr="007777C0" w:rsidTr="007777C0">
        <w:trPr>
          <w:trHeight w:val="253"/>
          <w:jc w:val="center"/>
        </w:trPr>
        <w:tc>
          <w:tcPr>
            <w:tcW w:w="570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52" w:lineRule="exact"/>
              <w:ind w:left="120"/>
              <w:jc w:val="center"/>
              <w:rPr>
                <w:rFonts w:ascii="Times New Roman" w:hAnsi="Times New Roman" w:cs="Times New Roman"/>
                <w:sz w:val="24"/>
                <w:szCs w:val="24"/>
                <w:lang w:val="ru-RU"/>
              </w:rPr>
            </w:pPr>
            <w:r w:rsidRPr="007777C0">
              <w:rPr>
                <w:rFonts w:ascii="Times New Roman" w:hAnsi="Times New Roman" w:cs="Times New Roman"/>
                <w:w w:val="92"/>
                <w:sz w:val="24"/>
                <w:szCs w:val="24"/>
                <w:lang w:val="ru-RU"/>
              </w:rPr>
              <w:t>Комплектные подстанции с одним трансформатором</w:t>
            </w:r>
          </w:p>
        </w:tc>
        <w:tc>
          <w:tcPr>
            <w:tcW w:w="39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52" w:lineRule="exact"/>
              <w:ind w:left="100"/>
              <w:jc w:val="center"/>
              <w:rPr>
                <w:rFonts w:ascii="Times New Roman" w:hAnsi="Times New Roman" w:cs="Times New Roman"/>
                <w:sz w:val="24"/>
                <w:szCs w:val="24"/>
              </w:rPr>
            </w:pPr>
            <w:r w:rsidRPr="007777C0">
              <w:rPr>
                <w:rFonts w:ascii="Times New Roman" w:hAnsi="Times New Roman" w:cs="Times New Roman"/>
                <w:sz w:val="24"/>
                <w:szCs w:val="24"/>
              </w:rPr>
              <w:t>50</w:t>
            </w:r>
          </w:p>
        </w:tc>
      </w:tr>
      <w:tr w:rsidR="000626B6" w:rsidRPr="007777C0" w:rsidTr="007777C0">
        <w:trPr>
          <w:trHeight w:val="302"/>
          <w:jc w:val="center"/>
        </w:trPr>
        <w:tc>
          <w:tcPr>
            <w:tcW w:w="5700" w:type="dxa"/>
            <w:tcBorders>
              <w:top w:val="nil"/>
              <w:left w:val="single" w:sz="8" w:space="0" w:color="auto"/>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7777C0">
              <w:rPr>
                <w:rFonts w:ascii="Times New Roman" w:hAnsi="Times New Roman" w:cs="Times New Roman"/>
                <w:sz w:val="24"/>
                <w:szCs w:val="24"/>
              </w:rPr>
              <w:t>мощностью до 630 кВА</w:t>
            </w:r>
          </w:p>
        </w:tc>
        <w:tc>
          <w:tcPr>
            <w:tcW w:w="39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r>
      <w:tr w:rsidR="000626B6" w:rsidRPr="007777C0" w:rsidTr="007777C0">
        <w:trPr>
          <w:trHeight w:val="240"/>
          <w:jc w:val="center"/>
        </w:trPr>
        <w:tc>
          <w:tcPr>
            <w:tcW w:w="570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7777C0">
              <w:rPr>
                <w:rFonts w:ascii="Times New Roman" w:hAnsi="Times New Roman" w:cs="Times New Roman"/>
                <w:w w:val="98"/>
                <w:sz w:val="24"/>
                <w:szCs w:val="24"/>
                <w:lang w:val="ru-RU"/>
              </w:rPr>
              <w:t>Мачтовые подстанции с одним трансформатором</w:t>
            </w:r>
          </w:p>
        </w:tc>
        <w:tc>
          <w:tcPr>
            <w:tcW w:w="39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39" w:lineRule="exact"/>
              <w:ind w:left="100"/>
              <w:jc w:val="center"/>
              <w:rPr>
                <w:rFonts w:ascii="Times New Roman" w:hAnsi="Times New Roman" w:cs="Times New Roman"/>
                <w:sz w:val="24"/>
                <w:szCs w:val="24"/>
              </w:rPr>
            </w:pPr>
            <w:r w:rsidRPr="007777C0">
              <w:rPr>
                <w:rFonts w:ascii="Times New Roman" w:hAnsi="Times New Roman" w:cs="Times New Roman"/>
                <w:sz w:val="24"/>
                <w:szCs w:val="24"/>
              </w:rPr>
              <w:t>50</w:t>
            </w:r>
          </w:p>
        </w:tc>
      </w:tr>
      <w:tr w:rsidR="000626B6" w:rsidRPr="007777C0" w:rsidTr="007777C0">
        <w:trPr>
          <w:trHeight w:val="304"/>
          <w:jc w:val="center"/>
        </w:trPr>
        <w:tc>
          <w:tcPr>
            <w:tcW w:w="5700" w:type="dxa"/>
            <w:tcBorders>
              <w:top w:val="nil"/>
              <w:left w:val="single" w:sz="8" w:space="0" w:color="auto"/>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7777C0">
              <w:rPr>
                <w:rFonts w:ascii="Times New Roman" w:hAnsi="Times New Roman" w:cs="Times New Roman"/>
                <w:sz w:val="24"/>
                <w:szCs w:val="24"/>
              </w:rPr>
              <w:t>мощностью до 250 кВА</w:t>
            </w:r>
          </w:p>
        </w:tc>
        <w:tc>
          <w:tcPr>
            <w:tcW w:w="39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r>
      <w:tr w:rsidR="000626B6" w:rsidRPr="007777C0" w:rsidTr="007777C0">
        <w:trPr>
          <w:trHeight w:val="242"/>
          <w:jc w:val="center"/>
        </w:trPr>
        <w:tc>
          <w:tcPr>
            <w:tcW w:w="570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1" w:lineRule="exact"/>
              <w:ind w:left="120"/>
              <w:jc w:val="center"/>
              <w:rPr>
                <w:rFonts w:ascii="Times New Roman" w:hAnsi="Times New Roman" w:cs="Times New Roman"/>
                <w:sz w:val="24"/>
                <w:szCs w:val="24"/>
                <w:lang w:val="ru-RU"/>
              </w:rPr>
            </w:pPr>
            <w:r w:rsidRPr="007777C0">
              <w:rPr>
                <w:rFonts w:ascii="Times New Roman" w:hAnsi="Times New Roman" w:cs="Times New Roman"/>
                <w:w w:val="94"/>
                <w:sz w:val="24"/>
                <w:szCs w:val="24"/>
                <w:lang w:val="ru-RU"/>
              </w:rPr>
              <w:t>Комплектные трансформаторные подстанции с дву-</w:t>
            </w:r>
          </w:p>
        </w:tc>
        <w:tc>
          <w:tcPr>
            <w:tcW w:w="39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1" w:lineRule="exact"/>
              <w:ind w:left="100"/>
              <w:jc w:val="center"/>
              <w:rPr>
                <w:rFonts w:ascii="Times New Roman" w:hAnsi="Times New Roman" w:cs="Times New Roman"/>
                <w:sz w:val="24"/>
                <w:szCs w:val="24"/>
              </w:rPr>
            </w:pPr>
            <w:r w:rsidRPr="007777C0">
              <w:rPr>
                <w:rFonts w:ascii="Times New Roman" w:hAnsi="Times New Roman" w:cs="Times New Roman"/>
                <w:sz w:val="24"/>
                <w:szCs w:val="24"/>
              </w:rPr>
              <w:t>100</w:t>
            </w:r>
          </w:p>
        </w:tc>
      </w:tr>
      <w:tr w:rsidR="000626B6" w:rsidRPr="006E5FF6" w:rsidTr="007777C0">
        <w:trPr>
          <w:trHeight w:val="302"/>
          <w:jc w:val="center"/>
        </w:trPr>
        <w:tc>
          <w:tcPr>
            <w:tcW w:w="5700" w:type="dxa"/>
            <w:tcBorders>
              <w:top w:val="nil"/>
              <w:left w:val="single" w:sz="8" w:space="0" w:color="auto"/>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7777C0">
              <w:rPr>
                <w:rFonts w:ascii="Times New Roman" w:hAnsi="Times New Roman" w:cs="Times New Roman"/>
                <w:sz w:val="24"/>
                <w:szCs w:val="24"/>
                <w:lang w:val="ru-RU"/>
              </w:rPr>
              <w:t>мя трансформаторами мощностью по 630кВА</w:t>
            </w:r>
          </w:p>
        </w:tc>
        <w:tc>
          <w:tcPr>
            <w:tcW w:w="39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0626B6" w:rsidRPr="007777C0" w:rsidTr="007777C0">
        <w:trPr>
          <w:trHeight w:val="266"/>
          <w:jc w:val="center"/>
        </w:trPr>
        <w:tc>
          <w:tcPr>
            <w:tcW w:w="5700" w:type="dxa"/>
            <w:tcBorders>
              <w:top w:val="nil"/>
              <w:left w:val="single" w:sz="8" w:space="0" w:color="auto"/>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64" w:lineRule="exact"/>
              <w:ind w:left="120"/>
              <w:jc w:val="center"/>
              <w:rPr>
                <w:rFonts w:ascii="Times New Roman" w:hAnsi="Times New Roman" w:cs="Times New Roman"/>
                <w:sz w:val="24"/>
                <w:szCs w:val="24"/>
              </w:rPr>
            </w:pPr>
            <w:r w:rsidRPr="007777C0">
              <w:rPr>
                <w:rFonts w:ascii="Times New Roman" w:hAnsi="Times New Roman" w:cs="Times New Roman"/>
                <w:sz w:val="24"/>
                <w:szCs w:val="24"/>
              </w:rPr>
              <w:t>Распределительные пункты закрытого типа</w:t>
            </w:r>
          </w:p>
        </w:tc>
        <w:tc>
          <w:tcPr>
            <w:tcW w:w="39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64" w:lineRule="exact"/>
              <w:ind w:left="100"/>
              <w:jc w:val="center"/>
              <w:rPr>
                <w:rFonts w:ascii="Times New Roman" w:hAnsi="Times New Roman" w:cs="Times New Roman"/>
                <w:sz w:val="24"/>
                <w:szCs w:val="24"/>
              </w:rPr>
            </w:pPr>
            <w:r w:rsidRPr="007777C0">
              <w:rPr>
                <w:rFonts w:ascii="Times New Roman" w:hAnsi="Times New Roman" w:cs="Times New Roman"/>
                <w:sz w:val="24"/>
                <w:szCs w:val="24"/>
              </w:rPr>
              <w:t>150</w:t>
            </w:r>
          </w:p>
        </w:tc>
      </w:tr>
      <w:tr w:rsidR="000626B6" w:rsidRPr="007777C0" w:rsidTr="007777C0">
        <w:trPr>
          <w:trHeight w:val="240"/>
          <w:jc w:val="center"/>
        </w:trPr>
        <w:tc>
          <w:tcPr>
            <w:tcW w:w="570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7777C0">
              <w:rPr>
                <w:rFonts w:ascii="Times New Roman" w:hAnsi="Times New Roman" w:cs="Times New Roman"/>
                <w:sz w:val="24"/>
                <w:szCs w:val="24"/>
                <w:lang w:val="ru-RU"/>
              </w:rPr>
              <w:t>Подстанции закрытого типа с одним или двумя</w:t>
            </w:r>
          </w:p>
        </w:tc>
        <w:tc>
          <w:tcPr>
            <w:tcW w:w="39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39" w:lineRule="exact"/>
              <w:ind w:left="100"/>
              <w:jc w:val="center"/>
              <w:rPr>
                <w:rFonts w:ascii="Times New Roman" w:hAnsi="Times New Roman" w:cs="Times New Roman"/>
                <w:sz w:val="24"/>
                <w:szCs w:val="24"/>
              </w:rPr>
            </w:pPr>
            <w:r w:rsidRPr="007777C0">
              <w:rPr>
                <w:rFonts w:ascii="Times New Roman" w:hAnsi="Times New Roman" w:cs="Times New Roman"/>
                <w:sz w:val="24"/>
                <w:szCs w:val="24"/>
              </w:rPr>
              <w:t>150</w:t>
            </w:r>
          </w:p>
        </w:tc>
      </w:tr>
      <w:tr w:rsidR="000626B6" w:rsidRPr="007777C0" w:rsidTr="007777C0">
        <w:trPr>
          <w:trHeight w:val="308"/>
          <w:jc w:val="center"/>
        </w:trPr>
        <w:tc>
          <w:tcPr>
            <w:tcW w:w="5700" w:type="dxa"/>
            <w:tcBorders>
              <w:top w:val="nil"/>
              <w:left w:val="single" w:sz="8" w:space="0" w:color="auto"/>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7777C0">
              <w:rPr>
                <w:rFonts w:ascii="Times New Roman" w:hAnsi="Times New Roman" w:cs="Times New Roman"/>
                <w:sz w:val="24"/>
                <w:szCs w:val="24"/>
              </w:rPr>
              <w:t>трансформаторами мощностью до 630кВА</w:t>
            </w:r>
          </w:p>
        </w:tc>
        <w:tc>
          <w:tcPr>
            <w:tcW w:w="39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r>
    </w:tbl>
    <w:p w:rsidR="000626B6" w:rsidRDefault="000626B6" w:rsidP="007016F7">
      <w:pPr>
        <w:widowControl w:val="0"/>
        <w:autoSpaceDE w:val="0"/>
        <w:autoSpaceDN w:val="0"/>
        <w:adjustRightInd w:val="0"/>
        <w:spacing w:after="0" w:line="97" w:lineRule="exact"/>
        <w:rPr>
          <w:rFonts w:ascii="Times New Roman" w:hAnsi="Times New Roman" w:cs="Times New Roman"/>
          <w:sz w:val="24"/>
          <w:szCs w:val="24"/>
        </w:rPr>
      </w:pPr>
    </w:p>
    <w:p w:rsidR="000626B6" w:rsidRPr="007777C0" w:rsidRDefault="000626B6" w:rsidP="007016F7">
      <w:pPr>
        <w:widowControl w:val="0"/>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777C0">
        <w:rPr>
          <w:rFonts w:ascii="Times New Roman" w:hAnsi="Times New Roman" w:cs="Times New Roman"/>
          <w:sz w:val="28"/>
          <w:szCs w:val="28"/>
          <w:lang w:val="ru-RU"/>
        </w:rPr>
        <w:t>2.7.64. Площади земельных участков, отводимые для подстанций с высшим напряжением 35–110кВ, должны устанавливаться в соответствии с СН 465-74 «Нормы отвода земель для электрических сетей напряжением 0,4 – 500 кВ».</w:t>
      </w:r>
    </w:p>
    <w:p w:rsidR="000626B6" w:rsidRPr="007777C0" w:rsidRDefault="000626B6" w:rsidP="007016F7">
      <w:pPr>
        <w:widowControl w:val="0"/>
        <w:autoSpaceDE w:val="0"/>
        <w:autoSpaceDN w:val="0"/>
        <w:adjustRightInd w:val="0"/>
        <w:spacing w:after="0" w:line="240" w:lineRule="auto"/>
        <w:ind w:firstLine="567"/>
        <w:rPr>
          <w:rFonts w:ascii="Times New Roman" w:hAnsi="Times New Roman" w:cs="Times New Roman"/>
          <w:sz w:val="28"/>
          <w:szCs w:val="28"/>
          <w:lang w:val="ru-RU"/>
        </w:rPr>
      </w:pPr>
      <w:r w:rsidRPr="007777C0">
        <w:rPr>
          <w:rFonts w:ascii="Times New Roman" w:hAnsi="Times New Roman" w:cs="Times New Roman"/>
          <w:sz w:val="28"/>
          <w:szCs w:val="28"/>
          <w:lang w:val="ru-RU"/>
        </w:rPr>
        <w:t>Территория электроподстанции должна быть ограждена внешним забором.</w:t>
      </w:r>
    </w:p>
    <w:p w:rsidR="000626B6" w:rsidRPr="00783E22" w:rsidRDefault="000626B6" w:rsidP="007016F7">
      <w:pPr>
        <w:widowControl w:val="0"/>
        <w:autoSpaceDE w:val="0"/>
        <w:autoSpaceDN w:val="0"/>
        <w:adjustRightInd w:val="0"/>
        <w:spacing w:after="0" w:line="239" w:lineRule="exact"/>
        <w:rPr>
          <w:rFonts w:ascii="Times New Roman" w:hAnsi="Times New Roman" w:cs="Times New Roman"/>
          <w:sz w:val="24"/>
          <w:szCs w:val="24"/>
          <w:lang w:val="ru-RU"/>
        </w:rPr>
      </w:pPr>
    </w:p>
    <w:p w:rsidR="000626B6" w:rsidRPr="007777C0" w:rsidRDefault="000626B6" w:rsidP="007016F7">
      <w:pPr>
        <w:pStyle w:val="21"/>
      </w:pPr>
      <w:r w:rsidRPr="007777C0">
        <w:t>Объекты связи</w:t>
      </w:r>
    </w:p>
    <w:p w:rsidR="000626B6" w:rsidRDefault="000626B6" w:rsidP="007016F7">
      <w:pPr>
        <w:widowControl w:val="0"/>
        <w:autoSpaceDE w:val="0"/>
        <w:autoSpaceDN w:val="0"/>
        <w:adjustRightInd w:val="0"/>
        <w:spacing w:after="0" w:line="1" w:lineRule="exact"/>
        <w:rPr>
          <w:rFonts w:ascii="Times New Roman" w:hAnsi="Times New Roman" w:cs="Times New Roman"/>
          <w:sz w:val="24"/>
          <w:szCs w:val="24"/>
        </w:rPr>
      </w:pPr>
    </w:p>
    <w:p w:rsidR="000626B6" w:rsidRPr="007777C0" w:rsidRDefault="000626B6" w:rsidP="00C63125">
      <w:pPr>
        <w:widowControl w:val="0"/>
        <w:numPr>
          <w:ilvl w:val="0"/>
          <w:numId w:val="29"/>
        </w:numPr>
        <w:tabs>
          <w:tab w:val="clear" w:pos="720"/>
          <w:tab w:val="left" w:pos="1418"/>
          <w:tab w:val="num" w:pos="1982"/>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7777C0">
        <w:rPr>
          <w:rFonts w:ascii="Times New Roman" w:hAnsi="Times New Roman" w:cs="Times New Roman"/>
          <w:sz w:val="28"/>
          <w:szCs w:val="28"/>
          <w:lang w:val="ru-RU"/>
        </w:rPr>
        <w:t xml:space="preserve">В соответствии с СП 42.13330.2011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 </w:t>
      </w:r>
    </w:p>
    <w:p w:rsidR="000626B6" w:rsidRPr="007777C0" w:rsidRDefault="000626B6" w:rsidP="007016F7">
      <w:pPr>
        <w:widowControl w:val="0"/>
        <w:tabs>
          <w:tab w:val="left" w:pos="1418"/>
        </w:tabs>
        <w:autoSpaceDE w:val="0"/>
        <w:autoSpaceDN w:val="0"/>
        <w:adjustRightInd w:val="0"/>
        <w:spacing w:after="0" w:line="2" w:lineRule="exact"/>
        <w:ind w:firstLine="567"/>
        <w:rPr>
          <w:rFonts w:ascii="Times New Roman" w:hAnsi="Times New Roman" w:cs="Times New Roman"/>
          <w:sz w:val="28"/>
          <w:szCs w:val="28"/>
          <w:lang w:val="ru-RU"/>
        </w:rPr>
      </w:pPr>
    </w:p>
    <w:p w:rsidR="000626B6" w:rsidRPr="007777C0" w:rsidRDefault="000626B6" w:rsidP="00C63125">
      <w:pPr>
        <w:widowControl w:val="0"/>
        <w:numPr>
          <w:ilvl w:val="0"/>
          <w:numId w:val="29"/>
        </w:numPr>
        <w:tabs>
          <w:tab w:val="clear" w:pos="720"/>
          <w:tab w:val="left" w:pos="1418"/>
          <w:tab w:val="num" w:pos="1985"/>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7777C0">
        <w:rPr>
          <w:rFonts w:ascii="Times New Roman" w:hAnsi="Times New Roman" w:cs="Times New Roman"/>
          <w:sz w:val="28"/>
          <w:szCs w:val="28"/>
          <w:lang w:val="ru-RU"/>
        </w:rPr>
        <w:t xml:space="preserve">Расчёт перспективной потребности в телефонных номерах следует определять по укрупненным показателям, исходя из условия установки одного телефона на дом с резервом 1,5%. Количество телефонов в зданиях культурно-бытового назначения определяется из расчета 20% от общего количества телефонов жилищного фонда. </w:t>
      </w:r>
    </w:p>
    <w:p w:rsidR="000626B6" w:rsidRPr="007777C0" w:rsidRDefault="000626B6" w:rsidP="007016F7">
      <w:pPr>
        <w:widowControl w:val="0"/>
        <w:tabs>
          <w:tab w:val="left" w:pos="1418"/>
        </w:tabs>
        <w:autoSpaceDE w:val="0"/>
        <w:autoSpaceDN w:val="0"/>
        <w:adjustRightInd w:val="0"/>
        <w:spacing w:after="0" w:line="1" w:lineRule="exact"/>
        <w:ind w:firstLine="567"/>
        <w:rPr>
          <w:rFonts w:ascii="Times New Roman" w:hAnsi="Times New Roman" w:cs="Times New Roman"/>
          <w:sz w:val="28"/>
          <w:szCs w:val="28"/>
          <w:lang w:val="ru-RU"/>
        </w:rPr>
      </w:pPr>
    </w:p>
    <w:p w:rsidR="000626B6" w:rsidRPr="007777C0" w:rsidRDefault="000626B6" w:rsidP="007016F7">
      <w:pPr>
        <w:widowControl w:val="0"/>
        <w:tabs>
          <w:tab w:val="left"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777C0">
        <w:rPr>
          <w:rFonts w:ascii="Times New Roman" w:hAnsi="Times New Roman" w:cs="Times New Roman"/>
          <w:sz w:val="28"/>
          <w:szCs w:val="28"/>
          <w:lang w:val="ru-RU"/>
        </w:rPr>
        <w:t xml:space="preserve">Количество телефонов-автоматов (таксофонов) принимается из расчёта не менее одного телефона-автомата (таксофона) на 1000 жителей. </w:t>
      </w:r>
    </w:p>
    <w:p w:rsidR="000626B6" w:rsidRPr="007777C0" w:rsidRDefault="000626B6" w:rsidP="00C63125">
      <w:pPr>
        <w:widowControl w:val="0"/>
        <w:numPr>
          <w:ilvl w:val="0"/>
          <w:numId w:val="29"/>
        </w:numPr>
        <w:tabs>
          <w:tab w:val="clear" w:pos="720"/>
          <w:tab w:val="left" w:pos="1418"/>
          <w:tab w:val="num" w:pos="1987"/>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777C0">
        <w:rPr>
          <w:rFonts w:ascii="Times New Roman" w:hAnsi="Times New Roman" w:cs="Times New Roman"/>
          <w:sz w:val="28"/>
          <w:szCs w:val="28"/>
          <w:lang w:val="ru-RU"/>
        </w:rPr>
        <w:t xml:space="preserve">Для обеспечения сохранности кабельных, радиорелейных и воздушных линий связи, линий радиофикации, а также сооружений связи, повреждение которых нарушает нормальную работу взаимоувязанной сети связи Российской Федерации Правилами охраны линий и сооружений связи устанавливаются охранные зоны. </w:t>
      </w:r>
    </w:p>
    <w:p w:rsidR="000626B6" w:rsidRPr="007777C0" w:rsidRDefault="000626B6" w:rsidP="007016F7">
      <w:pPr>
        <w:widowControl w:val="0"/>
        <w:tabs>
          <w:tab w:val="left" w:pos="1418"/>
        </w:tabs>
        <w:autoSpaceDE w:val="0"/>
        <w:autoSpaceDN w:val="0"/>
        <w:adjustRightInd w:val="0"/>
        <w:spacing w:after="0" w:line="3" w:lineRule="exact"/>
        <w:ind w:firstLine="567"/>
        <w:rPr>
          <w:rFonts w:ascii="Times New Roman" w:hAnsi="Times New Roman" w:cs="Times New Roman"/>
          <w:sz w:val="28"/>
          <w:szCs w:val="28"/>
          <w:lang w:val="ru-RU"/>
        </w:rPr>
      </w:pPr>
    </w:p>
    <w:p w:rsidR="000626B6" w:rsidRPr="007777C0" w:rsidRDefault="000626B6" w:rsidP="007016F7">
      <w:pPr>
        <w:widowControl w:val="0"/>
        <w:tabs>
          <w:tab w:val="left" w:pos="1418"/>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7777C0">
        <w:rPr>
          <w:rFonts w:ascii="Times New Roman" w:hAnsi="Times New Roman" w:cs="Times New Roman"/>
          <w:sz w:val="28"/>
          <w:szCs w:val="28"/>
          <w:lang w:val="ru-RU"/>
        </w:rPr>
        <w:t xml:space="preserve">Охранные зоны устанавливаются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 с каждой стороны. </w:t>
      </w:r>
    </w:p>
    <w:p w:rsidR="000626B6" w:rsidRPr="007777C0" w:rsidRDefault="000626B6" w:rsidP="007016F7">
      <w:pPr>
        <w:widowControl w:val="0"/>
        <w:tabs>
          <w:tab w:val="left" w:pos="1418"/>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7777C0">
        <w:rPr>
          <w:rFonts w:ascii="Times New Roman" w:hAnsi="Times New Roman" w:cs="Times New Roman"/>
          <w:sz w:val="28"/>
          <w:szCs w:val="28"/>
          <w:lang w:val="ru-RU"/>
        </w:rPr>
        <w:t xml:space="preserve">При размещении автоматических телефонных станций расстояние от них до окон жилых домов и общественных зданий следует принимать не менее 30м. </w:t>
      </w:r>
    </w:p>
    <w:p w:rsidR="000626B6" w:rsidRPr="007777C0" w:rsidRDefault="000626B6" w:rsidP="007016F7">
      <w:pPr>
        <w:widowControl w:val="0"/>
        <w:tabs>
          <w:tab w:val="left" w:pos="1418"/>
        </w:tabs>
        <w:overflowPunct w:val="0"/>
        <w:autoSpaceDE w:val="0"/>
        <w:autoSpaceDN w:val="0"/>
        <w:adjustRightInd w:val="0"/>
        <w:spacing w:after="0" w:line="272" w:lineRule="auto"/>
        <w:ind w:firstLine="567"/>
        <w:jc w:val="both"/>
        <w:rPr>
          <w:rFonts w:ascii="Times New Roman" w:hAnsi="Times New Roman" w:cs="Times New Roman"/>
          <w:sz w:val="28"/>
          <w:szCs w:val="28"/>
          <w:lang w:val="ru-RU"/>
        </w:rPr>
      </w:pPr>
      <w:r w:rsidRPr="007777C0">
        <w:rPr>
          <w:rFonts w:ascii="Times New Roman" w:hAnsi="Times New Roman" w:cs="Times New Roman"/>
          <w:sz w:val="28"/>
          <w:szCs w:val="28"/>
          <w:lang w:val="ru-RU"/>
        </w:rPr>
        <w:t xml:space="preserve">Размещать трассы для строительства линий связи следует главным образом вдоль дорог, существующих трасс и границ полей. </w:t>
      </w:r>
    </w:p>
    <w:p w:rsidR="000626B6" w:rsidRPr="007777C0" w:rsidRDefault="000626B6" w:rsidP="007016F7">
      <w:pPr>
        <w:widowControl w:val="0"/>
        <w:tabs>
          <w:tab w:val="left" w:pos="1418"/>
        </w:tabs>
        <w:autoSpaceDE w:val="0"/>
        <w:autoSpaceDN w:val="0"/>
        <w:adjustRightInd w:val="0"/>
        <w:spacing w:after="0" w:line="165" w:lineRule="exact"/>
        <w:ind w:firstLine="567"/>
        <w:rPr>
          <w:rFonts w:ascii="Times New Roman" w:hAnsi="Times New Roman" w:cs="Times New Roman"/>
          <w:sz w:val="28"/>
          <w:szCs w:val="28"/>
          <w:lang w:val="ru-RU"/>
        </w:rPr>
      </w:pPr>
    </w:p>
    <w:p w:rsidR="000626B6" w:rsidRPr="007777C0" w:rsidRDefault="000626B6" w:rsidP="007016F7">
      <w:pPr>
        <w:pStyle w:val="21"/>
      </w:pPr>
      <w:r w:rsidRPr="007777C0">
        <w:t>Требования к размещению инженерных сетей</w:t>
      </w:r>
    </w:p>
    <w:p w:rsidR="000626B6" w:rsidRPr="007777C0" w:rsidRDefault="000626B6" w:rsidP="007016F7">
      <w:pPr>
        <w:widowControl w:val="0"/>
        <w:tabs>
          <w:tab w:val="left" w:pos="1418"/>
        </w:tabs>
        <w:autoSpaceDE w:val="0"/>
        <w:autoSpaceDN w:val="0"/>
        <w:adjustRightInd w:val="0"/>
        <w:spacing w:after="0" w:line="1" w:lineRule="exact"/>
        <w:ind w:firstLine="567"/>
        <w:rPr>
          <w:rFonts w:ascii="Times New Roman" w:hAnsi="Times New Roman" w:cs="Times New Roman"/>
          <w:sz w:val="28"/>
          <w:szCs w:val="28"/>
          <w:lang w:val="ru-RU"/>
        </w:rPr>
      </w:pPr>
    </w:p>
    <w:p w:rsidR="000626B6" w:rsidRPr="007777C0" w:rsidRDefault="000626B6" w:rsidP="007016F7">
      <w:pPr>
        <w:widowControl w:val="0"/>
        <w:tabs>
          <w:tab w:val="left" w:pos="1418"/>
        </w:tabs>
        <w:overflowPunct w:val="0"/>
        <w:autoSpaceDE w:val="0"/>
        <w:autoSpaceDN w:val="0"/>
        <w:adjustRightInd w:val="0"/>
        <w:spacing w:after="0" w:line="249" w:lineRule="auto"/>
        <w:ind w:firstLine="567"/>
        <w:jc w:val="both"/>
        <w:rPr>
          <w:rFonts w:ascii="Times New Roman" w:hAnsi="Times New Roman" w:cs="Times New Roman"/>
          <w:sz w:val="28"/>
          <w:szCs w:val="28"/>
          <w:lang w:val="ru-RU"/>
        </w:rPr>
      </w:pPr>
      <w:r w:rsidRPr="007777C0">
        <w:rPr>
          <w:rFonts w:ascii="Times New Roman" w:hAnsi="Times New Roman" w:cs="Times New Roman"/>
          <w:sz w:val="28"/>
          <w:szCs w:val="28"/>
          <w:lang w:val="ru-RU"/>
        </w:rPr>
        <w:t xml:space="preserve">2.7.68. Подземные инженерные сети, согласно СП 42.13330.2011, следует </w:t>
      </w:r>
      <w:r w:rsidRPr="007777C0">
        <w:rPr>
          <w:rFonts w:ascii="Times New Roman" w:hAnsi="Times New Roman" w:cs="Times New Roman"/>
          <w:sz w:val="28"/>
          <w:szCs w:val="28"/>
          <w:lang w:val="ru-RU"/>
        </w:rPr>
        <w:lastRenderedPageBreak/>
        <w:t>размещать преимущественно в пределах поперечных профилей улиц и дорог под тротуарами . В полосе между красной линией и линией застройки следует размещать кабельные сети, в том числе силовые, связи, сигнализации, диспетчеризации и др.</w:t>
      </w:r>
    </w:p>
    <w:p w:rsidR="000626B6" w:rsidRPr="007777C0" w:rsidRDefault="000626B6" w:rsidP="007016F7">
      <w:pPr>
        <w:widowControl w:val="0"/>
        <w:tabs>
          <w:tab w:val="left" w:pos="1418"/>
        </w:tabs>
        <w:autoSpaceDE w:val="0"/>
        <w:autoSpaceDN w:val="0"/>
        <w:adjustRightInd w:val="0"/>
        <w:spacing w:after="0" w:line="4" w:lineRule="exact"/>
        <w:ind w:firstLine="567"/>
        <w:rPr>
          <w:rFonts w:ascii="Times New Roman" w:hAnsi="Times New Roman" w:cs="Times New Roman"/>
          <w:sz w:val="28"/>
          <w:szCs w:val="28"/>
          <w:lang w:val="ru-RU"/>
        </w:rPr>
      </w:pPr>
    </w:p>
    <w:p w:rsidR="000626B6" w:rsidRDefault="000626B6" w:rsidP="007016F7">
      <w:pPr>
        <w:widowControl w:val="0"/>
        <w:tabs>
          <w:tab w:val="left" w:pos="1418"/>
        </w:tabs>
        <w:overflowPunct w:val="0"/>
        <w:autoSpaceDE w:val="0"/>
        <w:autoSpaceDN w:val="0"/>
        <w:adjustRightInd w:val="0"/>
        <w:spacing w:after="0" w:line="271" w:lineRule="auto"/>
        <w:ind w:firstLine="567"/>
        <w:rPr>
          <w:rFonts w:ascii="Times New Roman" w:hAnsi="Times New Roman" w:cs="Times New Roman"/>
          <w:sz w:val="28"/>
          <w:szCs w:val="28"/>
          <w:lang w:val="ru-RU"/>
        </w:rPr>
      </w:pPr>
      <w:r w:rsidRPr="007777C0">
        <w:rPr>
          <w:rFonts w:ascii="Times New Roman" w:hAnsi="Times New Roman" w:cs="Times New Roman"/>
          <w:sz w:val="28"/>
          <w:szCs w:val="28"/>
          <w:lang w:val="ru-RU"/>
        </w:rPr>
        <w:t>Расстояния по горизонтали (в свету) от ближайших подземных инженерных сетей до зданий и сооружений следует принимать по таблице 2.7.13.</w:t>
      </w:r>
    </w:p>
    <w:p w:rsidR="007777C0" w:rsidRPr="007777C0" w:rsidRDefault="007777C0" w:rsidP="007016F7">
      <w:pPr>
        <w:widowControl w:val="0"/>
        <w:tabs>
          <w:tab w:val="left" w:pos="1418"/>
        </w:tabs>
        <w:overflowPunct w:val="0"/>
        <w:autoSpaceDE w:val="0"/>
        <w:autoSpaceDN w:val="0"/>
        <w:adjustRightInd w:val="0"/>
        <w:spacing w:after="0" w:line="271" w:lineRule="auto"/>
        <w:ind w:firstLine="567"/>
        <w:rPr>
          <w:rFonts w:ascii="Times New Roman" w:hAnsi="Times New Roman" w:cs="Times New Roman"/>
          <w:sz w:val="28"/>
          <w:szCs w:val="28"/>
          <w:lang w:val="ru-RU"/>
        </w:rPr>
      </w:pPr>
    </w:p>
    <w:p w:rsidR="000626B6" w:rsidRPr="007777C0" w:rsidRDefault="000626B6" w:rsidP="007016F7">
      <w:pPr>
        <w:pStyle w:val="21"/>
        <w:rPr>
          <w:szCs w:val="24"/>
        </w:rPr>
      </w:pPr>
      <w:r w:rsidRPr="007777C0">
        <w:t>Таблица 2.7.13 – Расстояние от ближайших инженерных сетей до зданий и соору</w:t>
      </w:r>
      <w:r w:rsidRPr="007777C0">
        <w:rPr>
          <w:szCs w:val="24"/>
        </w:rPr>
        <w:t>жений</w:t>
      </w:r>
    </w:p>
    <w:p w:rsidR="000626B6" w:rsidRPr="007777C0" w:rsidRDefault="000626B6" w:rsidP="007016F7">
      <w:pPr>
        <w:widowControl w:val="0"/>
        <w:autoSpaceDE w:val="0"/>
        <w:autoSpaceDN w:val="0"/>
        <w:adjustRightInd w:val="0"/>
        <w:spacing w:after="0" w:line="125" w:lineRule="exact"/>
        <w:rPr>
          <w:rFonts w:ascii="Times New Roman" w:hAnsi="Times New Roman" w:cs="Times New Roman"/>
          <w:sz w:val="24"/>
          <w:szCs w:val="24"/>
          <w:lang w:val="ru-RU"/>
        </w:rPr>
      </w:pPr>
    </w:p>
    <w:tbl>
      <w:tblPr>
        <w:tblW w:w="0" w:type="auto"/>
        <w:jc w:val="center"/>
        <w:tblInd w:w="520" w:type="dxa"/>
        <w:tblLayout w:type="fixed"/>
        <w:tblCellMar>
          <w:left w:w="0" w:type="dxa"/>
          <w:right w:w="0" w:type="dxa"/>
        </w:tblCellMar>
        <w:tblLook w:val="0000"/>
      </w:tblPr>
      <w:tblGrid>
        <w:gridCol w:w="2880"/>
        <w:gridCol w:w="1540"/>
        <w:gridCol w:w="1480"/>
        <w:gridCol w:w="1180"/>
        <w:gridCol w:w="1260"/>
        <w:gridCol w:w="620"/>
        <w:gridCol w:w="720"/>
        <w:gridCol w:w="30"/>
      </w:tblGrid>
      <w:tr w:rsidR="000626B6" w:rsidRPr="006E5FF6" w:rsidTr="007777C0">
        <w:trPr>
          <w:trHeight w:val="654"/>
          <w:jc w:val="center"/>
        </w:trPr>
        <w:tc>
          <w:tcPr>
            <w:tcW w:w="2880" w:type="dxa"/>
            <w:tcBorders>
              <w:top w:val="single" w:sz="8" w:space="0" w:color="auto"/>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800" w:type="dxa"/>
            <w:gridSpan w:val="6"/>
            <w:tcBorders>
              <w:top w:val="single" w:sz="8" w:space="0" w:color="auto"/>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7777C0">
              <w:rPr>
                <w:rFonts w:ascii="Times New Roman" w:hAnsi="Times New Roman" w:cs="Times New Roman"/>
                <w:b/>
                <w:bCs/>
                <w:w w:val="92"/>
                <w:sz w:val="24"/>
                <w:szCs w:val="24"/>
                <w:lang w:val="ru-RU"/>
              </w:rPr>
              <w:t>Расстояние, м, по горизонтали (в свету) от подземных сетей</w:t>
            </w: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0626B6" w:rsidRPr="007777C0" w:rsidTr="007777C0">
        <w:trPr>
          <w:trHeight w:val="318"/>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540" w:type="dxa"/>
            <w:tcBorders>
              <w:top w:val="nil"/>
              <w:left w:val="nil"/>
              <w:bottom w:val="nil"/>
              <w:right w:val="nil"/>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b/>
                <w:bCs/>
                <w:sz w:val="24"/>
                <w:szCs w:val="24"/>
              </w:rPr>
              <w:t>до</w:t>
            </w:r>
          </w:p>
        </w:tc>
        <w:tc>
          <w:tcPr>
            <w:tcW w:w="1480" w:type="dxa"/>
            <w:tcBorders>
              <w:top w:val="nil"/>
              <w:left w:val="nil"/>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355"/>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single" w:sz="8" w:space="0" w:color="auto"/>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480" w:type="dxa"/>
            <w:tcBorders>
              <w:top w:val="nil"/>
              <w:left w:val="nil"/>
              <w:bottom w:val="single" w:sz="8" w:space="0" w:color="auto"/>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single" w:sz="8" w:space="0" w:color="auto"/>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single" w:sz="8" w:space="0" w:color="auto"/>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single" w:sz="8" w:space="0" w:color="auto"/>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331"/>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4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sz w:val="24"/>
                <w:szCs w:val="24"/>
              </w:rPr>
              <w:t>бортового</w:t>
            </w:r>
          </w:p>
        </w:tc>
        <w:tc>
          <w:tcPr>
            <w:tcW w:w="118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b/>
                <w:bCs/>
                <w:w w:val="95"/>
                <w:sz w:val="24"/>
                <w:szCs w:val="24"/>
              </w:rPr>
              <w:t>наружной</w:t>
            </w:r>
          </w:p>
        </w:tc>
        <w:tc>
          <w:tcPr>
            <w:tcW w:w="2600" w:type="dxa"/>
            <w:gridSpan w:val="3"/>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sz w:val="24"/>
                <w:szCs w:val="24"/>
              </w:rPr>
              <w:t>фундаментов опор</w:t>
            </w: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146"/>
          <w:jc w:val="center"/>
        </w:trPr>
        <w:tc>
          <w:tcPr>
            <w:tcW w:w="2880" w:type="dxa"/>
            <w:vMerge w:val="restart"/>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60"/>
              <w:jc w:val="center"/>
              <w:rPr>
                <w:rFonts w:ascii="Times New Roman" w:hAnsi="Times New Roman" w:cs="Times New Roman"/>
                <w:sz w:val="24"/>
                <w:szCs w:val="24"/>
              </w:rPr>
            </w:pPr>
            <w:r w:rsidRPr="007777C0">
              <w:rPr>
                <w:rFonts w:ascii="Times New Roman" w:hAnsi="Times New Roman" w:cs="Times New Roman"/>
                <w:b/>
                <w:bCs/>
                <w:sz w:val="24"/>
                <w:szCs w:val="24"/>
              </w:rPr>
              <w:t>Инженерные сети</w:t>
            </w: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2"/>
                <w:szCs w:val="12"/>
              </w:rPr>
            </w:pPr>
          </w:p>
        </w:tc>
        <w:tc>
          <w:tcPr>
            <w:tcW w:w="148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sz w:val="24"/>
                <w:szCs w:val="24"/>
              </w:rPr>
              <w:t>камня, до-</w:t>
            </w:r>
          </w:p>
        </w:tc>
        <w:tc>
          <w:tcPr>
            <w:tcW w:w="118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2"/>
                <w:szCs w:val="12"/>
              </w:rPr>
            </w:pPr>
          </w:p>
        </w:tc>
        <w:tc>
          <w:tcPr>
            <w:tcW w:w="2600" w:type="dxa"/>
            <w:gridSpan w:val="3"/>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sz w:val="24"/>
                <w:szCs w:val="24"/>
              </w:rPr>
              <w:t>воздушных линий</w:t>
            </w: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141"/>
          <w:jc w:val="center"/>
        </w:trPr>
        <w:tc>
          <w:tcPr>
            <w:tcW w:w="2880" w:type="dxa"/>
            <w:vMerge/>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2"/>
                <w:szCs w:val="12"/>
              </w:rPr>
            </w:pP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2"/>
                <w:szCs w:val="12"/>
              </w:rPr>
            </w:pPr>
          </w:p>
        </w:tc>
        <w:tc>
          <w:tcPr>
            <w:tcW w:w="148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2"/>
                <w:szCs w:val="12"/>
              </w:rPr>
            </w:pPr>
          </w:p>
        </w:tc>
        <w:tc>
          <w:tcPr>
            <w:tcW w:w="118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b/>
                <w:bCs/>
                <w:sz w:val="24"/>
                <w:szCs w:val="24"/>
              </w:rPr>
              <w:t>бровки</w:t>
            </w:r>
          </w:p>
        </w:tc>
        <w:tc>
          <w:tcPr>
            <w:tcW w:w="2600" w:type="dxa"/>
            <w:gridSpan w:val="3"/>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2"/>
                <w:szCs w:val="12"/>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135"/>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148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64" w:lineRule="exact"/>
              <w:jc w:val="center"/>
              <w:rPr>
                <w:rFonts w:ascii="Times New Roman" w:hAnsi="Times New Roman" w:cs="Times New Roman"/>
                <w:sz w:val="24"/>
                <w:szCs w:val="24"/>
              </w:rPr>
            </w:pPr>
            <w:r w:rsidRPr="007777C0">
              <w:rPr>
                <w:rFonts w:ascii="Times New Roman" w:hAnsi="Times New Roman" w:cs="Times New Roman"/>
                <w:b/>
                <w:bCs/>
                <w:sz w:val="24"/>
                <w:szCs w:val="24"/>
              </w:rPr>
              <w:t>роги (кром-</w:t>
            </w:r>
          </w:p>
        </w:tc>
        <w:tc>
          <w:tcPr>
            <w:tcW w:w="118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1880" w:type="dxa"/>
            <w:gridSpan w:val="2"/>
            <w:vMerge w:val="restart"/>
            <w:tcBorders>
              <w:top w:val="nil"/>
              <w:left w:val="nil"/>
              <w:bottom w:val="nil"/>
              <w:right w:val="nil"/>
            </w:tcBorders>
            <w:vAlign w:val="center"/>
          </w:tcPr>
          <w:p w:rsidR="000626B6" w:rsidRPr="007777C0" w:rsidRDefault="000626B6" w:rsidP="007016F7">
            <w:pPr>
              <w:widowControl w:val="0"/>
              <w:autoSpaceDE w:val="0"/>
              <w:autoSpaceDN w:val="0"/>
              <w:adjustRightInd w:val="0"/>
              <w:spacing w:after="0" w:line="264" w:lineRule="exact"/>
              <w:jc w:val="center"/>
              <w:rPr>
                <w:rFonts w:ascii="Times New Roman" w:hAnsi="Times New Roman" w:cs="Times New Roman"/>
                <w:sz w:val="24"/>
                <w:szCs w:val="24"/>
              </w:rPr>
            </w:pPr>
            <w:r w:rsidRPr="007777C0">
              <w:rPr>
                <w:rFonts w:ascii="Times New Roman" w:hAnsi="Times New Roman" w:cs="Times New Roman"/>
                <w:b/>
                <w:bCs/>
                <w:w w:val="88"/>
                <w:sz w:val="24"/>
                <w:szCs w:val="24"/>
              </w:rPr>
              <w:t>электропередачи</w:t>
            </w:r>
          </w:p>
        </w:tc>
        <w:tc>
          <w:tcPr>
            <w:tcW w:w="7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130"/>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154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b/>
                <w:bCs/>
                <w:w w:val="90"/>
                <w:sz w:val="24"/>
                <w:szCs w:val="24"/>
              </w:rPr>
              <w:t>фундаментов</w:t>
            </w:r>
          </w:p>
        </w:tc>
        <w:tc>
          <w:tcPr>
            <w:tcW w:w="148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118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b/>
                <w:bCs/>
                <w:sz w:val="24"/>
                <w:szCs w:val="24"/>
              </w:rPr>
              <w:t>кювета</w:t>
            </w:r>
          </w:p>
        </w:tc>
        <w:tc>
          <w:tcPr>
            <w:tcW w:w="1880" w:type="dxa"/>
            <w:gridSpan w:val="2"/>
            <w:vMerge/>
            <w:tcBorders>
              <w:top w:val="nil"/>
              <w:left w:val="nil"/>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7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253"/>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rPr>
            </w:pPr>
          </w:p>
        </w:tc>
        <w:tc>
          <w:tcPr>
            <w:tcW w:w="154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rPr>
            </w:pPr>
          </w:p>
        </w:tc>
        <w:tc>
          <w:tcPr>
            <w:tcW w:w="14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53" w:lineRule="exact"/>
              <w:jc w:val="center"/>
              <w:rPr>
                <w:rFonts w:ascii="Times New Roman" w:hAnsi="Times New Roman" w:cs="Times New Roman"/>
                <w:sz w:val="24"/>
                <w:szCs w:val="24"/>
              </w:rPr>
            </w:pPr>
            <w:r w:rsidRPr="007777C0">
              <w:rPr>
                <w:rFonts w:ascii="Times New Roman" w:hAnsi="Times New Roman" w:cs="Times New Roman"/>
                <w:b/>
                <w:bCs/>
                <w:w w:val="97"/>
                <w:sz w:val="24"/>
                <w:szCs w:val="24"/>
              </w:rPr>
              <w:t>ки проезжей</w:t>
            </w:r>
          </w:p>
        </w:tc>
        <w:tc>
          <w:tcPr>
            <w:tcW w:w="118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rPr>
            </w:pPr>
          </w:p>
        </w:tc>
        <w:tc>
          <w:tcPr>
            <w:tcW w:w="1880" w:type="dxa"/>
            <w:gridSpan w:val="2"/>
            <w:tcBorders>
              <w:top w:val="nil"/>
              <w:left w:val="nil"/>
              <w:bottom w:val="nil"/>
              <w:right w:val="nil"/>
            </w:tcBorders>
            <w:vAlign w:val="center"/>
          </w:tcPr>
          <w:p w:rsidR="000626B6" w:rsidRPr="007777C0" w:rsidRDefault="000626B6" w:rsidP="007016F7">
            <w:pPr>
              <w:widowControl w:val="0"/>
              <w:autoSpaceDE w:val="0"/>
              <w:autoSpaceDN w:val="0"/>
              <w:adjustRightInd w:val="0"/>
              <w:spacing w:after="0" w:line="253" w:lineRule="exact"/>
              <w:jc w:val="center"/>
              <w:rPr>
                <w:rFonts w:ascii="Times New Roman" w:hAnsi="Times New Roman" w:cs="Times New Roman"/>
                <w:sz w:val="24"/>
                <w:szCs w:val="24"/>
              </w:rPr>
            </w:pPr>
            <w:r w:rsidRPr="007777C0">
              <w:rPr>
                <w:rFonts w:ascii="Times New Roman" w:hAnsi="Times New Roman" w:cs="Times New Roman"/>
                <w:b/>
                <w:bCs/>
                <w:sz w:val="24"/>
                <w:szCs w:val="24"/>
              </w:rPr>
              <w:t>напряжением</w:t>
            </w:r>
          </w:p>
        </w:tc>
        <w:tc>
          <w:tcPr>
            <w:tcW w:w="7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134"/>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154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b/>
                <w:bCs/>
                <w:w w:val="99"/>
                <w:sz w:val="24"/>
                <w:szCs w:val="24"/>
              </w:rPr>
              <w:t>зданий и со-</w:t>
            </w:r>
          </w:p>
        </w:tc>
        <w:tc>
          <w:tcPr>
            <w:tcW w:w="148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sz w:val="24"/>
                <w:szCs w:val="24"/>
              </w:rPr>
              <w:t>части,</w:t>
            </w:r>
          </w:p>
        </w:tc>
        <w:tc>
          <w:tcPr>
            <w:tcW w:w="118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b/>
                <w:bCs/>
                <w:sz w:val="24"/>
                <w:szCs w:val="24"/>
              </w:rPr>
              <w:t>или по-</w:t>
            </w:r>
          </w:p>
        </w:tc>
        <w:tc>
          <w:tcPr>
            <w:tcW w:w="1260" w:type="dxa"/>
            <w:tcBorders>
              <w:top w:val="nil"/>
              <w:left w:val="nil"/>
              <w:bottom w:val="single" w:sz="8" w:space="0" w:color="auto"/>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620" w:type="dxa"/>
            <w:tcBorders>
              <w:top w:val="nil"/>
              <w:left w:val="nil"/>
              <w:bottom w:val="single" w:sz="8" w:space="0" w:color="auto"/>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72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122"/>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0"/>
                <w:szCs w:val="10"/>
              </w:rPr>
            </w:pPr>
          </w:p>
        </w:tc>
        <w:tc>
          <w:tcPr>
            <w:tcW w:w="154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0"/>
                <w:szCs w:val="10"/>
              </w:rPr>
            </w:pPr>
          </w:p>
        </w:tc>
        <w:tc>
          <w:tcPr>
            <w:tcW w:w="148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0"/>
                <w:szCs w:val="10"/>
              </w:rPr>
            </w:pPr>
          </w:p>
        </w:tc>
        <w:tc>
          <w:tcPr>
            <w:tcW w:w="118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0"/>
                <w:szCs w:val="10"/>
              </w:rPr>
            </w:pPr>
          </w:p>
        </w:tc>
        <w:tc>
          <w:tcPr>
            <w:tcW w:w="126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0"/>
                <w:szCs w:val="10"/>
              </w:rPr>
            </w:pPr>
          </w:p>
        </w:tc>
        <w:tc>
          <w:tcPr>
            <w:tcW w:w="6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0"/>
                <w:szCs w:val="10"/>
              </w:rPr>
            </w:pPr>
          </w:p>
        </w:tc>
        <w:tc>
          <w:tcPr>
            <w:tcW w:w="72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60" w:lineRule="exact"/>
              <w:jc w:val="center"/>
              <w:rPr>
                <w:rFonts w:ascii="Times New Roman" w:hAnsi="Times New Roman" w:cs="Times New Roman"/>
                <w:sz w:val="24"/>
                <w:szCs w:val="24"/>
              </w:rPr>
            </w:pPr>
            <w:r w:rsidRPr="007777C0">
              <w:rPr>
                <w:rFonts w:ascii="Times New Roman" w:hAnsi="Times New Roman" w:cs="Times New Roman"/>
                <w:b/>
                <w:bCs/>
                <w:sz w:val="24"/>
                <w:szCs w:val="24"/>
              </w:rPr>
              <w:t>св.</w:t>
            </w: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139"/>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2"/>
                <w:szCs w:val="12"/>
              </w:rPr>
            </w:pP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139" w:lineRule="exact"/>
              <w:ind w:left="20"/>
              <w:jc w:val="center"/>
              <w:rPr>
                <w:rFonts w:ascii="Times New Roman" w:hAnsi="Times New Roman" w:cs="Times New Roman"/>
                <w:sz w:val="24"/>
                <w:szCs w:val="24"/>
              </w:rPr>
            </w:pPr>
            <w:r w:rsidRPr="007777C0">
              <w:rPr>
                <w:rFonts w:ascii="Times New Roman" w:hAnsi="Times New Roman" w:cs="Times New Roman"/>
                <w:b/>
                <w:bCs/>
                <w:sz w:val="16"/>
                <w:szCs w:val="16"/>
              </w:rPr>
              <w:t>оружений</w:t>
            </w:r>
          </w:p>
        </w:tc>
        <w:tc>
          <w:tcPr>
            <w:tcW w:w="148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w w:val="92"/>
                <w:sz w:val="24"/>
                <w:szCs w:val="24"/>
              </w:rPr>
              <w:t>укрепленной</w:t>
            </w:r>
          </w:p>
        </w:tc>
        <w:tc>
          <w:tcPr>
            <w:tcW w:w="11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139" w:lineRule="exact"/>
              <w:ind w:left="20"/>
              <w:jc w:val="center"/>
              <w:rPr>
                <w:rFonts w:ascii="Times New Roman" w:hAnsi="Times New Roman" w:cs="Times New Roman"/>
                <w:sz w:val="24"/>
                <w:szCs w:val="24"/>
              </w:rPr>
            </w:pPr>
            <w:r w:rsidRPr="007777C0">
              <w:rPr>
                <w:rFonts w:ascii="Times New Roman" w:hAnsi="Times New Roman" w:cs="Times New Roman"/>
                <w:b/>
                <w:bCs/>
                <w:sz w:val="16"/>
                <w:szCs w:val="16"/>
              </w:rPr>
              <w:t>дошвы</w:t>
            </w:r>
          </w:p>
        </w:tc>
        <w:tc>
          <w:tcPr>
            <w:tcW w:w="126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sz w:val="24"/>
                <w:szCs w:val="24"/>
              </w:rPr>
              <w:t>до 1 кВ</w:t>
            </w:r>
          </w:p>
        </w:tc>
        <w:tc>
          <w:tcPr>
            <w:tcW w:w="62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sz w:val="24"/>
                <w:szCs w:val="24"/>
              </w:rPr>
              <w:t>св. 1</w:t>
            </w:r>
          </w:p>
        </w:tc>
        <w:tc>
          <w:tcPr>
            <w:tcW w:w="72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2"/>
                <w:szCs w:val="12"/>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137"/>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148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118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b/>
                <w:bCs/>
                <w:sz w:val="24"/>
                <w:szCs w:val="24"/>
              </w:rPr>
              <w:t>насыпи</w:t>
            </w:r>
          </w:p>
        </w:tc>
        <w:tc>
          <w:tcPr>
            <w:tcW w:w="126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62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72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sz w:val="24"/>
                <w:szCs w:val="24"/>
              </w:rPr>
              <w:t>35кВ</w:t>
            </w: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139"/>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2"/>
                <w:szCs w:val="12"/>
              </w:rPr>
            </w:pP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2"/>
                <w:szCs w:val="12"/>
              </w:rPr>
            </w:pPr>
          </w:p>
        </w:tc>
        <w:tc>
          <w:tcPr>
            <w:tcW w:w="148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w w:val="94"/>
                <w:sz w:val="24"/>
                <w:szCs w:val="24"/>
              </w:rPr>
              <w:t>полосы обо-</w:t>
            </w:r>
          </w:p>
        </w:tc>
        <w:tc>
          <w:tcPr>
            <w:tcW w:w="118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2"/>
                <w:szCs w:val="12"/>
              </w:rPr>
            </w:pPr>
          </w:p>
        </w:tc>
        <w:tc>
          <w:tcPr>
            <w:tcW w:w="126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w w:val="96"/>
                <w:sz w:val="24"/>
                <w:szCs w:val="24"/>
              </w:rPr>
              <w:t>наружного</w:t>
            </w:r>
          </w:p>
        </w:tc>
        <w:tc>
          <w:tcPr>
            <w:tcW w:w="62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sz w:val="24"/>
                <w:szCs w:val="24"/>
              </w:rPr>
              <w:t>до</w:t>
            </w:r>
          </w:p>
        </w:tc>
        <w:tc>
          <w:tcPr>
            <w:tcW w:w="72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2"/>
                <w:szCs w:val="12"/>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137"/>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148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118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b/>
                <w:bCs/>
                <w:sz w:val="24"/>
                <w:szCs w:val="24"/>
              </w:rPr>
              <w:t>дороги</w:t>
            </w:r>
          </w:p>
        </w:tc>
        <w:tc>
          <w:tcPr>
            <w:tcW w:w="126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62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1"/>
                <w:szCs w:val="11"/>
              </w:rPr>
            </w:pPr>
          </w:p>
        </w:tc>
        <w:tc>
          <w:tcPr>
            <w:tcW w:w="72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60" w:lineRule="exact"/>
              <w:jc w:val="center"/>
              <w:rPr>
                <w:rFonts w:ascii="Times New Roman" w:hAnsi="Times New Roman" w:cs="Times New Roman"/>
                <w:sz w:val="24"/>
                <w:szCs w:val="24"/>
              </w:rPr>
            </w:pPr>
            <w:r w:rsidRPr="007777C0">
              <w:rPr>
                <w:rFonts w:ascii="Times New Roman" w:hAnsi="Times New Roman" w:cs="Times New Roman"/>
                <w:b/>
                <w:bCs/>
                <w:sz w:val="24"/>
                <w:szCs w:val="24"/>
              </w:rPr>
              <w:t>до</w:t>
            </w: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123"/>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0"/>
                <w:szCs w:val="10"/>
              </w:rPr>
            </w:pP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0"/>
                <w:szCs w:val="10"/>
              </w:rPr>
            </w:pPr>
          </w:p>
        </w:tc>
        <w:tc>
          <w:tcPr>
            <w:tcW w:w="148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sz w:val="24"/>
                <w:szCs w:val="24"/>
              </w:rPr>
              <w:t>чины)</w:t>
            </w:r>
          </w:p>
        </w:tc>
        <w:tc>
          <w:tcPr>
            <w:tcW w:w="118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0"/>
                <w:szCs w:val="10"/>
              </w:rPr>
            </w:pPr>
          </w:p>
        </w:tc>
        <w:tc>
          <w:tcPr>
            <w:tcW w:w="126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w w:val="91"/>
                <w:sz w:val="24"/>
                <w:szCs w:val="24"/>
              </w:rPr>
              <w:t>освещения</w:t>
            </w:r>
          </w:p>
        </w:tc>
        <w:tc>
          <w:tcPr>
            <w:tcW w:w="62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sz w:val="24"/>
                <w:szCs w:val="24"/>
              </w:rPr>
              <w:t>35кВ</w:t>
            </w:r>
          </w:p>
        </w:tc>
        <w:tc>
          <w:tcPr>
            <w:tcW w:w="72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0"/>
                <w:szCs w:val="10"/>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225"/>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9"/>
                <w:szCs w:val="19"/>
              </w:rPr>
            </w:pP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9"/>
                <w:szCs w:val="19"/>
              </w:rPr>
            </w:pPr>
          </w:p>
        </w:tc>
        <w:tc>
          <w:tcPr>
            <w:tcW w:w="148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9"/>
                <w:szCs w:val="19"/>
              </w:rPr>
            </w:pPr>
          </w:p>
        </w:tc>
        <w:tc>
          <w:tcPr>
            <w:tcW w:w="118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9"/>
                <w:szCs w:val="19"/>
              </w:rPr>
            </w:pPr>
          </w:p>
        </w:tc>
        <w:tc>
          <w:tcPr>
            <w:tcW w:w="126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9"/>
                <w:szCs w:val="19"/>
              </w:rPr>
            </w:pPr>
          </w:p>
        </w:tc>
        <w:tc>
          <w:tcPr>
            <w:tcW w:w="62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19"/>
                <w:szCs w:val="19"/>
              </w:rPr>
            </w:pPr>
          </w:p>
        </w:tc>
        <w:tc>
          <w:tcPr>
            <w:tcW w:w="72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b/>
                <w:bCs/>
                <w:sz w:val="24"/>
                <w:szCs w:val="24"/>
              </w:rPr>
              <w:t>110кВ</w:t>
            </w: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86"/>
          <w:jc w:val="center"/>
        </w:trPr>
        <w:tc>
          <w:tcPr>
            <w:tcW w:w="2880" w:type="dxa"/>
            <w:tcBorders>
              <w:top w:val="nil"/>
              <w:left w:val="single" w:sz="8" w:space="0" w:color="auto"/>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7"/>
                <w:szCs w:val="7"/>
              </w:rPr>
            </w:pPr>
          </w:p>
        </w:tc>
        <w:tc>
          <w:tcPr>
            <w:tcW w:w="154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7"/>
                <w:szCs w:val="7"/>
              </w:rPr>
            </w:pPr>
          </w:p>
        </w:tc>
        <w:tc>
          <w:tcPr>
            <w:tcW w:w="14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7"/>
                <w:szCs w:val="7"/>
              </w:rPr>
            </w:pPr>
          </w:p>
        </w:tc>
        <w:tc>
          <w:tcPr>
            <w:tcW w:w="11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7"/>
                <w:szCs w:val="7"/>
              </w:rPr>
            </w:pPr>
          </w:p>
        </w:tc>
        <w:tc>
          <w:tcPr>
            <w:tcW w:w="126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7"/>
                <w:szCs w:val="7"/>
              </w:rPr>
            </w:pPr>
          </w:p>
        </w:tc>
        <w:tc>
          <w:tcPr>
            <w:tcW w:w="62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7"/>
                <w:szCs w:val="7"/>
              </w:rPr>
            </w:pPr>
          </w:p>
        </w:tc>
        <w:tc>
          <w:tcPr>
            <w:tcW w:w="720" w:type="dxa"/>
            <w:vMerge/>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7"/>
                <w:szCs w:val="7"/>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285"/>
          <w:jc w:val="center"/>
        </w:trPr>
        <w:tc>
          <w:tcPr>
            <w:tcW w:w="2880" w:type="dxa"/>
            <w:tcBorders>
              <w:top w:val="nil"/>
              <w:left w:val="single" w:sz="8" w:space="0" w:color="auto"/>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60"/>
              <w:jc w:val="center"/>
              <w:rPr>
                <w:rFonts w:ascii="Times New Roman" w:hAnsi="Times New Roman" w:cs="Times New Roman"/>
                <w:sz w:val="24"/>
                <w:szCs w:val="24"/>
              </w:rPr>
            </w:pPr>
            <w:r w:rsidRPr="007777C0">
              <w:rPr>
                <w:rFonts w:ascii="Times New Roman" w:hAnsi="Times New Roman" w:cs="Times New Roman"/>
                <w:sz w:val="24"/>
                <w:szCs w:val="24"/>
              </w:rPr>
              <w:t>1</w:t>
            </w:r>
          </w:p>
        </w:tc>
        <w:tc>
          <w:tcPr>
            <w:tcW w:w="154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sz w:val="24"/>
                <w:szCs w:val="24"/>
              </w:rPr>
              <w:t>2</w:t>
            </w:r>
          </w:p>
        </w:tc>
        <w:tc>
          <w:tcPr>
            <w:tcW w:w="14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sz w:val="24"/>
                <w:szCs w:val="24"/>
              </w:rPr>
              <w:t>3</w:t>
            </w:r>
          </w:p>
        </w:tc>
        <w:tc>
          <w:tcPr>
            <w:tcW w:w="11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sz w:val="24"/>
                <w:szCs w:val="24"/>
              </w:rPr>
              <w:t>5</w:t>
            </w:r>
          </w:p>
        </w:tc>
        <w:tc>
          <w:tcPr>
            <w:tcW w:w="62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sz w:val="24"/>
                <w:szCs w:val="24"/>
              </w:rPr>
              <w:t>6</w:t>
            </w:r>
          </w:p>
        </w:tc>
        <w:tc>
          <w:tcPr>
            <w:tcW w:w="72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sz w:val="24"/>
                <w:szCs w:val="24"/>
              </w:rPr>
              <w:t>7</w:t>
            </w: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253"/>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52" w:lineRule="exact"/>
              <w:ind w:left="60"/>
              <w:jc w:val="center"/>
              <w:rPr>
                <w:rFonts w:ascii="Times New Roman" w:hAnsi="Times New Roman" w:cs="Times New Roman"/>
                <w:sz w:val="24"/>
                <w:szCs w:val="24"/>
              </w:rPr>
            </w:pPr>
            <w:r w:rsidRPr="007777C0">
              <w:rPr>
                <w:rFonts w:ascii="Times New Roman" w:hAnsi="Times New Roman" w:cs="Times New Roman"/>
                <w:sz w:val="24"/>
                <w:szCs w:val="24"/>
              </w:rPr>
              <w:t>Водопровод и напорная</w:t>
            </w: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52" w:lineRule="exact"/>
              <w:ind w:left="20"/>
              <w:jc w:val="center"/>
              <w:rPr>
                <w:rFonts w:ascii="Times New Roman" w:hAnsi="Times New Roman" w:cs="Times New Roman"/>
                <w:sz w:val="24"/>
                <w:szCs w:val="24"/>
              </w:rPr>
            </w:pPr>
            <w:r w:rsidRPr="007777C0">
              <w:rPr>
                <w:rFonts w:ascii="Times New Roman" w:hAnsi="Times New Roman" w:cs="Times New Roman"/>
                <w:sz w:val="24"/>
                <w:szCs w:val="24"/>
              </w:rPr>
              <w:t>5</w:t>
            </w:r>
          </w:p>
        </w:tc>
        <w:tc>
          <w:tcPr>
            <w:tcW w:w="14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52" w:lineRule="exact"/>
              <w:jc w:val="center"/>
              <w:rPr>
                <w:rFonts w:ascii="Times New Roman" w:hAnsi="Times New Roman" w:cs="Times New Roman"/>
                <w:sz w:val="24"/>
                <w:szCs w:val="24"/>
              </w:rPr>
            </w:pPr>
            <w:r w:rsidRPr="007777C0">
              <w:rPr>
                <w:rFonts w:ascii="Times New Roman" w:hAnsi="Times New Roman" w:cs="Times New Roman"/>
                <w:sz w:val="24"/>
                <w:szCs w:val="24"/>
              </w:rPr>
              <w:t>2</w:t>
            </w:r>
          </w:p>
        </w:tc>
        <w:tc>
          <w:tcPr>
            <w:tcW w:w="11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52" w:lineRule="exact"/>
              <w:ind w:left="20"/>
              <w:jc w:val="center"/>
              <w:rPr>
                <w:rFonts w:ascii="Times New Roman" w:hAnsi="Times New Roman" w:cs="Times New Roman"/>
                <w:sz w:val="24"/>
                <w:szCs w:val="24"/>
              </w:rPr>
            </w:pPr>
            <w:r w:rsidRPr="007777C0">
              <w:rPr>
                <w:rFonts w:ascii="Times New Roman" w:hAnsi="Times New Roman" w:cs="Times New Roman"/>
                <w:sz w:val="24"/>
                <w:szCs w:val="24"/>
              </w:rPr>
              <w:t>1</w:t>
            </w:r>
          </w:p>
        </w:tc>
        <w:tc>
          <w:tcPr>
            <w:tcW w:w="126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52" w:lineRule="exact"/>
              <w:jc w:val="center"/>
              <w:rPr>
                <w:rFonts w:ascii="Times New Roman" w:hAnsi="Times New Roman" w:cs="Times New Roman"/>
                <w:sz w:val="24"/>
                <w:szCs w:val="24"/>
              </w:rPr>
            </w:pPr>
            <w:r w:rsidRPr="007777C0">
              <w:rPr>
                <w:rFonts w:ascii="Times New Roman" w:hAnsi="Times New Roman" w:cs="Times New Roman"/>
                <w:sz w:val="24"/>
                <w:szCs w:val="24"/>
              </w:rPr>
              <w:t>1</w:t>
            </w:r>
          </w:p>
        </w:tc>
        <w:tc>
          <w:tcPr>
            <w:tcW w:w="6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52" w:lineRule="exact"/>
              <w:jc w:val="center"/>
              <w:rPr>
                <w:rFonts w:ascii="Times New Roman" w:hAnsi="Times New Roman" w:cs="Times New Roman"/>
                <w:sz w:val="24"/>
                <w:szCs w:val="24"/>
              </w:rPr>
            </w:pPr>
            <w:r w:rsidRPr="007777C0">
              <w:rPr>
                <w:rFonts w:ascii="Times New Roman" w:hAnsi="Times New Roman" w:cs="Times New Roman"/>
                <w:sz w:val="24"/>
                <w:szCs w:val="24"/>
              </w:rPr>
              <w:t>2</w:t>
            </w:r>
          </w:p>
        </w:tc>
        <w:tc>
          <w:tcPr>
            <w:tcW w:w="7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52" w:lineRule="exact"/>
              <w:jc w:val="center"/>
              <w:rPr>
                <w:rFonts w:ascii="Times New Roman" w:hAnsi="Times New Roman" w:cs="Times New Roman"/>
                <w:sz w:val="24"/>
                <w:szCs w:val="24"/>
              </w:rPr>
            </w:pPr>
            <w:r w:rsidRPr="007777C0">
              <w:rPr>
                <w:rFonts w:ascii="Times New Roman" w:hAnsi="Times New Roman" w:cs="Times New Roman"/>
                <w:sz w:val="24"/>
                <w:szCs w:val="24"/>
              </w:rPr>
              <w:t>3</w:t>
            </w: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302"/>
          <w:jc w:val="center"/>
        </w:trPr>
        <w:tc>
          <w:tcPr>
            <w:tcW w:w="2880" w:type="dxa"/>
            <w:tcBorders>
              <w:top w:val="nil"/>
              <w:left w:val="single" w:sz="8" w:space="0" w:color="auto"/>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60"/>
              <w:jc w:val="center"/>
              <w:rPr>
                <w:rFonts w:ascii="Times New Roman" w:hAnsi="Times New Roman" w:cs="Times New Roman"/>
                <w:sz w:val="24"/>
                <w:szCs w:val="24"/>
              </w:rPr>
            </w:pPr>
            <w:r w:rsidRPr="007777C0">
              <w:rPr>
                <w:rFonts w:ascii="Times New Roman" w:hAnsi="Times New Roman" w:cs="Times New Roman"/>
                <w:sz w:val="24"/>
                <w:szCs w:val="24"/>
              </w:rPr>
              <w:t>канализация</w:t>
            </w:r>
          </w:p>
        </w:tc>
        <w:tc>
          <w:tcPr>
            <w:tcW w:w="154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4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245"/>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ind w:left="60"/>
              <w:jc w:val="center"/>
              <w:rPr>
                <w:rFonts w:ascii="Times New Roman" w:hAnsi="Times New Roman" w:cs="Times New Roman"/>
                <w:sz w:val="24"/>
                <w:szCs w:val="24"/>
              </w:rPr>
            </w:pPr>
            <w:r w:rsidRPr="007777C0">
              <w:rPr>
                <w:rFonts w:ascii="Times New Roman" w:hAnsi="Times New Roman" w:cs="Times New Roman"/>
                <w:w w:val="97"/>
                <w:sz w:val="24"/>
                <w:szCs w:val="24"/>
              </w:rPr>
              <w:t>Самотечная канализация</w:t>
            </w: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ind w:left="20"/>
              <w:jc w:val="center"/>
              <w:rPr>
                <w:rFonts w:ascii="Times New Roman" w:hAnsi="Times New Roman" w:cs="Times New Roman"/>
                <w:sz w:val="24"/>
                <w:szCs w:val="24"/>
              </w:rPr>
            </w:pPr>
            <w:r w:rsidRPr="007777C0">
              <w:rPr>
                <w:rFonts w:ascii="Times New Roman" w:hAnsi="Times New Roman" w:cs="Times New Roman"/>
                <w:sz w:val="24"/>
                <w:szCs w:val="24"/>
              </w:rPr>
              <w:t>3</w:t>
            </w:r>
          </w:p>
        </w:tc>
        <w:tc>
          <w:tcPr>
            <w:tcW w:w="14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jc w:val="center"/>
              <w:rPr>
                <w:rFonts w:ascii="Times New Roman" w:hAnsi="Times New Roman" w:cs="Times New Roman"/>
                <w:sz w:val="24"/>
                <w:szCs w:val="24"/>
              </w:rPr>
            </w:pPr>
            <w:r w:rsidRPr="007777C0">
              <w:rPr>
                <w:rFonts w:ascii="Times New Roman" w:hAnsi="Times New Roman" w:cs="Times New Roman"/>
                <w:sz w:val="24"/>
                <w:szCs w:val="24"/>
              </w:rPr>
              <w:t>1,5</w:t>
            </w:r>
          </w:p>
        </w:tc>
        <w:tc>
          <w:tcPr>
            <w:tcW w:w="11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ind w:left="20"/>
              <w:jc w:val="center"/>
              <w:rPr>
                <w:rFonts w:ascii="Times New Roman" w:hAnsi="Times New Roman" w:cs="Times New Roman"/>
                <w:sz w:val="24"/>
                <w:szCs w:val="24"/>
              </w:rPr>
            </w:pPr>
            <w:r w:rsidRPr="007777C0">
              <w:rPr>
                <w:rFonts w:ascii="Times New Roman" w:hAnsi="Times New Roman" w:cs="Times New Roman"/>
                <w:sz w:val="24"/>
                <w:szCs w:val="24"/>
              </w:rPr>
              <w:t>1</w:t>
            </w:r>
          </w:p>
        </w:tc>
        <w:tc>
          <w:tcPr>
            <w:tcW w:w="126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jc w:val="center"/>
              <w:rPr>
                <w:rFonts w:ascii="Times New Roman" w:hAnsi="Times New Roman" w:cs="Times New Roman"/>
                <w:sz w:val="24"/>
                <w:szCs w:val="24"/>
              </w:rPr>
            </w:pPr>
            <w:r w:rsidRPr="007777C0">
              <w:rPr>
                <w:rFonts w:ascii="Times New Roman" w:hAnsi="Times New Roman" w:cs="Times New Roman"/>
                <w:sz w:val="24"/>
                <w:szCs w:val="24"/>
              </w:rPr>
              <w:t>1</w:t>
            </w:r>
          </w:p>
        </w:tc>
        <w:tc>
          <w:tcPr>
            <w:tcW w:w="6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jc w:val="center"/>
              <w:rPr>
                <w:rFonts w:ascii="Times New Roman" w:hAnsi="Times New Roman" w:cs="Times New Roman"/>
                <w:sz w:val="24"/>
                <w:szCs w:val="24"/>
              </w:rPr>
            </w:pPr>
            <w:r w:rsidRPr="007777C0">
              <w:rPr>
                <w:rFonts w:ascii="Times New Roman" w:hAnsi="Times New Roman" w:cs="Times New Roman"/>
                <w:sz w:val="24"/>
                <w:szCs w:val="24"/>
              </w:rPr>
              <w:t>2</w:t>
            </w:r>
          </w:p>
        </w:tc>
        <w:tc>
          <w:tcPr>
            <w:tcW w:w="7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jc w:val="center"/>
              <w:rPr>
                <w:rFonts w:ascii="Times New Roman" w:hAnsi="Times New Roman" w:cs="Times New Roman"/>
                <w:sz w:val="24"/>
                <w:szCs w:val="24"/>
              </w:rPr>
            </w:pPr>
            <w:r w:rsidRPr="007777C0">
              <w:rPr>
                <w:rFonts w:ascii="Times New Roman" w:hAnsi="Times New Roman" w:cs="Times New Roman"/>
                <w:sz w:val="24"/>
                <w:szCs w:val="24"/>
              </w:rPr>
              <w:t>3</w:t>
            </w: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302"/>
          <w:jc w:val="center"/>
        </w:trPr>
        <w:tc>
          <w:tcPr>
            <w:tcW w:w="2880" w:type="dxa"/>
            <w:tcBorders>
              <w:top w:val="nil"/>
              <w:left w:val="single" w:sz="8" w:space="0" w:color="auto"/>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60"/>
              <w:jc w:val="center"/>
              <w:rPr>
                <w:rFonts w:ascii="Times New Roman" w:hAnsi="Times New Roman" w:cs="Times New Roman"/>
                <w:sz w:val="24"/>
                <w:szCs w:val="24"/>
              </w:rPr>
            </w:pPr>
            <w:r w:rsidRPr="007777C0">
              <w:rPr>
                <w:rFonts w:ascii="Times New Roman" w:hAnsi="Times New Roman" w:cs="Times New Roman"/>
                <w:sz w:val="24"/>
                <w:szCs w:val="24"/>
              </w:rPr>
              <w:t>(бытовая и дождевая)</w:t>
            </w:r>
          </w:p>
        </w:tc>
        <w:tc>
          <w:tcPr>
            <w:tcW w:w="154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4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270"/>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70" w:lineRule="exact"/>
              <w:ind w:left="60"/>
              <w:jc w:val="center"/>
              <w:rPr>
                <w:rFonts w:ascii="Times New Roman" w:hAnsi="Times New Roman" w:cs="Times New Roman"/>
                <w:sz w:val="24"/>
                <w:szCs w:val="24"/>
              </w:rPr>
            </w:pPr>
            <w:r w:rsidRPr="007777C0">
              <w:rPr>
                <w:rFonts w:ascii="Times New Roman" w:hAnsi="Times New Roman" w:cs="Times New Roman"/>
                <w:sz w:val="24"/>
                <w:szCs w:val="24"/>
              </w:rPr>
              <w:t>Тепловые сети:</w:t>
            </w:r>
          </w:p>
        </w:tc>
        <w:tc>
          <w:tcPr>
            <w:tcW w:w="1540" w:type="dxa"/>
            <w:vMerge w:val="restart"/>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sz w:val="24"/>
                <w:szCs w:val="24"/>
              </w:rPr>
              <w:t xml:space="preserve">2 </w:t>
            </w:r>
            <w:r w:rsidRPr="007777C0">
              <w:rPr>
                <w:rFonts w:ascii="Times New Roman" w:hAnsi="Times New Roman" w:cs="Times New Roman"/>
                <w:sz w:val="32"/>
                <w:szCs w:val="32"/>
                <w:vertAlign w:val="superscript"/>
              </w:rPr>
              <w:t>*</w:t>
            </w:r>
          </w:p>
        </w:tc>
        <w:tc>
          <w:tcPr>
            <w:tcW w:w="14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11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126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6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7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265"/>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64" w:lineRule="exact"/>
              <w:ind w:left="60"/>
              <w:jc w:val="center"/>
              <w:rPr>
                <w:rFonts w:ascii="Times New Roman" w:hAnsi="Times New Roman" w:cs="Times New Roman"/>
                <w:sz w:val="24"/>
                <w:szCs w:val="24"/>
              </w:rPr>
            </w:pPr>
            <w:r w:rsidRPr="007777C0">
              <w:rPr>
                <w:rFonts w:ascii="Times New Roman" w:hAnsi="Times New Roman" w:cs="Times New Roman"/>
                <w:w w:val="97"/>
                <w:sz w:val="24"/>
                <w:szCs w:val="24"/>
              </w:rPr>
              <w:t>от наружной стенки кана-</w:t>
            </w:r>
          </w:p>
        </w:tc>
        <w:tc>
          <w:tcPr>
            <w:tcW w:w="1540" w:type="dxa"/>
            <w:vMerge/>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14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64" w:lineRule="exact"/>
              <w:jc w:val="center"/>
              <w:rPr>
                <w:rFonts w:ascii="Times New Roman" w:hAnsi="Times New Roman" w:cs="Times New Roman"/>
                <w:sz w:val="24"/>
                <w:szCs w:val="24"/>
              </w:rPr>
            </w:pPr>
            <w:r w:rsidRPr="007777C0">
              <w:rPr>
                <w:rFonts w:ascii="Times New Roman" w:hAnsi="Times New Roman" w:cs="Times New Roman"/>
                <w:sz w:val="24"/>
                <w:szCs w:val="24"/>
              </w:rPr>
              <w:t>1,5</w:t>
            </w:r>
          </w:p>
        </w:tc>
        <w:tc>
          <w:tcPr>
            <w:tcW w:w="11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64" w:lineRule="exact"/>
              <w:ind w:left="20"/>
              <w:jc w:val="center"/>
              <w:rPr>
                <w:rFonts w:ascii="Times New Roman" w:hAnsi="Times New Roman" w:cs="Times New Roman"/>
                <w:sz w:val="24"/>
                <w:szCs w:val="24"/>
              </w:rPr>
            </w:pPr>
            <w:r w:rsidRPr="007777C0">
              <w:rPr>
                <w:rFonts w:ascii="Times New Roman" w:hAnsi="Times New Roman" w:cs="Times New Roman"/>
                <w:sz w:val="24"/>
                <w:szCs w:val="24"/>
              </w:rPr>
              <w:t>1</w:t>
            </w:r>
          </w:p>
        </w:tc>
        <w:tc>
          <w:tcPr>
            <w:tcW w:w="126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64" w:lineRule="exact"/>
              <w:jc w:val="center"/>
              <w:rPr>
                <w:rFonts w:ascii="Times New Roman" w:hAnsi="Times New Roman" w:cs="Times New Roman"/>
                <w:sz w:val="24"/>
                <w:szCs w:val="24"/>
              </w:rPr>
            </w:pPr>
            <w:r w:rsidRPr="007777C0">
              <w:rPr>
                <w:rFonts w:ascii="Times New Roman" w:hAnsi="Times New Roman" w:cs="Times New Roman"/>
                <w:sz w:val="24"/>
                <w:szCs w:val="24"/>
              </w:rPr>
              <w:t>1</w:t>
            </w:r>
          </w:p>
        </w:tc>
        <w:tc>
          <w:tcPr>
            <w:tcW w:w="6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64" w:lineRule="exact"/>
              <w:jc w:val="center"/>
              <w:rPr>
                <w:rFonts w:ascii="Times New Roman" w:hAnsi="Times New Roman" w:cs="Times New Roman"/>
                <w:sz w:val="24"/>
                <w:szCs w:val="24"/>
              </w:rPr>
            </w:pPr>
            <w:r w:rsidRPr="007777C0">
              <w:rPr>
                <w:rFonts w:ascii="Times New Roman" w:hAnsi="Times New Roman" w:cs="Times New Roman"/>
                <w:sz w:val="24"/>
                <w:szCs w:val="24"/>
              </w:rPr>
              <w:t>2</w:t>
            </w:r>
          </w:p>
        </w:tc>
        <w:tc>
          <w:tcPr>
            <w:tcW w:w="7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64" w:lineRule="exact"/>
              <w:jc w:val="center"/>
              <w:rPr>
                <w:rFonts w:ascii="Times New Roman" w:hAnsi="Times New Roman" w:cs="Times New Roman"/>
                <w:sz w:val="24"/>
                <w:szCs w:val="24"/>
              </w:rPr>
            </w:pPr>
            <w:r w:rsidRPr="007777C0">
              <w:rPr>
                <w:rFonts w:ascii="Times New Roman" w:hAnsi="Times New Roman" w:cs="Times New Roman"/>
                <w:sz w:val="24"/>
                <w:szCs w:val="24"/>
              </w:rPr>
              <w:t>3</w:t>
            </w: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302"/>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60"/>
              <w:jc w:val="center"/>
              <w:rPr>
                <w:rFonts w:ascii="Times New Roman" w:hAnsi="Times New Roman" w:cs="Times New Roman"/>
                <w:sz w:val="24"/>
                <w:szCs w:val="24"/>
              </w:rPr>
            </w:pPr>
            <w:r w:rsidRPr="007777C0">
              <w:rPr>
                <w:rFonts w:ascii="Times New Roman" w:hAnsi="Times New Roman" w:cs="Times New Roman"/>
                <w:sz w:val="24"/>
                <w:szCs w:val="24"/>
              </w:rPr>
              <w:t>ла, тоннеля</w:t>
            </w: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4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267"/>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67" w:lineRule="exact"/>
              <w:ind w:left="60"/>
              <w:jc w:val="center"/>
              <w:rPr>
                <w:rFonts w:ascii="Times New Roman" w:hAnsi="Times New Roman" w:cs="Times New Roman"/>
                <w:sz w:val="24"/>
                <w:szCs w:val="24"/>
              </w:rPr>
            </w:pPr>
            <w:r w:rsidRPr="007777C0">
              <w:rPr>
                <w:rFonts w:ascii="Times New Roman" w:hAnsi="Times New Roman" w:cs="Times New Roman"/>
                <w:w w:val="93"/>
                <w:sz w:val="24"/>
                <w:szCs w:val="24"/>
              </w:rPr>
              <w:t>от оболочки бесканальной</w:t>
            </w: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14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11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126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6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7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302"/>
          <w:jc w:val="center"/>
        </w:trPr>
        <w:tc>
          <w:tcPr>
            <w:tcW w:w="2880" w:type="dxa"/>
            <w:tcBorders>
              <w:top w:val="nil"/>
              <w:left w:val="single" w:sz="8" w:space="0" w:color="auto"/>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60"/>
              <w:jc w:val="center"/>
              <w:rPr>
                <w:rFonts w:ascii="Times New Roman" w:hAnsi="Times New Roman" w:cs="Times New Roman"/>
                <w:sz w:val="24"/>
                <w:szCs w:val="24"/>
              </w:rPr>
            </w:pPr>
            <w:r w:rsidRPr="007777C0">
              <w:rPr>
                <w:rFonts w:ascii="Times New Roman" w:hAnsi="Times New Roman" w:cs="Times New Roman"/>
                <w:sz w:val="24"/>
                <w:szCs w:val="24"/>
              </w:rPr>
              <w:t>прокладки</w:t>
            </w:r>
          </w:p>
        </w:tc>
        <w:tc>
          <w:tcPr>
            <w:tcW w:w="154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sz w:val="24"/>
                <w:szCs w:val="24"/>
              </w:rPr>
              <w:t>5</w:t>
            </w:r>
          </w:p>
        </w:tc>
        <w:tc>
          <w:tcPr>
            <w:tcW w:w="14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sz w:val="24"/>
                <w:szCs w:val="24"/>
              </w:rPr>
              <w:t>1,5</w:t>
            </w:r>
          </w:p>
        </w:tc>
        <w:tc>
          <w:tcPr>
            <w:tcW w:w="11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7777C0">
              <w:rPr>
                <w:rFonts w:ascii="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sz w:val="24"/>
                <w:szCs w:val="24"/>
              </w:rPr>
              <w:t>1</w:t>
            </w:r>
          </w:p>
        </w:tc>
        <w:tc>
          <w:tcPr>
            <w:tcW w:w="62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sz w:val="24"/>
                <w:szCs w:val="24"/>
              </w:rPr>
              <w:t>2</w:t>
            </w:r>
          </w:p>
        </w:tc>
        <w:tc>
          <w:tcPr>
            <w:tcW w:w="72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7777C0">
              <w:rPr>
                <w:rFonts w:ascii="Times New Roman" w:hAnsi="Times New Roman" w:cs="Times New Roman"/>
                <w:sz w:val="24"/>
                <w:szCs w:val="24"/>
              </w:rPr>
              <w:t>3</w:t>
            </w: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245"/>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ind w:left="60"/>
              <w:jc w:val="center"/>
              <w:rPr>
                <w:rFonts w:ascii="Times New Roman" w:hAnsi="Times New Roman" w:cs="Times New Roman"/>
                <w:sz w:val="24"/>
                <w:szCs w:val="24"/>
              </w:rPr>
            </w:pPr>
            <w:r w:rsidRPr="007777C0">
              <w:rPr>
                <w:rFonts w:ascii="Times New Roman" w:hAnsi="Times New Roman" w:cs="Times New Roman"/>
                <w:sz w:val="24"/>
                <w:szCs w:val="24"/>
              </w:rPr>
              <w:t>Кабели силовые всех</w:t>
            </w: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ind w:left="20"/>
              <w:jc w:val="center"/>
              <w:rPr>
                <w:rFonts w:ascii="Times New Roman" w:hAnsi="Times New Roman" w:cs="Times New Roman"/>
                <w:sz w:val="24"/>
                <w:szCs w:val="24"/>
              </w:rPr>
            </w:pPr>
            <w:r w:rsidRPr="007777C0">
              <w:rPr>
                <w:rFonts w:ascii="Times New Roman" w:hAnsi="Times New Roman" w:cs="Times New Roman"/>
                <w:sz w:val="24"/>
                <w:szCs w:val="24"/>
              </w:rPr>
              <w:t>0,6</w:t>
            </w:r>
          </w:p>
        </w:tc>
        <w:tc>
          <w:tcPr>
            <w:tcW w:w="14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jc w:val="center"/>
              <w:rPr>
                <w:rFonts w:ascii="Times New Roman" w:hAnsi="Times New Roman" w:cs="Times New Roman"/>
                <w:sz w:val="24"/>
                <w:szCs w:val="24"/>
              </w:rPr>
            </w:pPr>
            <w:r w:rsidRPr="007777C0">
              <w:rPr>
                <w:rFonts w:ascii="Times New Roman" w:hAnsi="Times New Roman" w:cs="Times New Roman"/>
                <w:sz w:val="24"/>
                <w:szCs w:val="24"/>
              </w:rPr>
              <w:t>1,5</w:t>
            </w:r>
          </w:p>
        </w:tc>
        <w:tc>
          <w:tcPr>
            <w:tcW w:w="11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ind w:left="20"/>
              <w:jc w:val="center"/>
              <w:rPr>
                <w:rFonts w:ascii="Times New Roman" w:hAnsi="Times New Roman" w:cs="Times New Roman"/>
                <w:sz w:val="24"/>
                <w:szCs w:val="24"/>
              </w:rPr>
            </w:pPr>
            <w:r w:rsidRPr="007777C0">
              <w:rPr>
                <w:rFonts w:ascii="Times New Roman" w:hAnsi="Times New Roman" w:cs="Times New Roman"/>
                <w:sz w:val="24"/>
                <w:szCs w:val="24"/>
              </w:rPr>
              <w:t>1</w:t>
            </w:r>
          </w:p>
        </w:tc>
        <w:tc>
          <w:tcPr>
            <w:tcW w:w="126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jc w:val="center"/>
              <w:rPr>
                <w:rFonts w:ascii="Times New Roman" w:hAnsi="Times New Roman" w:cs="Times New Roman"/>
                <w:sz w:val="24"/>
                <w:szCs w:val="24"/>
              </w:rPr>
            </w:pPr>
            <w:r w:rsidRPr="007777C0">
              <w:rPr>
                <w:rFonts w:ascii="Times New Roman" w:hAnsi="Times New Roman" w:cs="Times New Roman"/>
                <w:sz w:val="21"/>
                <w:szCs w:val="21"/>
              </w:rPr>
              <w:t>0,5</w:t>
            </w:r>
            <w:r w:rsidRPr="007777C0">
              <w:rPr>
                <w:rFonts w:ascii="Times New Roman" w:hAnsi="Times New Roman" w:cs="Times New Roman"/>
                <w:sz w:val="28"/>
                <w:szCs w:val="28"/>
                <w:vertAlign w:val="superscript"/>
              </w:rPr>
              <w:t>**</w:t>
            </w:r>
          </w:p>
        </w:tc>
        <w:tc>
          <w:tcPr>
            <w:tcW w:w="6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jc w:val="center"/>
              <w:rPr>
                <w:rFonts w:ascii="Times New Roman" w:hAnsi="Times New Roman" w:cs="Times New Roman"/>
                <w:sz w:val="24"/>
                <w:szCs w:val="24"/>
              </w:rPr>
            </w:pPr>
            <w:r w:rsidRPr="007777C0">
              <w:rPr>
                <w:rFonts w:ascii="Times New Roman" w:hAnsi="Times New Roman" w:cs="Times New Roman"/>
                <w:sz w:val="28"/>
                <w:szCs w:val="28"/>
                <w:vertAlign w:val="subscript"/>
              </w:rPr>
              <w:t>5</w:t>
            </w:r>
            <w:r w:rsidRPr="007777C0">
              <w:rPr>
                <w:rFonts w:ascii="Times New Roman" w:hAnsi="Times New Roman" w:cs="Times New Roman"/>
                <w:sz w:val="13"/>
                <w:szCs w:val="13"/>
              </w:rPr>
              <w:t>**</w:t>
            </w:r>
          </w:p>
        </w:tc>
        <w:tc>
          <w:tcPr>
            <w:tcW w:w="7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4" w:lineRule="exact"/>
              <w:jc w:val="center"/>
              <w:rPr>
                <w:rFonts w:ascii="Times New Roman" w:hAnsi="Times New Roman" w:cs="Times New Roman"/>
                <w:sz w:val="24"/>
                <w:szCs w:val="24"/>
              </w:rPr>
            </w:pPr>
            <w:r w:rsidRPr="007777C0">
              <w:rPr>
                <w:rFonts w:ascii="Times New Roman" w:hAnsi="Times New Roman" w:cs="Times New Roman"/>
                <w:sz w:val="21"/>
                <w:szCs w:val="21"/>
              </w:rPr>
              <w:t>10</w:t>
            </w:r>
            <w:r w:rsidRPr="007777C0">
              <w:rPr>
                <w:rFonts w:ascii="Times New Roman" w:hAnsi="Times New Roman" w:cs="Times New Roman"/>
                <w:sz w:val="28"/>
                <w:szCs w:val="28"/>
                <w:vertAlign w:val="superscript"/>
              </w:rPr>
              <w:t>**</w:t>
            </w: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276"/>
          <w:jc w:val="center"/>
        </w:trPr>
        <w:tc>
          <w:tcPr>
            <w:tcW w:w="2880" w:type="dxa"/>
            <w:tcBorders>
              <w:top w:val="nil"/>
              <w:left w:val="single" w:sz="8" w:space="0" w:color="auto"/>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60"/>
              <w:jc w:val="center"/>
              <w:rPr>
                <w:rFonts w:ascii="Times New Roman" w:hAnsi="Times New Roman" w:cs="Times New Roman"/>
                <w:sz w:val="24"/>
                <w:szCs w:val="24"/>
              </w:rPr>
            </w:pPr>
            <w:r w:rsidRPr="007777C0">
              <w:rPr>
                <w:rFonts w:ascii="Times New Roman" w:hAnsi="Times New Roman" w:cs="Times New Roman"/>
                <w:w w:val="94"/>
                <w:sz w:val="24"/>
                <w:szCs w:val="24"/>
              </w:rPr>
              <w:t>напряжений и кабели свя-</w:t>
            </w:r>
          </w:p>
        </w:tc>
        <w:tc>
          <w:tcPr>
            <w:tcW w:w="154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4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nil"/>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7777C0" w:rsidTr="007777C0">
        <w:trPr>
          <w:trHeight w:val="310"/>
          <w:jc w:val="center"/>
        </w:trPr>
        <w:tc>
          <w:tcPr>
            <w:tcW w:w="2880" w:type="dxa"/>
            <w:tcBorders>
              <w:top w:val="nil"/>
              <w:left w:val="single" w:sz="8" w:space="0" w:color="auto"/>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ind w:left="60"/>
              <w:jc w:val="center"/>
              <w:rPr>
                <w:rFonts w:ascii="Times New Roman" w:hAnsi="Times New Roman" w:cs="Times New Roman"/>
                <w:sz w:val="24"/>
                <w:szCs w:val="24"/>
              </w:rPr>
            </w:pPr>
            <w:r w:rsidRPr="007777C0">
              <w:rPr>
                <w:rFonts w:ascii="Times New Roman" w:hAnsi="Times New Roman" w:cs="Times New Roman"/>
                <w:sz w:val="24"/>
                <w:szCs w:val="24"/>
              </w:rPr>
              <w:t>зи</w:t>
            </w:r>
          </w:p>
        </w:tc>
        <w:tc>
          <w:tcPr>
            <w:tcW w:w="154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4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720" w:type="dxa"/>
            <w:tcBorders>
              <w:top w:val="nil"/>
              <w:left w:val="nil"/>
              <w:bottom w:val="single" w:sz="8" w:space="0" w:color="auto"/>
              <w:right w:val="single" w:sz="8" w:space="0" w:color="auto"/>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0626B6" w:rsidRPr="007777C0"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bl>
    <w:p w:rsidR="000626B6" w:rsidRPr="000C23BA" w:rsidRDefault="001B327B" w:rsidP="007016F7">
      <w:pPr>
        <w:widowControl w:val="0"/>
        <w:autoSpaceDE w:val="0"/>
        <w:autoSpaceDN w:val="0"/>
        <w:adjustRightInd w:val="0"/>
        <w:spacing w:after="0" w:line="199" w:lineRule="auto"/>
        <w:ind w:left="284"/>
        <w:rPr>
          <w:rFonts w:ascii="Times New Roman" w:hAnsi="Times New Roman" w:cs="Times New Roman"/>
          <w:sz w:val="24"/>
          <w:szCs w:val="24"/>
        </w:rPr>
      </w:pPr>
      <w:r w:rsidRPr="001B327B">
        <w:rPr>
          <w:rFonts w:ascii="Times New Roman" w:hAnsi="Times New Roman" w:cs="Times New Roman"/>
          <w:noProof/>
        </w:rPr>
        <w:pict>
          <v:line id="_x0000_s1299" style="position:absolute;left:0;text-align:left;z-index:-251567104;mso-position-horizontal-relative:text;mso-position-vertical-relative:text" from="27.8pt,-372.9pt" to="168.9pt,-372.9pt" o:allowincell="f" strokecolor="white" strokeweight=".04267mm"/>
        </w:pict>
      </w:r>
      <w:r w:rsidRPr="001B327B">
        <w:rPr>
          <w:rFonts w:ascii="Times New Roman" w:hAnsi="Times New Roman" w:cs="Times New Roman"/>
          <w:noProof/>
        </w:rPr>
        <w:pict>
          <v:line id="_x0000_s1300" style="position:absolute;left:0;text-align:left;z-index:-251566080;mso-position-horizontal-relative:text;mso-position-vertical-relative:text" from="170.35pt,-372.9pt" to="508.25pt,-372.9pt" o:allowincell="f" strokecolor="white" strokeweight=".04267mm"/>
        </w:pict>
      </w:r>
      <w:r w:rsidRPr="001B327B">
        <w:rPr>
          <w:rFonts w:ascii="Times New Roman" w:hAnsi="Times New Roman" w:cs="Times New Roman"/>
          <w:noProof/>
        </w:rPr>
        <w:pict>
          <v:line id="_x0000_s1301" style="position:absolute;left:0;text-align:left;z-index:-251565056;mso-position-horizontal-relative:text;mso-position-vertical-relative:text" from="27.8pt,-186.05pt" to="168.9pt,-186.05pt" o:allowincell="f" strokecolor="white" strokeweight=".04269mm"/>
        </w:pict>
      </w:r>
      <w:r w:rsidRPr="001B327B">
        <w:rPr>
          <w:rFonts w:ascii="Times New Roman" w:hAnsi="Times New Roman" w:cs="Times New Roman"/>
          <w:noProof/>
        </w:rPr>
        <w:pict>
          <v:line id="_x0000_s1302" style="position:absolute;left:0;text-align:left;z-index:-251564032;mso-position-horizontal-relative:text;mso-position-vertical-relative:text" from="170.35pt,-186.05pt" to="245pt,-186.05pt" o:allowincell="f" strokecolor="white" strokeweight=".04269mm"/>
        </w:pict>
      </w:r>
      <w:r w:rsidRPr="001B327B">
        <w:rPr>
          <w:rFonts w:ascii="Times New Roman" w:hAnsi="Times New Roman" w:cs="Times New Roman"/>
          <w:noProof/>
        </w:rPr>
        <w:pict>
          <v:line id="_x0000_s1303" style="position:absolute;left:0;text-align:left;z-index:-251563008;mso-position-horizontal-relative:text;mso-position-vertical-relative:text" from="246.4pt,-186.05pt" to="319.6pt,-186.05pt" o:allowincell="f" strokecolor="white" strokeweight=".04269mm"/>
        </w:pict>
      </w:r>
      <w:r w:rsidRPr="001B327B">
        <w:rPr>
          <w:rFonts w:ascii="Times New Roman" w:hAnsi="Times New Roman" w:cs="Times New Roman"/>
          <w:noProof/>
        </w:rPr>
        <w:pict>
          <v:line id="_x0000_s1304" style="position:absolute;left:0;text-align:left;z-index:-251561984;mso-position-horizontal-relative:text;mso-position-vertical-relative:text" from="321.05pt,-186.05pt" to="377.8pt,-186.05pt" o:allowincell="f" strokecolor="white" strokeweight=".04269mm"/>
        </w:pict>
      </w:r>
      <w:r w:rsidRPr="001B327B">
        <w:rPr>
          <w:rFonts w:ascii="Times New Roman" w:hAnsi="Times New Roman" w:cs="Times New Roman"/>
          <w:noProof/>
        </w:rPr>
        <w:pict>
          <v:line id="_x0000_s1305" style="position:absolute;left:0;text-align:left;z-index:-251560960;mso-position-horizontal-relative:text;mso-position-vertical-relative:text" from="379.25pt,-186.05pt" to="440.7pt,-186.05pt" o:allowincell="f" strokecolor="white" strokeweight=".04269mm"/>
        </w:pict>
      </w:r>
      <w:r w:rsidRPr="001B327B">
        <w:rPr>
          <w:rFonts w:ascii="Times New Roman" w:hAnsi="Times New Roman" w:cs="Times New Roman"/>
          <w:noProof/>
        </w:rPr>
        <w:pict>
          <v:line id="_x0000_s1306" style="position:absolute;left:0;text-align:left;z-index:-251559936;mso-position-horizontal-relative:text;mso-position-vertical-relative:text" from="442.15pt,-186.05pt" to="471.65pt,-186.05pt" o:allowincell="f" strokecolor="white" strokeweight=".04269mm"/>
        </w:pict>
      </w:r>
      <w:r w:rsidRPr="001B327B">
        <w:rPr>
          <w:rFonts w:ascii="Times New Roman" w:hAnsi="Times New Roman" w:cs="Times New Roman"/>
          <w:noProof/>
        </w:rPr>
        <w:pict>
          <v:line id="_x0000_s1307" style="position:absolute;left:0;text-align:left;z-index:-251558912;mso-position-horizontal-relative:text;mso-position-vertical-relative:text" from="473.1pt,-186.05pt" to="508.25pt,-186.05pt" o:allowincell="f" strokecolor="white" strokeweight=".04269mm"/>
        </w:pict>
      </w:r>
      <w:r w:rsidRPr="001B327B">
        <w:rPr>
          <w:rFonts w:ascii="Times New Roman" w:hAnsi="Times New Roman" w:cs="Times New Roman"/>
          <w:noProof/>
        </w:rPr>
        <w:pict>
          <v:line id="_x0000_s1308" style="position:absolute;left:0;text-align:left;z-index:-251557888;mso-position-horizontal-relative:text;mso-position-vertical-relative:text" from="27.8pt,.05pt" to="440.7pt,.05pt" o:allowincell="f" strokecolor="white" strokeweight=".04267mm"/>
        </w:pict>
      </w:r>
      <w:r w:rsidRPr="001B327B">
        <w:rPr>
          <w:rFonts w:ascii="Times New Roman" w:hAnsi="Times New Roman" w:cs="Times New Roman"/>
          <w:noProof/>
        </w:rPr>
        <w:pict>
          <v:line id="_x0000_s1309" style="position:absolute;left:0;text-align:left;z-index:-251556864;mso-position-horizontal-relative:text;mso-position-vertical-relative:text" from="442.15pt,.05pt" to="508.25pt,.05pt" o:allowincell="f" strokecolor="white" strokeweight=".04267mm"/>
        </w:pict>
      </w:r>
      <w:r w:rsidR="000626B6" w:rsidRPr="000C23BA">
        <w:rPr>
          <w:rFonts w:ascii="Times New Roman" w:hAnsi="Times New Roman" w:cs="Times New Roman"/>
          <w:i/>
          <w:iCs/>
        </w:rPr>
        <w:t>Примечание:</w:t>
      </w:r>
    </w:p>
    <w:p w:rsidR="000626B6" w:rsidRPr="000C23BA" w:rsidRDefault="000626B6" w:rsidP="007016F7">
      <w:pPr>
        <w:widowControl w:val="0"/>
        <w:autoSpaceDE w:val="0"/>
        <w:autoSpaceDN w:val="0"/>
        <w:adjustRightInd w:val="0"/>
        <w:spacing w:after="0" w:line="18" w:lineRule="exact"/>
        <w:ind w:left="284"/>
        <w:rPr>
          <w:rFonts w:ascii="Times New Roman" w:hAnsi="Times New Roman" w:cs="Times New Roman"/>
          <w:sz w:val="24"/>
          <w:szCs w:val="24"/>
        </w:rPr>
      </w:pPr>
    </w:p>
    <w:p w:rsidR="000626B6" w:rsidRPr="000C23BA" w:rsidRDefault="000626B6" w:rsidP="00C63125">
      <w:pPr>
        <w:widowControl w:val="0"/>
        <w:numPr>
          <w:ilvl w:val="0"/>
          <w:numId w:val="30"/>
        </w:numPr>
        <w:overflowPunct w:val="0"/>
        <w:autoSpaceDE w:val="0"/>
        <w:autoSpaceDN w:val="0"/>
        <w:adjustRightInd w:val="0"/>
        <w:spacing w:after="0" w:line="211" w:lineRule="auto"/>
        <w:ind w:left="284" w:firstLine="0"/>
        <w:jc w:val="both"/>
        <w:rPr>
          <w:rFonts w:ascii="Times New Roman" w:hAnsi="Times New Roman" w:cs="Times New Roman"/>
          <w:i/>
          <w:iCs/>
          <w:sz w:val="28"/>
          <w:szCs w:val="28"/>
          <w:vertAlign w:val="superscript"/>
          <w:lang w:val="ru-RU"/>
        </w:rPr>
      </w:pPr>
      <w:r w:rsidRPr="000C23BA">
        <w:rPr>
          <w:rFonts w:ascii="Times New Roman" w:hAnsi="Times New Roman" w:cs="Times New Roman"/>
          <w:i/>
          <w:iCs/>
          <w:lang w:val="ru-RU"/>
        </w:rPr>
        <w:t xml:space="preserve">– Расстояние от тепловых сетей при бесканальной прокладке до зданий и сооружений следует принимать как для водопровода. </w:t>
      </w:r>
    </w:p>
    <w:p w:rsidR="000626B6" w:rsidRPr="000C23BA" w:rsidRDefault="000626B6" w:rsidP="00C63125">
      <w:pPr>
        <w:widowControl w:val="0"/>
        <w:numPr>
          <w:ilvl w:val="0"/>
          <w:numId w:val="31"/>
        </w:numPr>
        <w:tabs>
          <w:tab w:val="clear" w:pos="720"/>
          <w:tab w:val="num" w:pos="780"/>
        </w:tabs>
        <w:overflowPunct w:val="0"/>
        <w:autoSpaceDE w:val="0"/>
        <w:autoSpaceDN w:val="0"/>
        <w:adjustRightInd w:val="0"/>
        <w:spacing w:after="0" w:line="211" w:lineRule="auto"/>
        <w:ind w:left="284" w:firstLine="0"/>
        <w:jc w:val="both"/>
        <w:rPr>
          <w:rFonts w:ascii="Times New Roman" w:hAnsi="Times New Roman" w:cs="Times New Roman"/>
          <w:i/>
          <w:iCs/>
          <w:sz w:val="28"/>
          <w:szCs w:val="28"/>
          <w:vertAlign w:val="superscript"/>
          <w:lang w:val="ru-RU"/>
        </w:rPr>
      </w:pPr>
      <w:r w:rsidRPr="000C23BA">
        <w:rPr>
          <w:rFonts w:ascii="Times New Roman" w:hAnsi="Times New Roman" w:cs="Times New Roman"/>
          <w:i/>
          <w:iCs/>
          <w:lang w:val="ru-RU"/>
        </w:rPr>
        <w:t xml:space="preserve">– Относится только к расстояниям от силовых кабелей. </w:t>
      </w:r>
    </w:p>
    <w:p w:rsidR="000C23BA" w:rsidRPr="000C23BA" w:rsidRDefault="000C23BA" w:rsidP="007016F7">
      <w:pPr>
        <w:widowControl w:val="0"/>
        <w:overflowPunct w:val="0"/>
        <w:autoSpaceDE w:val="0"/>
        <w:autoSpaceDN w:val="0"/>
        <w:adjustRightInd w:val="0"/>
        <w:spacing w:after="0" w:line="211" w:lineRule="auto"/>
        <w:ind w:left="284"/>
        <w:jc w:val="both"/>
        <w:rPr>
          <w:rFonts w:ascii="Times New Roman" w:hAnsi="Times New Roman" w:cs="Times New Roman"/>
          <w:i/>
          <w:iCs/>
          <w:sz w:val="28"/>
          <w:szCs w:val="28"/>
          <w:vertAlign w:val="superscript"/>
          <w:lang w:val="ru-RU"/>
        </w:rPr>
      </w:pPr>
    </w:p>
    <w:p w:rsidR="000626B6" w:rsidRPr="00783E22" w:rsidRDefault="000626B6" w:rsidP="007016F7">
      <w:pPr>
        <w:widowControl w:val="0"/>
        <w:autoSpaceDE w:val="0"/>
        <w:autoSpaceDN w:val="0"/>
        <w:adjustRightInd w:val="0"/>
        <w:spacing w:after="0" w:line="1" w:lineRule="exact"/>
        <w:rPr>
          <w:rFonts w:ascii="Times New Roman" w:hAnsi="Times New Roman" w:cs="Times New Roman"/>
          <w:sz w:val="24"/>
          <w:szCs w:val="24"/>
          <w:lang w:val="ru-RU"/>
        </w:rPr>
      </w:pPr>
    </w:p>
    <w:p w:rsidR="000626B6" w:rsidRDefault="000626B6" w:rsidP="007016F7">
      <w:pPr>
        <w:pStyle w:val="32"/>
        <w:rPr>
          <w:szCs w:val="24"/>
        </w:rPr>
      </w:pPr>
      <w:r w:rsidRPr="000C23BA">
        <w:rPr>
          <w:szCs w:val="24"/>
        </w:rPr>
        <w:t>Расстояния по горизонтали (в свету) между соседними инженерными подземными сетями при их параллельном размещении следует принимать по таблице 2.7.14, а на вводах инженерных сетей в зданиях – не менее 0,5м.</w:t>
      </w:r>
    </w:p>
    <w:p w:rsidR="000C23BA" w:rsidRPr="000C23BA" w:rsidRDefault="000C23BA" w:rsidP="007016F7">
      <w:pPr>
        <w:pStyle w:val="32"/>
        <w:rPr>
          <w:szCs w:val="24"/>
        </w:rPr>
      </w:pPr>
    </w:p>
    <w:p w:rsidR="000626B6" w:rsidRPr="00783E22" w:rsidRDefault="000626B6" w:rsidP="007016F7">
      <w:pPr>
        <w:pStyle w:val="21"/>
        <w:rPr>
          <w:sz w:val="24"/>
          <w:szCs w:val="24"/>
        </w:rPr>
      </w:pPr>
      <w:r w:rsidRPr="00783E22">
        <w:t>Таблица 2.7.14 – Расстояние между соседними инженерными подземными сетями</w:t>
      </w:r>
    </w:p>
    <w:p w:rsidR="000626B6" w:rsidRPr="00783E22" w:rsidRDefault="000626B6" w:rsidP="007016F7">
      <w:pPr>
        <w:widowControl w:val="0"/>
        <w:autoSpaceDE w:val="0"/>
        <w:autoSpaceDN w:val="0"/>
        <w:adjustRightInd w:val="0"/>
        <w:spacing w:after="0" w:line="148" w:lineRule="exact"/>
        <w:rPr>
          <w:rFonts w:ascii="Times New Roman" w:hAnsi="Times New Roman" w:cs="Times New Roman"/>
          <w:sz w:val="24"/>
          <w:szCs w:val="24"/>
          <w:lang w:val="ru-RU"/>
        </w:rPr>
      </w:pPr>
    </w:p>
    <w:tbl>
      <w:tblPr>
        <w:tblW w:w="10460" w:type="dxa"/>
        <w:tblLayout w:type="fixed"/>
        <w:tblCellMar>
          <w:left w:w="0" w:type="dxa"/>
          <w:right w:w="0" w:type="dxa"/>
        </w:tblCellMar>
        <w:tblLook w:val="0000"/>
      </w:tblPr>
      <w:tblGrid>
        <w:gridCol w:w="567"/>
        <w:gridCol w:w="53"/>
        <w:gridCol w:w="560"/>
        <w:gridCol w:w="560"/>
        <w:gridCol w:w="560"/>
        <w:gridCol w:w="100"/>
        <w:gridCol w:w="294"/>
        <w:gridCol w:w="446"/>
        <w:gridCol w:w="640"/>
        <w:gridCol w:w="189"/>
        <w:gridCol w:w="1701"/>
        <w:gridCol w:w="1134"/>
        <w:gridCol w:w="1134"/>
        <w:gridCol w:w="922"/>
        <w:gridCol w:w="71"/>
        <w:gridCol w:w="949"/>
        <w:gridCol w:w="185"/>
        <w:gridCol w:w="375"/>
        <w:gridCol w:w="20"/>
      </w:tblGrid>
      <w:tr w:rsidR="000626B6" w:rsidRPr="006E5FF6" w:rsidTr="000C23BA">
        <w:trPr>
          <w:trHeight w:val="307"/>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3" w:type="dxa"/>
            <w:tcBorders>
              <w:top w:val="single" w:sz="8" w:space="0" w:color="auto"/>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0" w:type="dxa"/>
            <w:tcBorders>
              <w:top w:val="single" w:sz="8" w:space="0" w:color="auto"/>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0" w:type="dxa"/>
            <w:tcBorders>
              <w:top w:val="single" w:sz="8" w:space="0" w:color="auto"/>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0" w:type="dxa"/>
            <w:tcBorders>
              <w:top w:val="single" w:sz="8" w:space="0" w:color="auto"/>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00" w:type="dxa"/>
            <w:tcBorders>
              <w:top w:val="single" w:sz="8" w:space="0" w:color="auto"/>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94" w:type="dxa"/>
            <w:tcBorders>
              <w:top w:val="single" w:sz="8" w:space="0" w:color="auto"/>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44" w:type="dxa"/>
            <w:gridSpan w:val="6"/>
            <w:tcBorders>
              <w:top w:val="single" w:sz="8" w:space="0" w:color="auto"/>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0C23BA">
              <w:rPr>
                <w:rFonts w:ascii="Times New Roman" w:hAnsi="Times New Roman" w:cs="Times New Roman"/>
                <w:b/>
                <w:bCs/>
                <w:w w:val="99"/>
                <w:sz w:val="24"/>
                <w:szCs w:val="24"/>
                <w:lang w:val="ru-RU"/>
              </w:rPr>
              <w:t>Расстояние, м, по горизонтали (в свету) до</w:t>
            </w:r>
          </w:p>
        </w:tc>
        <w:tc>
          <w:tcPr>
            <w:tcW w:w="922" w:type="dxa"/>
            <w:tcBorders>
              <w:top w:val="single" w:sz="8" w:space="0" w:color="auto"/>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020" w:type="dxa"/>
            <w:gridSpan w:val="2"/>
            <w:tcBorders>
              <w:top w:val="single" w:sz="8" w:space="0" w:color="auto"/>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85" w:type="dxa"/>
            <w:tcBorders>
              <w:top w:val="single" w:sz="8" w:space="0" w:color="auto"/>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0626B6" w:rsidRPr="000C23BA" w:rsidTr="000C23BA">
        <w:trPr>
          <w:trHeight w:val="245"/>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53"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1780" w:type="dxa"/>
            <w:gridSpan w:val="4"/>
            <w:vMerge w:val="restart"/>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0C23BA">
              <w:rPr>
                <w:rFonts w:ascii="Times New Roman" w:hAnsi="Times New Roman" w:cs="Times New Roman"/>
                <w:b/>
                <w:bCs/>
                <w:w w:val="90"/>
                <w:sz w:val="24"/>
                <w:szCs w:val="24"/>
              </w:rPr>
              <w:t>Инженерные се-</w:t>
            </w:r>
          </w:p>
        </w:tc>
        <w:tc>
          <w:tcPr>
            <w:tcW w:w="29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446"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64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189"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1701"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113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5" w:lineRule="exact"/>
              <w:ind w:left="40"/>
              <w:jc w:val="center"/>
              <w:rPr>
                <w:rFonts w:ascii="Times New Roman" w:hAnsi="Times New Roman" w:cs="Times New Roman"/>
                <w:sz w:val="24"/>
                <w:szCs w:val="24"/>
              </w:rPr>
            </w:pPr>
            <w:r w:rsidRPr="000C23BA">
              <w:rPr>
                <w:rFonts w:ascii="Times New Roman" w:hAnsi="Times New Roman" w:cs="Times New Roman"/>
                <w:b/>
                <w:bCs/>
                <w:sz w:val="24"/>
                <w:szCs w:val="24"/>
              </w:rPr>
              <w:t>кабелей</w:t>
            </w:r>
          </w:p>
        </w:tc>
        <w:tc>
          <w:tcPr>
            <w:tcW w:w="113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2127" w:type="dxa"/>
            <w:gridSpan w:val="4"/>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5" w:lineRule="exact"/>
              <w:ind w:left="20"/>
              <w:jc w:val="center"/>
              <w:rPr>
                <w:rFonts w:ascii="Times New Roman" w:hAnsi="Times New Roman" w:cs="Times New Roman"/>
                <w:sz w:val="24"/>
                <w:szCs w:val="24"/>
              </w:rPr>
            </w:pPr>
            <w:r w:rsidRPr="000C23BA">
              <w:rPr>
                <w:rFonts w:ascii="Times New Roman" w:hAnsi="Times New Roman" w:cs="Times New Roman"/>
                <w:b/>
                <w:bCs/>
                <w:sz w:val="24"/>
                <w:szCs w:val="24"/>
              </w:rPr>
              <w:t>тепловых сетей</w:t>
            </w: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C23BA" w:rsidTr="000C23BA">
        <w:trPr>
          <w:trHeight w:val="21"/>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0" w:lineRule="exact"/>
              <w:jc w:val="center"/>
              <w:rPr>
                <w:rFonts w:ascii="Times New Roman" w:hAnsi="Times New Roman" w:cs="Times New Roman"/>
                <w:sz w:val="2"/>
                <w:szCs w:val="2"/>
              </w:rPr>
            </w:pPr>
          </w:p>
        </w:tc>
        <w:tc>
          <w:tcPr>
            <w:tcW w:w="53"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0" w:lineRule="exact"/>
              <w:jc w:val="center"/>
              <w:rPr>
                <w:rFonts w:ascii="Times New Roman" w:hAnsi="Times New Roman" w:cs="Times New Roman"/>
                <w:sz w:val="2"/>
                <w:szCs w:val="2"/>
              </w:rPr>
            </w:pPr>
          </w:p>
        </w:tc>
        <w:tc>
          <w:tcPr>
            <w:tcW w:w="1780" w:type="dxa"/>
            <w:gridSpan w:val="4"/>
            <w:vMerge/>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0" w:lineRule="exact"/>
              <w:jc w:val="center"/>
              <w:rPr>
                <w:rFonts w:ascii="Times New Roman" w:hAnsi="Times New Roman" w:cs="Times New Roman"/>
                <w:sz w:val="2"/>
                <w:szCs w:val="2"/>
              </w:rPr>
            </w:pPr>
          </w:p>
        </w:tc>
        <w:tc>
          <w:tcPr>
            <w:tcW w:w="29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0" w:lineRule="exact"/>
              <w:jc w:val="center"/>
              <w:rPr>
                <w:rFonts w:ascii="Times New Roman" w:hAnsi="Times New Roman" w:cs="Times New Roman"/>
                <w:sz w:val="2"/>
                <w:szCs w:val="2"/>
              </w:rPr>
            </w:pPr>
          </w:p>
        </w:tc>
        <w:tc>
          <w:tcPr>
            <w:tcW w:w="446"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0" w:lineRule="exact"/>
              <w:jc w:val="center"/>
              <w:rPr>
                <w:rFonts w:ascii="Times New Roman" w:hAnsi="Times New Roman" w:cs="Times New Roman"/>
                <w:sz w:val="2"/>
                <w:szCs w:val="2"/>
              </w:rPr>
            </w:pPr>
          </w:p>
        </w:tc>
        <w:tc>
          <w:tcPr>
            <w:tcW w:w="64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0" w:lineRule="exact"/>
              <w:jc w:val="center"/>
              <w:rPr>
                <w:rFonts w:ascii="Times New Roman" w:hAnsi="Times New Roman" w:cs="Times New Roman"/>
                <w:sz w:val="2"/>
                <w:szCs w:val="2"/>
              </w:rPr>
            </w:pPr>
          </w:p>
        </w:tc>
        <w:tc>
          <w:tcPr>
            <w:tcW w:w="189"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0" w:lineRule="exact"/>
              <w:jc w:val="center"/>
              <w:rPr>
                <w:rFonts w:ascii="Times New Roman" w:hAnsi="Times New Roman" w:cs="Times New Roman"/>
                <w:sz w:val="2"/>
                <w:szCs w:val="2"/>
              </w:rPr>
            </w:pPr>
          </w:p>
        </w:tc>
        <w:tc>
          <w:tcPr>
            <w:tcW w:w="1701"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0" w:lineRule="exact"/>
              <w:jc w:val="center"/>
              <w:rPr>
                <w:rFonts w:ascii="Times New Roman" w:hAnsi="Times New Roman" w:cs="Times New Roman"/>
                <w:sz w:val="2"/>
                <w:szCs w:val="2"/>
              </w:rPr>
            </w:pPr>
          </w:p>
        </w:tc>
        <w:tc>
          <w:tcPr>
            <w:tcW w:w="1134" w:type="dxa"/>
            <w:vMerge w:val="restart"/>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70" w:lineRule="exact"/>
              <w:ind w:left="40"/>
              <w:jc w:val="center"/>
              <w:rPr>
                <w:rFonts w:ascii="Times New Roman" w:hAnsi="Times New Roman" w:cs="Times New Roman"/>
                <w:sz w:val="24"/>
                <w:szCs w:val="24"/>
              </w:rPr>
            </w:pPr>
            <w:r w:rsidRPr="000C23BA">
              <w:rPr>
                <w:rFonts w:ascii="Times New Roman" w:hAnsi="Times New Roman" w:cs="Times New Roman"/>
                <w:b/>
                <w:bCs/>
                <w:w w:val="93"/>
                <w:sz w:val="24"/>
                <w:szCs w:val="24"/>
              </w:rPr>
              <w:t>силовых</w:t>
            </w:r>
          </w:p>
        </w:tc>
        <w:tc>
          <w:tcPr>
            <w:tcW w:w="113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0" w:lineRule="exact"/>
              <w:jc w:val="center"/>
              <w:rPr>
                <w:rFonts w:ascii="Times New Roman" w:hAnsi="Times New Roman" w:cs="Times New Roman"/>
                <w:sz w:val="2"/>
                <w:szCs w:val="2"/>
              </w:rPr>
            </w:pPr>
          </w:p>
        </w:tc>
        <w:tc>
          <w:tcPr>
            <w:tcW w:w="993" w:type="dxa"/>
            <w:gridSpan w:val="2"/>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0" w:lineRule="exact"/>
              <w:jc w:val="center"/>
              <w:rPr>
                <w:rFonts w:ascii="Times New Roman" w:hAnsi="Times New Roman" w:cs="Times New Roman"/>
                <w:sz w:val="2"/>
                <w:szCs w:val="2"/>
              </w:rPr>
            </w:pPr>
          </w:p>
        </w:tc>
        <w:tc>
          <w:tcPr>
            <w:tcW w:w="1134" w:type="dxa"/>
            <w:gridSpan w:val="2"/>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0" w:lineRule="exact"/>
              <w:jc w:val="center"/>
              <w:rPr>
                <w:rFonts w:ascii="Times New Roman" w:hAnsi="Times New Roman" w:cs="Times New Roman"/>
                <w:sz w:val="2"/>
                <w:szCs w:val="2"/>
              </w:rPr>
            </w:pP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0" w:lineRule="exact"/>
              <w:jc w:val="center"/>
              <w:rPr>
                <w:rFonts w:ascii="Times New Roman" w:hAnsi="Times New Roman" w:cs="Times New Roman"/>
                <w:sz w:val="2"/>
                <w:szCs w:val="2"/>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C23BA" w:rsidTr="000C23BA">
        <w:trPr>
          <w:trHeight w:val="231"/>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53"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1780" w:type="dxa"/>
            <w:gridSpan w:val="4"/>
            <w:vMerge/>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29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446"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64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189"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1701" w:type="dxa"/>
            <w:vMerge w:val="restart"/>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b/>
                <w:bCs/>
                <w:w w:val="96"/>
                <w:sz w:val="24"/>
                <w:szCs w:val="24"/>
              </w:rPr>
              <w:t>канализации</w:t>
            </w:r>
          </w:p>
        </w:tc>
        <w:tc>
          <w:tcPr>
            <w:tcW w:w="1134" w:type="dxa"/>
            <w:vMerge/>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1134" w:type="dxa"/>
            <w:vMerge w:val="restart"/>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b/>
                <w:bCs/>
                <w:w w:val="96"/>
                <w:sz w:val="24"/>
                <w:szCs w:val="24"/>
              </w:rPr>
              <w:t>кабелей</w:t>
            </w:r>
          </w:p>
        </w:tc>
        <w:tc>
          <w:tcPr>
            <w:tcW w:w="993" w:type="dxa"/>
            <w:gridSpan w:val="2"/>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30" w:lineRule="exact"/>
              <w:ind w:left="20"/>
              <w:jc w:val="center"/>
              <w:rPr>
                <w:rFonts w:ascii="Times New Roman" w:hAnsi="Times New Roman" w:cs="Times New Roman"/>
                <w:sz w:val="24"/>
                <w:szCs w:val="24"/>
              </w:rPr>
            </w:pPr>
            <w:r w:rsidRPr="000C23BA">
              <w:rPr>
                <w:rFonts w:ascii="Times New Roman" w:hAnsi="Times New Roman" w:cs="Times New Roman"/>
                <w:b/>
                <w:bCs/>
                <w:w w:val="99"/>
                <w:sz w:val="24"/>
                <w:szCs w:val="24"/>
              </w:rPr>
              <w:t>наружная</w:t>
            </w:r>
          </w:p>
        </w:tc>
        <w:tc>
          <w:tcPr>
            <w:tcW w:w="1134" w:type="dxa"/>
            <w:gridSpan w:val="2"/>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30" w:lineRule="exact"/>
              <w:ind w:left="20"/>
              <w:jc w:val="center"/>
              <w:rPr>
                <w:rFonts w:ascii="Times New Roman" w:hAnsi="Times New Roman" w:cs="Times New Roman"/>
                <w:sz w:val="24"/>
                <w:szCs w:val="24"/>
              </w:rPr>
            </w:pPr>
            <w:r w:rsidRPr="000C23BA">
              <w:rPr>
                <w:rFonts w:ascii="Times New Roman" w:hAnsi="Times New Roman" w:cs="Times New Roman"/>
                <w:b/>
                <w:bCs/>
                <w:sz w:val="24"/>
                <w:szCs w:val="24"/>
              </w:rPr>
              <w:t>оболочка</w:t>
            </w: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C23BA" w:rsidTr="000C23BA">
        <w:trPr>
          <w:trHeight w:val="256"/>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rPr>
            </w:pPr>
          </w:p>
        </w:tc>
        <w:tc>
          <w:tcPr>
            <w:tcW w:w="53"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rPr>
            </w:pPr>
          </w:p>
        </w:tc>
        <w:tc>
          <w:tcPr>
            <w:tcW w:w="1780" w:type="dxa"/>
            <w:gridSpan w:val="4"/>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55" w:lineRule="exact"/>
              <w:jc w:val="center"/>
              <w:rPr>
                <w:rFonts w:ascii="Times New Roman" w:hAnsi="Times New Roman" w:cs="Times New Roman"/>
                <w:sz w:val="24"/>
                <w:szCs w:val="24"/>
              </w:rPr>
            </w:pPr>
            <w:r w:rsidRPr="000C23BA">
              <w:rPr>
                <w:rFonts w:ascii="Times New Roman" w:hAnsi="Times New Roman" w:cs="Times New Roman"/>
                <w:b/>
                <w:bCs/>
                <w:sz w:val="24"/>
                <w:szCs w:val="24"/>
              </w:rPr>
              <w:t>ти</w:t>
            </w:r>
          </w:p>
        </w:tc>
        <w:tc>
          <w:tcPr>
            <w:tcW w:w="29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rPr>
            </w:pPr>
          </w:p>
        </w:tc>
        <w:tc>
          <w:tcPr>
            <w:tcW w:w="1275" w:type="dxa"/>
            <w:gridSpan w:val="3"/>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55" w:lineRule="exact"/>
              <w:ind w:left="20"/>
              <w:jc w:val="center"/>
              <w:rPr>
                <w:rFonts w:ascii="Times New Roman" w:hAnsi="Times New Roman" w:cs="Times New Roman"/>
                <w:sz w:val="24"/>
                <w:szCs w:val="24"/>
              </w:rPr>
            </w:pPr>
            <w:r w:rsidRPr="000C23BA">
              <w:rPr>
                <w:rFonts w:ascii="Times New Roman" w:hAnsi="Times New Roman" w:cs="Times New Roman"/>
                <w:b/>
                <w:bCs/>
                <w:w w:val="93"/>
                <w:sz w:val="24"/>
                <w:szCs w:val="24"/>
              </w:rPr>
              <w:t>водопровода</w:t>
            </w:r>
          </w:p>
        </w:tc>
        <w:tc>
          <w:tcPr>
            <w:tcW w:w="1701" w:type="dxa"/>
            <w:vMerge/>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55" w:lineRule="exact"/>
              <w:ind w:left="40"/>
              <w:jc w:val="center"/>
              <w:rPr>
                <w:rFonts w:ascii="Times New Roman" w:hAnsi="Times New Roman" w:cs="Times New Roman"/>
                <w:sz w:val="24"/>
                <w:szCs w:val="24"/>
              </w:rPr>
            </w:pPr>
            <w:r w:rsidRPr="000C23BA">
              <w:rPr>
                <w:rFonts w:ascii="Times New Roman" w:hAnsi="Times New Roman" w:cs="Times New Roman"/>
                <w:b/>
                <w:bCs/>
                <w:sz w:val="24"/>
                <w:szCs w:val="24"/>
              </w:rPr>
              <w:t>всех</w:t>
            </w:r>
          </w:p>
        </w:tc>
        <w:tc>
          <w:tcPr>
            <w:tcW w:w="1134" w:type="dxa"/>
            <w:vMerge/>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rPr>
            </w:pPr>
          </w:p>
        </w:tc>
        <w:tc>
          <w:tcPr>
            <w:tcW w:w="993" w:type="dxa"/>
            <w:gridSpan w:val="2"/>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55" w:lineRule="exact"/>
              <w:ind w:left="20"/>
              <w:jc w:val="center"/>
              <w:rPr>
                <w:rFonts w:ascii="Times New Roman" w:hAnsi="Times New Roman" w:cs="Times New Roman"/>
                <w:sz w:val="24"/>
                <w:szCs w:val="24"/>
              </w:rPr>
            </w:pPr>
            <w:r w:rsidRPr="000C23BA">
              <w:rPr>
                <w:rFonts w:ascii="Times New Roman" w:hAnsi="Times New Roman" w:cs="Times New Roman"/>
                <w:b/>
                <w:bCs/>
                <w:sz w:val="24"/>
                <w:szCs w:val="24"/>
              </w:rPr>
              <w:t>стенка</w:t>
            </w:r>
          </w:p>
        </w:tc>
        <w:tc>
          <w:tcPr>
            <w:tcW w:w="1134" w:type="dxa"/>
            <w:gridSpan w:val="2"/>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55" w:lineRule="exact"/>
              <w:ind w:left="20"/>
              <w:jc w:val="center"/>
              <w:rPr>
                <w:rFonts w:ascii="Times New Roman" w:hAnsi="Times New Roman" w:cs="Times New Roman"/>
                <w:sz w:val="24"/>
                <w:szCs w:val="24"/>
              </w:rPr>
            </w:pPr>
            <w:r w:rsidRPr="000C23BA">
              <w:rPr>
                <w:rFonts w:ascii="Times New Roman" w:hAnsi="Times New Roman" w:cs="Times New Roman"/>
                <w:b/>
                <w:bCs/>
                <w:w w:val="96"/>
                <w:sz w:val="24"/>
                <w:szCs w:val="24"/>
              </w:rPr>
              <w:t>бесканаль-</w:t>
            </w: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C23BA" w:rsidTr="000C23BA">
        <w:trPr>
          <w:trHeight w:val="276"/>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53"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0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9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446"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89"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b/>
                <w:bCs/>
                <w:sz w:val="24"/>
                <w:szCs w:val="24"/>
              </w:rPr>
              <w:t>бытовой</w:t>
            </w:r>
          </w:p>
        </w:tc>
        <w:tc>
          <w:tcPr>
            <w:tcW w:w="1134" w:type="dxa"/>
            <w:vMerge w:val="restart"/>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40"/>
              <w:jc w:val="center"/>
              <w:rPr>
                <w:rFonts w:ascii="Times New Roman" w:hAnsi="Times New Roman" w:cs="Times New Roman"/>
                <w:sz w:val="24"/>
                <w:szCs w:val="24"/>
              </w:rPr>
            </w:pPr>
            <w:r w:rsidRPr="000C23BA">
              <w:rPr>
                <w:rFonts w:ascii="Times New Roman" w:hAnsi="Times New Roman" w:cs="Times New Roman"/>
                <w:b/>
                <w:bCs/>
                <w:sz w:val="24"/>
                <w:szCs w:val="24"/>
              </w:rPr>
              <w:t>напря-</w:t>
            </w:r>
          </w:p>
        </w:tc>
        <w:tc>
          <w:tcPr>
            <w:tcW w:w="113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b/>
                <w:bCs/>
                <w:sz w:val="24"/>
                <w:szCs w:val="24"/>
              </w:rPr>
              <w:t>связи</w:t>
            </w:r>
          </w:p>
        </w:tc>
        <w:tc>
          <w:tcPr>
            <w:tcW w:w="993" w:type="dxa"/>
            <w:gridSpan w:val="2"/>
            <w:vMerge w:val="restart"/>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b/>
                <w:bCs/>
                <w:sz w:val="24"/>
                <w:szCs w:val="24"/>
              </w:rPr>
              <w:t>канала,</w:t>
            </w:r>
          </w:p>
        </w:tc>
        <w:tc>
          <w:tcPr>
            <w:tcW w:w="1134" w:type="dxa"/>
            <w:gridSpan w:val="2"/>
            <w:vMerge w:val="restart"/>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b/>
                <w:bCs/>
                <w:sz w:val="24"/>
                <w:szCs w:val="24"/>
              </w:rPr>
              <w:t>ной про-</w:t>
            </w: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C23BA" w:rsidTr="000C23BA">
        <w:trPr>
          <w:trHeight w:val="25"/>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53"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56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56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56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10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29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446"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64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189"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1701"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1134" w:type="dxa"/>
            <w:vMerge/>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113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993" w:type="dxa"/>
            <w:gridSpan w:val="2"/>
            <w:vMerge/>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1134" w:type="dxa"/>
            <w:gridSpan w:val="2"/>
            <w:vMerge/>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0" w:lineRule="exact"/>
              <w:jc w:val="center"/>
              <w:rPr>
                <w:rFonts w:ascii="Times New Roman" w:hAnsi="Times New Roman" w:cs="Times New Roman"/>
                <w:sz w:val="2"/>
                <w:szCs w:val="2"/>
              </w:rPr>
            </w:pPr>
          </w:p>
        </w:tc>
      </w:tr>
      <w:tr w:rsidR="000626B6" w:rsidRPr="000C23BA" w:rsidTr="000C23BA">
        <w:trPr>
          <w:trHeight w:val="315"/>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53"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00"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9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446"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89"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40"/>
              <w:jc w:val="center"/>
              <w:rPr>
                <w:rFonts w:ascii="Times New Roman" w:hAnsi="Times New Roman" w:cs="Times New Roman"/>
                <w:sz w:val="24"/>
                <w:szCs w:val="24"/>
              </w:rPr>
            </w:pPr>
            <w:r w:rsidRPr="000C23BA">
              <w:rPr>
                <w:rFonts w:ascii="Times New Roman" w:hAnsi="Times New Roman" w:cs="Times New Roman"/>
                <w:b/>
                <w:bCs/>
                <w:sz w:val="24"/>
                <w:szCs w:val="24"/>
              </w:rPr>
              <w:t>жений</w:t>
            </w:r>
          </w:p>
        </w:tc>
        <w:tc>
          <w:tcPr>
            <w:tcW w:w="113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993" w:type="dxa"/>
            <w:gridSpan w:val="2"/>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b/>
                <w:bCs/>
                <w:sz w:val="24"/>
                <w:szCs w:val="24"/>
              </w:rPr>
              <w:t>тоннеля</w:t>
            </w:r>
          </w:p>
        </w:tc>
        <w:tc>
          <w:tcPr>
            <w:tcW w:w="1134" w:type="dxa"/>
            <w:gridSpan w:val="2"/>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b/>
                <w:bCs/>
                <w:sz w:val="24"/>
                <w:szCs w:val="24"/>
              </w:rPr>
              <w:t>кладки</w:t>
            </w: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C23BA" w:rsidTr="000C23BA">
        <w:trPr>
          <w:trHeight w:val="287"/>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613" w:type="dxa"/>
            <w:gridSpan w:val="2"/>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sz w:val="24"/>
                <w:szCs w:val="24"/>
              </w:rPr>
              <w:t>1</w:t>
            </w:r>
          </w:p>
        </w:tc>
        <w:tc>
          <w:tcPr>
            <w:tcW w:w="560"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00"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9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446"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sz w:val="24"/>
                <w:szCs w:val="24"/>
              </w:rPr>
              <w:t>2</w:t>
            </w:r>
          </w:p>
        </w:tc>
        <w:tc>
          <w:tcPr>
            <w:tcW w:w="640"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89"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sz w:val="24"/>
                <w:szCs w:val="24"/>
              </w:rPr>
              <w:t>3</w:t>
            </w:r>
          </w:p>
        </w:tc>
        <w:tc>
          <w:tcPr>
            <w:tcW w:w="113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40"/>
              <w:jc w:val="center"/>
              <w:rPr>
                <w:rFonts w:ascii="Times New Roman" w:hAnsi="Times New Roman" w:cs="Times New Roman"/>
                <w:sz w:val="24"/>
                <w:szCs w:val="24"/>
              </w:rPr>
            </w:pPr>
            <w:r w:rsidRPr="000C23BA">
              <w:rPr>
                <w:rFonts w:ascii="Times New Roman" w:hAnsi="Times New Roman" w:cs="Times New Roman"/>
                <w:sz w:val="24"/>
                <w:szCs w:val="24"/>
              </w:rPr>
              <w:t>4</w:t>
            </w:r>
          </w:p>
        </w:tc>
        <w:tc>
          <w:tcPr>
            <w:tcW w:w="113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sz w:val="24"/>
                <w:szCs w:val="24"/>
              </w:rPr>
              <w:t>5</w:t>
            </w:r>
          </w:p>
        </w:tc>
        <w:tc>
          <w:tcPr>
            <w:tcW w:w="993" w:type="dxa"/>
            <w:gridSpan w:val="2"/>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sz w:val="24"/>
                <w:szCs w:val="24"/>
              </w:rPr>
              <w:t>6</w:t>
            </w:r>
          </w:p>
        </w:tc>
        <w:tc>
          <w:tcPr>
            <w:tcW w:w="949"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sz w:val="24"/>
                <w:szCs w:val="24"/>
              </w:rPr>
              <w:t>7</w:t>
            </w:r>
          </w:p>
        </w:tc>
        <w:tc>
          <w:tcPr>
            <w:tcW w:w="185"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C23BA" w:rsidTr="000C23BA">
        <w:trPr>
          <w:trHeight w:val="276"/>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53"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780" w:type="dxa"/>
            <w:gridSpan w:val="4"/>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0C23BA">
              <w:rPr>
                <w:rFonts w:ascii="Times New Roman" w:hAnsi="Times New Roman" w:cs="Times New Roman"/>
                <w:sz w:val="24"/>
                <w:szCs w:val="24"/>
              </w:rPr>
              <w:t>Водопровод</w:t>
            </w:r>
          </w:p>
        </w:tc>
        <w:tc>
          <w:tcPr>
            <w:tcW w:w="29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275" w:type="dxa"/>
            <w:gridSpan w:val="3"/>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sz w:val="24"/>
                <w:szCs w:val="24"/>
              </w:rPr>
              <w:t>См. прим. 1</w:t>
            </w:r>
          </w:p>
        </w:tc>
        <w:tc>
          <w:tcPr>
            <w:tcW w:w="1701"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sz w:val="24"/>
                <w:szCs w:val="24"/>
              </w:rPr>
              <w:t>См. прим. 2</w:t>
            </w:r>
          </w:p>
        </w:tc>
        <w:tc>
          <w:tcPr>
            <w:tcW w:w="113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6" w:lineRule="exact"/>
              <w:ind w:left="40"/>
              <w:jc w:val="center"/>
              <w:rPr>
                <w:rFonts w:ascii="Times New Roman" w:hAnsi="Times New Roman" w:cs="Times New Roman"/>
                <w:sz w:val="24"/>
                <w:szCs w:val="24"/>
              </w:rPr>
            </w:pPr>
            <w:r w:rsidRPr="000C23BA">
              <w:rPr>
                <w:rFonts w:ascii="Times New Roman" w:hAnsi="Times New Roman" w:cs="Times New Roman"/>
                <w:sz w:val="24"/>
                <w:szCs w:val="24"/>
              </w:rPr>
              <w:t>0,5</w:t>
            </w:r>
            <w:r w:rsidRPr="000C23BA">
              <w:rPr>
                <w:rFonts w:ascii="Times New Roman" w:hAnsi="Times New Roman" w:cs="Times New Roman"/>
                <w:sz w:val="32"/>
                <w:szCs w:val="32"/>
                <w:vertAlign w:val="superscript"/>
              </w:rPr>
              <w:t>*</w:t>
            </w:r>
          </w:p>
        </w:tc>
        <w:tc>
          <w:tcPr>
            <w:tcW w:w="113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sz w:val="24"/>
                <w:szCs w:val="24"/>
              </w:rPr>
              <w:t>0,5</w:t>
            </w:r>
          </w:p>
        </w:tc>
        <w:tc>
          <w:tcPr>
            <w:tcW w:w="993" w:type="dxa"/>
            <w:gridSpan w:val="2"/>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sz w:val="24"/>
                <w:szCs w:val="24"/>
              </w:rPr>
              <w:t>1,5</w:t>
            </w:r>
          </w:p>
        </w:tc>
        <w:tc>
          <w:tcPr>
            <w:tcW w:w="949"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sz w:val="24"/>
                <w:szCs w:val="24"/>
              </w:rPr>
              <w:t>1,5</w:t>
            </w:r>
          </w:p>
        </w:tc>
        <w:tc>
          <w:tcPr>
            <w:tcW w:w="185"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C23BA" w:rsidTr="000C23BA">
        <w:trPr>
          <w:trHeight w:val="240"/>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53"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1780" w:type="dxa"/>
            <w:gridSpan w:val="4"/>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39" w:lineRule="exact"/>
              <w:jc w:val="center"/>
              <w:rPr>
                <w:rFonts w:ascii="Times New Roman" w:hAnsi="Times New Roman" w:cs="Times New Roman"/>
                <w:sz w:val="24"/>
                <w:szCs w:val="24"/>
              </w:rPr>
            </w:pPr>
            <w:r w:rsidRPr="000C23BA">
              <w:rPr>
                <w:rFonts w:ascii="Times New Roman" w:hAnsi="Times New Roman" w:cs="Times New Roman"/>
                <w:w w:val="91"/>
                <w:sz w:val="24"/>
                <w:szCs w:val="24"/>
              </w:rPr>
              <w:t>Канализация бы-</w:t>
            </w:r>
          </w:p>
        </w:tc>
        <w:tc>
          <w:tcPr>
            <w:tcW w:w="29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1275" w:type="dxa"/>
            <w:gridSpan w:val="3"/>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39"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См. прим. 2</w:t>
            </w:r>
          </w:p>
        </w:tc>
        <w:tc>
          <w:tcPr>
            <w:tcW w:w="1701"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39"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0,4</w:t>
            </w:r>
          </w:p>
        </w:tc>
        <w:tc>
          <w:tcPr>
            <w:tcW w:w="113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39" w:lineRule="exact"/>
              <w:ind w:left="40"/>
              <w:jc w:val="center"/>
              <w:rPr>
                <w:rFonts w:ascii="Times New Roman" w:hAnsi="Times New Roman" w:cs="Times New Roman"/>
                <w:sz w:val="24"/>
                <w:szCs w:val="24"/>
              </w:rPr>
            </w:pPr>
            <w:r w:rsidRPr="000C23BA">
              <w:rPr>
                <w:rFonts w:ascii="Times New Roman" w:hAnsi="Times New Roman" w:cs="Times New Roman"/>
                <w:sz w:val="21"/>
                <w:szCs w:val="21"/>
              </w:rPr>
              <w:t>0,5</w:t>
            </w:r>
            <w:r w:rsidRPr="000C23BA">
              <w:rPr>
                <w:rFonts w:ascii="Times New Roman" w:hAnsi="Times New Roman" w:cs="Times New Roman"/>
                <w:sz w:val="27"/>
                <w:szCs w:val="27"/>
                <w:vertAlign w:val="superscript"/>
              </w:rPr>
              <w:t>*</w:t>
            </w:r>
          </w:p>
        </w:tc>
        <w:tc>
          <w:tcPr>
            <w:tcW w:w="113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39"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0,5</w:t>
            </w:r>
          </w:p>
        </w:tc>
        <w:tc>
          <w:tcPr>
            <w:tcW w:w="993" w:type="dxa"/>
            <w:gridSpan w:val="2"/>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39"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1</w:t>
            </w:r>
          </w:p>
        </w:tc>
        <w:tc>
          <w:tcPr>
            <w:tcW w:w="949"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39"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1</w:t>
            </w:r>
          </w:p>
        </w:tc>
        <w:tc>
          <w:tcPr>
            <w:tcW w:w="185"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C23BA" w:rsidTr="000C23BA">
        <w:trPr>
          <w:trHeight w:val="302"/>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53"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780" w:type="dxa"/>
            <w:gridSpan w:val="4"/>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0C23BA">
              <w:rPr>
                <w:rFonts w:ascii="Times New Roman" w:hAnsi="Times New Roman" w:cs="Times New Roman"/>
                <w:sz w:val="24"/>
                <w:szCs w:val="24"/>
              </w:rPr>
              <w:t>товая</w:t>
            </w:r>
          </w:p>
        </w:tc>
        <w:tc>
          <w:tcPr>
            <w:tcW w:w="29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446"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89"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993" w:type="dxa"/>
            <w:gridSpan w:val="2"/>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949"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85"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C23BA" w:rsidTr="000C23BA">
        <w:trPr>
          <w:trHeight w:val="242"/>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53"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1780" w:type="dxa"/>
            <w:gridSpan w:val="4"/>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1" w:lineRule="exact"/>
              <w:jc w:val="center"/>
              <w:rPr>
                <w:rFonts w:ascii="Times New Roman" w:hAnsi="Times New Roman" w:cs="Times New Roman"/>
                <w:sz w:val="24"/>
                <w:szCs w:val="24"/>
              </w:rPr>
            </w:pPr>
            <w:r w:rsidRPr="000C23BA">
              <w:rPr>
                <w:rFonts w:ascii="Times New Roman" w:hAnsi="Times New Roman" w:cs="Times New Roman"/>
                <w:sz w:val="24"/>
                <w:szCs w:val="24"/>
              </w:rPr>
              <w:t>Канализация</w:t>
            </w:r>
          </w:p>
        </w:tc>
        <w:tc>
          <w:tcPr>
            <w:tcW w:w="29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446"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1"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1,5</w:t>
            </w:r>
          </w:p>
        </w:tc>
        <w:tc>
          <w:tcPr>
            <w:tcW w:w="64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189"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1701"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1"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0,4</w:t>
            </w:r>
          </w:p>
        </w:tc>
        <w:tc>
          <w:tcPr>
            <w:tcW w:w="113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1" w:lineRule="exact"/>
              <w:ind w:left="40"/>
              <w:jc w:val="center"/>
              <w:rPr>
                <w:rFonts w:ascii="Times New Roman" w:hAnsi="Times New Roman" w:cs="Times New Roman"/>
                <w:sz w:val="24"/>
                <w:szCs w:val="24"/>
              </w:rPr>
            </w:pPr>
            <w:r w:rsidRPr="000C23BA">
              <w:rPr>
                <w:rFonts w:ascii="Times New Roman" w:hAnsi="Times New Roman" w:cs="Times New Roman"/>
                <w:sz w:val="21"/>
                <w:szCs w:val="21"/>
              </w:rPr>
              <w:t>0,5</w:t>
            </w:r>
            <w:r w:rsidRPr="000C23BA">
              <w:rPr>
                <w:rFonts w:ascii="Times New Roman" w:hAnsi="Times New Roman" w:cs="Times New Roman"/>
                <w:sz w:val="28"/>
                <w:szCs w:val="28"/>
                <w:vertAlign w:val="superscript"/>
              </w:rPr>
              <w:t>*</w:t>
            </w:r>
          </w:p>
        </w:tc>
        <w:tc>
          <w:tcPr>
            <w:tcW w:w="113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1"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0,5</w:t>
            </w:r>
          </w:p>
        </w:tc>
        <w:tc>
          <w:tcPr>
            <w:tcW w:w="993" w:type="dxa"/>
            <w:gridSpan w:val="2"/>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1"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1</w:t>
            </w:r>
          </w:p>
        </w:tc>
        <w:tc>
          <w:tcPr>
            <w:tcW w:w="949"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1"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1</w:t>
            </w:r>
          </w:p>
        </w:tc>
        <w:tc>
          <w:tcPr>
            <w:tcW w:w="185"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C23BA" w:rsidTr="000C23BA">
        <w:trPr>
          <w:trHeight w:val="302"/>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53"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780" w:type="dxa"/>
            <w:gridSpan w:val="4"/>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0C23BA">
              <w:rPr>
                <w:rFonts w:ascii="Times New Roman" w:hAnsi="Times New Roman" w:cs="Times New Roman"/>
                <w:sz w:val="24"/>
                <w:szCs w:val="24"/>
              </w:rPr>
              <w:t>дождевая</w:t>
            </w:r>
          </w:p>
        </w:tc>
        <w:tc>
          <w:tcPr>
            <w:tcW w:w="29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446"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89"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993" w:type="dxa"/>
            <w:gridSpan w:val="2"/>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949"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85"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C23BA" w:rsidTr="000C23BA">
        <w:trPr>
          <w:trHeight w:val="240"/>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53"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1780" w:type="dxa"/>
            <w:gridSpan w:val="4"/>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39" w:lineRule="exact"/>
              <w:jc w:val="center"/>
              <w:rPr>
                <w:rFonts w:ascii="Times New Roman" w:hAnsi="Times New Roman" w:cs="Times New Roman"/>
                <w:sz w:val="24"/>
                <w:szCs w:val="24"/>
              </w:rPr>
            </w:pPr>
            <w:r w:rsidRPr="000C23BA">
              <w:rPr>
                <w:rFonts w:ascii="Times New Roman" w:hAnsi="Times New Roman" w:cs="Times New Roman"/>
                <w:w w:val="95"/>
                <w:sz w:val="24"/>
                <w:szCs w:val="24"/>
              </w:rPr>
              <w:t>Кабели силовые</w:t>
            </w:r>
          </w:p>
        </w:tc>
        <w:tc>
          <w:tcPr>
            <w:tcW w:w="29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446"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39" w:lineRule="exact"/>
              <w:ind w:left="20"/>
              <w:jc w:val="center"/>
              <w:rPr>
                <w:rFonts w:ascii="Times New Roman" w:hAnsi="Times New Roman" w:cs="Times New Roman"/>
                <w:sz w:val="24"/>
                <w:szCs w:val="24"/>
              </w:rPr>
            </w:pPr>
            <w:r w:rsidRPr="000C23BA">
              <w:rPr>
                <w:rFonts w:ascii="Times New Roman" w:hAnsi="Times New Roman" w:cs="Times New Roman"/>
                <w:sz w:val="21"/>
                <w:szCs w:val="21"/>
              </w:rPr>
              <w:t>0,5</w:t>
            </w:r>
            <w:r w:rsidRPr="000C23BA">
              <w:rPr>
                <w:rFonts w:ascii="Times New Roman" w:hAnsi="Times New Roman" w:cs="Times New Roman"/>
                <w:sz w:val="27"/>
                <w:szCs w:val="27"/>
                <w:vertAlign w:val="superscript"/>
              </w:rPr>
              <w:t>*</w:t>
            </w:r>
          </w:p>
        </w:tc>
        <w:tc>
          <w:tcPr>
            <w:tcW w:w="64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189"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1701"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39" w:lineRule="exact"/>
              <w:ind w:left="20"/>
              <w:jc w:val="center"/>
              <w:rPr>
                <w:rFonts w:ascii="Times New Roman" w:hAnsi="Times New Roman" w:cs="Times New Roman"/>
                <w:sz w:val="24"/>
                <w:szCs w:val="24"/>
              </w:rPr>
            </w:pPr>
            <w:r w:rsidRPr="000C23BA">
              <w:rPr>
                <w:rFonts w:ascii="Times New Roman" w:hAnsi="Times New Roman" w:cs="Times New Roman"/>
                <w:sz w:val="21"/>
                <w:szCs w:val="21"/>
              </w:rPr>
              <w:t>0,5</w:t>
            </w:r>
            <w:r w:rsidRPr="000C23BA">
              <w:rPr>
                <w:rFonts w:ascii="Times New Roman" w:hAnsi="Times New Roman" w:cs="Times New Roman"/>
                <w:sz w:val="27"/>
                <w:szCs w:val="27"/>
                <w:vertAlign w:val="superscript"/>
              </w:rPr>
              <w:t>*</w:t>
            </w:r>
          </w:p>
        </w:tc>
        <w:tc>
          <w:tcPr>
            <w:tcW w:w="113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39" w:lineRule="exact"/>
              <w:ind w:left="40"/>
              <w:jc w:val="center"/>
              <w:rPr>
                <w:rFonts w:ascii="Times New Roman" w:hAnsi="Times New Roman" w:cs="Times New Roman"/>
                <w:sz w:val="24"/>
                <w:szCs w:val="24"/>
              </w:rPr>
            </w:pPr>
            <w:r w:rsidRPr="000C23BA">
              <w:rPr>
                <w:rFonts w:ascii="Times New Roman" w:hAnsi="Times New Roman" w:cs="Times New Roman"/>
                <w:sz w:val="21"/>
                <w:szCs w:val="21"/>
              </w:rPr>
              <w:t>0,1-0,5</w:t>
            </w:r>
            <w:r w:rsidRPr="000C23BA">
              <w:rPr>
                <w:rFonts w:ascii="Times New Roman" w:hAnsi="Times New Roman" w:cs="Times New Roman"/>
                <w:sz w:val="27"/>
                <w:szCs w:val="27"/>
                <w:vertAlign w:val="superscript"/>
              </w:rPr>
              <w:t>*</w:t>
            </w:r>
          </w:p>
        </w:tc>
        <w:tc>
          <w:tcPr>
            <w:tcW w:w="113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39"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0,5</w:t>
            </w:r>
          </w:p>
        </w:tc>
        <w:tc>
          <w:tcPr>
            <w:tcW w:w="993" w:type="dxa"/>
            <w:gridSpan w:val="2"/>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39"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2</w:t>
            </w:r>
          </w:p>
        </w:tc>
        <w:tc>
          <w:tcPr>
            <w:tcW w:w="949"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39"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2</w:t>
            </w:r>
          </w:p>
        </w:tc>
        <w:tc>
          <w:tcPr>
            <w:tcW w:w="185"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626B6" w:rsidRPr="000C23BA" w:rsidTr="000C23BA">
        <w:trPr>
          <w:trHeight w:val="308"/>
        </w:trPr>
        <w:tc>
          <w:tcPr>
            <w:tcW w:w="567"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53"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780" w:type="dxa"/>
            <w:gridSpan w:val="4"/>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0C23BA">
              <w:rPr>
                <w:rFonts w:ascii="Times New Roman" w:hAnsi="Times New Roman" w:cs="Times New Roman"/>
                <w:w w:val="91"/>
                <w:sz w:val="24"/>
                <w:szCs w:val="24"/>
              </w:rPr>
              <w:t>всех напряжений</w:t>
            </w:r>
          </w:p>
        </w:tc>
        <w:tc>
          <w:tcPr>
            <w:tcW w:w="29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446"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89"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993" w:type="dxa"/>
            <w:gridSpan w:val="2"/>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949" w:type="dxa"/>
            <w:tcBorders>
              <w:top w:val="nil"/>
              <w:left w:val="nil"/>
              <w:bottom w:val="single" w:sz="8" w:space="0" w:color="auto"/>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85"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bl>
    <w:p w:rsidR="000626B6" w:rsidRDefault="000626B6" w:rsidP="007016F7">
      <w:pPr>
        <w:widowControl w:val="0"/>
        <w:autoSpaceDE w:val="0"/>
        <w:autoSpaceDN w:val="0"/>
        <w:adjustRightInd w:val="0"/>
        <w:spacing w:after="0" w:line="1" w:lineRule="exact"/>
        <w:rPr>
          <w:rFonts w:ascii="Times New Roman" w:hAnsi="Times New Roman" w:cs="Times New Roman"/>
          <w:sz w:val="2"/>
          <w:szCs w:val="2"/>
        </w:rPr>
      </w:pPr>
    </w:p>
    <w:tbl>
      <w:tblPr>
        <w:tblW w:w="9643" w:type="dxa"/>
        <w:tblInd w:w="577" w:type="dxa"/>
        <w:tblLayout w:type="fixed"/>
        <w:tblCellMar>
          <w:left w:w="0" w:type="dxa"/>
          <w:right w:w="0" w:type="dxa"/>
        </w:tblCellMar>
        <w:tblLook w:val="0000"/>
      </w:tblPr>
      <w:tblGrid>
        <w:gridCol w:w="2124"/>
        <w:gridCol w:w="1274"/>
        <w:gridCol w:w="1699"/>
        <w:gridCol w:w="1133"/>
        <w:gridCol w:w="1133"/>
        <w:gridCol w:w="992"/>
        <w:gridCol w:w="1143"/>
        <w:gridCol w:w="145"/>
      </w:tblGrid>
      <w:tr w:rsidR="000C23BA" w:rsidRPr="000C23BA" w:rsidTr="000C23BA">
        <w:trPr>
          <w:trHeight w:val="278"/>
        </w:trPr>
        <w:tc>
          <w:tcPr>
            <w:tcW w:w="2124" w:type="dxa"/>
            <w:tcBorders>
              <w:top w:val="nil"/>
              <w:left w:val="single" w:sz="8" w:space="0" w:color="auto"/>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60"/>
              <w:jc w:val="center"/>
              <w:rPr>
                <w:rFonts w:ascii="Times New Roman" w:hAnsi="Times New Roman" w:cs="Times New Roman"/>
                <w:sz w:val="24"/>
                <w:szCs w:val="24"/>
              </w:rPr>
            </w:pPr>
            <w:r w:rsidRPr="000C23BA">
              <w:rPr>
                <w:rFonts w:ascii="Times New Roman" w:hAnsi="Times New Roman" w:cs="Times New Roman"/>
                <w:sz w:val="24"/>
                <w:szCs w:val="24"/>
              </w:rPr>
              <w:t>Кабели связи</w:t>
            </w:r>
          </w:p>
        </w:tc>
        <w:tc>
          <w:tcPr>
            <w:tcW w:w="127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0C23BA">
              <w:rPr>
                <w:rFonts w:ascii="Times New Roman" w:hAnsi="Times New Roman" w:cs="Times New Roman"/>
                <w:sz w:val="24"/>
                <w:szCs w:val="24"/>
              </w:rPr>
              <w:t>0,5</w:t>
            </w:r>
          </w:p>
        </w:tc>
        <w:tc>
          <w:tcPr>
            <w:tcW w:w="1699"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20"/>
              <w:jc w:val="center"/>
              <w:rPr>
                <w:rFonts w:ascii="Times New Roman" w:hAnsi="Times New Roman" w:cs="Times New Roman"/>
                <w:sz w:val="24"/>
                <w:szCs w:val="24"/>
              </w:rPr>
            </w:pPr>
            <w:r w:rsidRPr="000C23BA">
              <w:rPr>
                <w:rFonts w:ascii="Times New Roman" w:hAnsi="Times New Roman" w:cs="Times New Roman"/>
                <w:sz w:val="24"/>
                <w:szCs w:val="24"/>
              </w:rPr>
              <w:t>0,5</w:t>
            </w:r>
          </w:p>
        </w:tc>
        <w:tc>
          <w:tcPr>
            <w:tcW w:w="1133"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40"/>
              <w:jc w:val="center"/>
              <w:rPr>
                <w:rFonts w:ascii="Times New Roman" w:hAnsi="Times New Roman" w:cs="Times New Roman"/>
                <w:sz w:val="24"/>
                <w:szCs w:val="24"/>
              </w:rPr>
            </w:pPr>
            <w:r w:rsidRPr="000C23BA">
              <w:rPr>
                <w:rFonts w:ascii="Times New Roman" w:hAnsi="Times New Roman" w:cs="Times New Roman"/>
                <w:sz w:val="24"/>
                <w:szCs w:val="24"/>
              </w:rPr>
              <w:t>0,5</w:t>
            </w:r>
          </w:p>
        </w:tc>
        <w:tc>
          <w:tcPr>
            <w:tcW w:w="1133"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0C23BA">
              <w:rPr>
                <w:rFonts w:ascii="Times New Roman" w:hAnsi="Times New Roman" w:cs="Times New Roman"/>
                <w:sz w:val="24"/>
                <w:szCs w:val="24"/>
              </w:rPr>
              <w:t>–</w:t>
            </w:r>
          </w:p>
        </w:tc>
        <w:tc>
          <w:tcPr>
            <w:tcW w:w="992"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0C23BA">
              <w:rPr>
                <w:rFonts w:ascii="Times New Roman" w:hAnsi="Times New Roman" w:cs="Times New Roman"/>
                <w:sz w:val="24"/>
                <w:szCs w:val="24"/>
              </w:rPr>
              <w:t>1</w:t>
            </w:r>
          </w:p>
        </w:tc>
        <w:tc>
          <w:tcPr>
            <w:tcW w:w="1143"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r w:rsidRPr="000C23BA">
              <w:rPr>
                <w:rFonts w:ascii="Times New Roman" w:hAnsi="Times New Roman" w:cs="Times New Roman"/>
                <w:sz w:val="24"/>
                <w:szCs w:val="24"/>
              </w:rPr>
              <w:t>1</w:t>
            </w:r>
          </w:p>
        </w:tc>
        <w:tc>
          <w:tcPr>
            <w:tcW w:w="145" w:type="dxa"/>
            <w:tcBorders>
              <w:top w:val="nil"/>
              <w:left w:val="single" w:sz="8" w:space="0" w:color="auto"/>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C23BA" w:rsidRPr="000C23BA" w:rsidTr="000C23BA">
        <w:trPr>
          <w:trHeight w:val="275"/>
        </w:trPr>
        <w:tc>
          <w:tcPr>
            <w:tcW w:w="2124" w:type="dxa"/>
            <w:tcBorders>
              <w:top w:val="nil"/>
              <w:left w:val="single" w:sz="8" w:space="0" w:color="auto"/>
              <w:bottom w:val="nil"/>
              <w:right w:val="single" w:sz="8" w:space="0" w:color="auto"/>
            </w:tcBorders>
            <w:vAlign w:val="center"/>
          </w:tcPr>
          <w:p w:rsidR="000626B6" w:rsidRPr="000C23BA" w:rsidRDefault="000626B6" w:rsidP="007016F7">
            <w:pPr>
              <w:widowControl w:val="0"/>
              <w:autoSpaceDE w:val="0"/>
              <w:autoSpaceDN w:val="0"/>
              <w:adjustRightInd w:val="0"/>
              <w:spacing w:after="0" w:line="275" w:lineRule="exact"/>
              <w:ind w:left="60"/>
              <w:jc w:val="center"/>
              <w:rPr>
                <w:rFonts w:ascii="Times New Roman" w:hAnsi="Times New Roman" w:cs="Times New Roman"/>
                <w:sz w:val="24"/>
                <w:szCs w:val="24"/>
              </w:rPr>
            </w:pPr>
            <w:r w:rsidRPr="000C23BA">
              <w:rPr>
                <w:rFonts w:ascii="Times New Roman" w:hAnsi="Times New Roman" w:cs="Times New Roman"/>
                <w:sz w:val="24"/>
                <w:szCs w:val="24"/>
              </w:rPr>
              <w:t>Тепловые сети:</w:t>
            </w:r>
          </w:p>
        </w:tc>
        <w:tc>
          <w:tcPr>
            <w:tcW w:w="127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1699"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113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113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992"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114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3"/>
                <w:szCs w:val="23"/>
              </w:rPr>
            </w:pPr>
          </w:p>
        </w:tc>
        <w:tc>
          <w:tcPr>
            <w:tcW w:w="145" w:type="dxa"/>
            <w:tcBorders>
              <w:top w:val="nil"/>
              <w:left w:val="single" w:sz="8" w:space="0" w:color="auto"/>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C23BA" w:rsidRPr="000C23BA" w:rsidTr="000C23BA">
        <w:trPr>
          <w:trHeight w:val="250"/>
        </w:trPr>
        <w:tc>
          <w:tcPr>
            <w:tcW w:w="2124" w:type="dxa"/>
            <w:tcBorders>
              <w:top w:val="nil"/>
              <w:left w:val="single" w:sz="8" w:space="0" w:color="auto"/>
              <w:bottom w:val="nil"/>
              <w:right w:val="single" w:sz="8" w:space="0" w:color="auto"/>
            </w:tcBorders>
            <w:vAlign w:val="center"/>
          </w:tcPr>
          <w:p w:rsidR="000626B6" w:rsidRPr="000C23BA" w:rsidRDefault="000626B6" w:rsidP="007016F7">
            <w:pPr>
              <w:widowControl w:val="0"/>
              <w:autoSpaceDE w:val="0"/>
              <w:autoSpaceDN w:val="0"/>
              <w:adjustRightInd w:val="0"/>
              <w:spacing w:after="0" w:line="250" w:lineRule="exact"/>
              <w:ind w:left="60"/>
              <w:jc w:val="center"/>
              <w:rPr>
                <w:rFonts w:ascii="Times New Roman" w:hAnsi="Times New Roman" w:cs="Times New Roman"/>
                <w:sz w:val="24"/>
                <w:szCs w:val="24"/>
              </w:rPr>
            </w:pPr>
            <w:r w:rsidRPr="000C23BA">
              <w:rPr>
                <w:rFonts w:ascii="Times New Roman" w:hAnsi="Times New Roman" w:cs="Times New Roman"/>
                <w:sz w:val="24"/>
                <w:szCs w:val="24"/>
              </w:rPr>
              <w:t>от наружной</w:t>
            </w:r>
          </w:p>
        </w:tc>
        <w:tc>
          <w:tcPr>
            <w:tcW w:w="127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50" w:lineRule="exact"/>
              <w:jc w:val="center"/>
              <w:rPr>
                <w:rFonts w:ascii="Times New Roman" w:hAnsi="Times New Roman" w:cs="Times New Roman"/>
                <w:sz w:val="24"/>
                <w:szCs w:val="24"/>
              </w:rPr>
            </w:pPr>
            <w:r w:rsidRPr="000C23BA">
              <w:rPr>
                <w:rFonts w:ascii="Times New Roman" w:hAnsi="Times New Roman" w:cs="Times New Roman"/>
                <w:sz w:val="24"/>
                <w:szCs w:val="24"/>
              </w:rPr>
              <w:t>1,5</w:t>
            </w:r>
          </w:p>
        </w:tc>
        <w:tc>
          <w:tcPr>
            <w:tcW w:w="1699"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50"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1</w:t>
            </w:r>
          </w:p>
        </w:tc>
        <w:tc>
          <w:tcPr>
            <w:tcW w:w="113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50" w:lineRule="exact"/>
              <w:ind w:left="40"/>
              <w:jc w:val="center"/>
              <w:rPr>
                <w:rFonts w:ascii="Times New Roman" w:hAnsi="Times New Roman" w:cs="Times New Roman"/>
                <w:sz w:val="24"/>
                <w:szCs w:val="24"/>
              </w:rPr>
            </w:pPr>
            <w:r w:rsidRPr="000C23BA">
              <w:rPr>
                <w:rFonts w:ascii="Times New Roman" w:hAnsi="Times New Roman" w:cs="Times New Roman"/>
                <w:sz w:val="24"/>
                <w:szCs w:val="24"/>
              </w:rPr>
              <w:t>2</w:t>
            </w:r>
          </w:p>
        </w:tc>
        <w:tc>
          <w:tcPr>
            <w:tcW w:w="113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50" w:lineRule="exact"/>
              <w:jc w:val="center"/>
              <w:rPr>
                <w:rFonts w:ascii="Times New Roman" w:hAnsi="Times New Roman" w:cs="Times New Roman"/>
                <w:sz w:val="24"/>
                <w:szCs w:val="24"/>
              </w:rPr>
            </w:pPr>
            <w:r w:rsidRPr="000C23BA">
              <w:rPr>
                <w:rFonts w:ascii="Times New Roman" w:hAnsi="Times New Roman" w:cs="Times New Roman"/>
                <w:sz w:val="24"/>
                <w:szCs w:val="24"/>
              </w:rPr>
              <w:t>1</w:t>
            </w:r>
          </w:p>
        </w:tc>
        <w:tc>
          <w:tcPr>
            <w:tcW w:w="992"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50" w:lineRule="exact"/>
              <w:jc w:val="center"/>
              <w:rPr>
                <w:rFonts w:ascii="Times New Roman" w:hAnsi="Times New Roman" w:cs="Times New Roman"/>
                <w:sz w:val="24"/>
                <w:szCs w:val="24"/>
              </w:rPr>
            </w:pPr>
            <w:r w:rsidRPr="000C23BA">
              <w:rPr>
                <w:rFonts w:ascii="Times New Roman" w:hAnsi="Times New Roman" w:cs="Times New Roman"/>
                <w:sz w:val="24"/>
                <w:szCs w:val="24"/>
              </w:rPr>
              <w:t>–</w:t>
            </w:r>
          </w:p>
        </w:tc>
        <w:tc>
          <w:tcPr>
            <w:tcW w:w="114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50" w:lineRule="exact"/>
              <w:jc w:val="center"/>
              <w:rPr>
                <w:rFonts w:ascii="Times New Roman" w:hAnsi="Times New Roman" w:cs="Times New Roman"/>
                <w:sz w:val="24"/>
                <w:szCs w:val="24"/>
              </w:rPr>
            </w:pPr>
            <w:r w:rsidRPr="000C23BA">
              <w:rPr>
                <w:rFonts w:ascii="Times New Roman" w:hAnsi="Times New Roman" w:cs="Times New Roman"/>
                <w:sz w:val="24"/>
                <w:szCs w:val="24"/>
              </w:rPr>
              <w:t>–</w:t>
            </w:r>
          </w:p>
        </w:tc>
        <w:tc>
          <w:tcPr>
            <w:tcW w:w="145" w:type="dxa"/>
            <w:tcBorders>
              <w:top w:val="nil"/>
              <w:left w:val="single" w:sz="8" w:space="0" w:color="auto"/>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C23BA" w:rsidRPr="000C23BA" w:rsidTr="000C23BA">
        <w:trPr>
          <w:trHeight w:val="276"/>
        </w:trPr>
        <w:tc>
          <w:tcPr>
            <w:tcW w:w="2124" w:type="dxa"/>
            <w:tcBorders>
              <w:top w:val="nil"/>
              <w:left w:val="single" w:sz="8" w:space="0" w:color="auto"/>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60"/>
              <w:jc w:val="center"/>
              <w:rPr>
                <w:rFonts w:ascii="Times New Roman" w:hAnsi="Times New Roman" w:cs="Times New Roman"/>
                <w:sz w:val="24"/>
                <w:szCs w:val="24"/>
              </w:rPr>
            </w:pPr>
            <w:r w:rsidRPr="000C23BA">
              <w:rPr>
                <w:rFonts w:ascii="Times New Roman" w:hAnsi="Times New Roman" w:cs="Times New Roman"/>
                <w:sz w:val="24"/>
                <w:szCs w:val="24"/>
              </w:rPr>
              <w:t>стенки канала,</w:t>
            </w:r>
          </w:p>
        </w:tc>
        <w:tc>
          <w:tcPr>
            <w:tcW w:w="127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699"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992"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4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45" w:type="dxa"/>
            <w:tcBorders>
              <w:top w:val="nil"/>
              <w:left w:val="single" w:sz="8" w:space="0" w:color="auto"/>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C23BA" w:rsidRPr="000C23BA" w:rsidTr="000C23BA">
        <w:trPr>
          <w:trHeight w:val="302"/>
        </w:trPr>
        <w:tc>
          <w:tcPr>
            <w:tcW w:w="2124" w:type="dxa"/>
            <w:tcBorders>
              <w:top w:val="nil"/>
              <w:left w:val="single" w:sz="8" w:space="0" w:color="auto"/>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60"/>
              <w:jc w:val="center"/>
              <w:rPr>
                <w:rFonts w:ascii="Times New Roman" w:hAnsi="Times New Roman" w:cs="Times New Roman"/>
                <w:sz w:val="24"/>
                <w:szCs w:val="24"/>
              </w:rPr>
            </w:pPr>
            <w:r w:rsidRPr="000C23BA">
              <w:rPr>
                <w:rFonts w:ascii="Times New Roman" w:hAnsi="Times New Roman" w:cs="Times New Roman"/>
                <w:sz w:val="24"/>
                <w:szCs w:val="24"/>
              </w:rPr>
              <w:t>тоннеля</w:t>
            </w:r>
          </w:p>
        </w:tc>
        <w:tc>
          <w:tcPr>
            <w:tcW w:w="127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699"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992"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4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45" w:type="dxa"/>
            <w:tcBorders>
              <w:top w:val="nil"/>
              <w:left w:val="single" w:sz="8" w:space="0" w:color="auto"/>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C23BA" w:rsidRPr="000C23BA" w:rsidTr="000C23BA">
        <w:trPr>
          <w:trHeight w:val="260"/>
        </w:trPr>
        <w:tc>
          <w:tcPr>
            <w:tcW w:w="2124" w:type="dxa"/>
            <w:tcBorders>
              <w:top w:val="nil"/>
              <w:left w:val="single" w:sz="8" w:space="0" w:color="auto"/>
              <w:bottom w:val="nil"/>
              <w:right w:val="single" w:sz="8" w:space="0" w:color="auto"/>
            </w:tcBorders>
            <w:vAlign w:val="center"/>
          </w:tcPr>
          <w:p w:rsidR="000626B6" w:rsidRPr="000C23BA" w:rsidRDefault="000626B6" w:rsidP="007016F7">
            <w:pPr>
              <w:widowControl w:val="0"/>
              <w:autoSpaceDE w:val="0"/>
              <w:autoSpaceDN w:val="0"/>
              <w:adjustRightInd w:val="0"/>
              <w:spacing w:after="0" w:line="260" w:lineRule="exact"/>
              <w:ind w:left="60"/>
              <w:jc w:val="center"/>
              <w:rPr>
                <w:rFonts w:ascii="Times New Roman" w:hAnsi="Times New Roman" w:cs="Times New Roman"/>
                <w:sz w:val="24"/>
                <w:szCs w:val="24"/>
              </w:rPr>
            </w:pPr>
            <w:r w:rsidRPr="000C23BA">
              <w:rPr>
                <w:rFonts w:ascii="Times New Roman" w:hAnsi="Times New Roman" w:cs="Times New Roman"/>
                <w:sz w:val="24"/>
                <w:szCs w:val="24"/>
              </w:rPr>
              <w:t>от оболочки бес</w:t>
            </w:r>
          </w:p>
        </w:tc>
        <w:tc>
          <w:tcPr>
            <w:tcW w:w="127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60" w:lineRule="exact"/>
              <w:jc w:val="center"/>
              <w:rPr>
                <w:rFonts w:ascii="Times New Roman" w:hAnsi="Times New Roman" w:cs="Times New Roman"/>
                <w:sz w:val="24"/>
                <w:szCs w:val="24"/>
              </w:rPr>
            </w:pPr>
            <w:r w:rsidRPr="000C23BA">
              <w:rPr>
                <w:rFonts w:ascii="Times New Roman" w:hAnsi="Times New Roman" w:cs="Times New Roman"/>
                <w:sz w:val="24"/>
                <w:szCs w:val="24"/>
              </w:rPr>
              <w:t>1,5</w:t>
            </w:r>
          </w:p>
        </w:tc>
        <w:tc>
          <w:tcPr>
            <w:tcW w:w="1699"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60" w:lineRule="exact"/>
              <w:ind w:left="20"/>
              <w:jc w:val="center"/>
              <w:rPr>
                <w:rFonts w:ascii="Times New Roman" w:hAnsi="Times New Roman" w:cs="Times New Roman"/>
                <w:sz w:val="24"/>
                <w:szCs w:val="24"/>
              </w:rPr>
            </w:pPr>
            <w:r w:rsidRPr="000C23BA">
              <w:rPr>
                <w:rFonts w:ascii="Times New Roman" w:hAnsi="Times New Roman" w:cs="Times New Roman"/>
                <w:sz w:val="24"/>
                <w:szCs w:val="24"/>
              </w:rPr>
              <w:t>1</w:t>
            </w:r>
          </w:p>
        </w:tc>
        <w:tc>
          <w:tcPr>
            <w:tcW w:w="113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60" w:lineRule="exact"/>
              <w:ind w:left="40"/>
              <w:jc w:val="center"/>
              <w:rPr>
                <w:rFonts w:ascii="Times New Roman" w:hAnsi="Times New Roman" w:cs="Times New Roman"/>
                <w:sz w:val="24"/>
                <w:szCs w:val="24"/>
              </w:rPr>
            </w:pPr>
            <w:r w:rsidRPr="000C23BA">
              <w:rPr>
                <w:rFonts w:ascii="Times New Roman" w:hAnsi="Times New Roman" w:cs="Times New Roman"/>
                <w:sz w:val="24"/>
                <w:szCs w:val="24"/>
              </w:rPr>
              <w:t>2</w:t>
            </w:r>
          </w:p>
        </w:tc>
        <w:tc>
          <w:tcPr>
            <w:tcW w:w="113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60" w:lineRule="exact"/>
              <w:jc w:val="center"/>
              <w:rPr>
                <w:rFonts w:ascii="Times New Roman" w:hAnsi="Times New Roman" w:cs="Times New Roman"/>
                <w:sz w:val="24"/>
                <w:szCs w:val="24"/>
              </w:rPr>
            </w:pPr>
            <w:r w:rsidRPr="000C23BA">
              <w:rPr>
                <w:rFonts w:ascii="Times New Roman" w:hAnsi="Times New Roman" w:cs="Times New Roman"/>
                <w:sz w:val="24"/>
                <w:szCs w:val="24"/>
              </w:rPr>
              <w:t>1</w:t>
            </w:r>
          </w:p>
        </w:tc>
        <w:tc>
          <w:tcPr>
            <w:tcW w:w="992"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60" w:lineRule="exact"/>
              <w:jc w:val="center"/>
              <w:rPr>
                <w:rFonts w:ascii="Times New Roman" w:hAnsi="Times New Roman" w:cs="Times New Roman"/>
                <w:sz w:val="24"/>
                <w:szCs w:val="24"/>
              </w:rPr>
            </w:pPr>
            <w:r w:rsidRPr="000C23BA">
              <w:rPr>
                <w:rFonts w:ascii="Times New Roman" w:hAnsi="Times New Roman" w:cs="Times New Roman"/>
                <w:sz w:val="24"/>
                <w:szCs w:val="24"/>
              </w:rPr>
              <w:t>–</w:t>
            </w:r>
          </w:p>
        </w:tc>
        <w:tc>
          <w:tcPr>
            <w:tcW w:w="114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60" w:lineRule="exact"/>
              <w:jc w:val="center"/>
              <w:rPr>
                <w:rFonts w:ascii="Times New Roman" w:hAnsi="Times New Roman" w:cs="Times New Roman"/>
                <w:sz w:val="24"/>
                <w:szCs w:val="24"/>
              </w:rPr>
            </w:pPr>
            <w:r w:rsidRPr="000C23BA">
              <w:rPr>
                <w:rFonts w:ascii="Times New Roman" w:hAnsi="Times New Roman" w:cs="Times New Roman"/>
                <w:sz w:val="24"/>
                <w:szCs w:val="24"/>
              </w:rPr>
              <w:t>–</w:t>
            </w:r>
          </w:p>
        </w:tc>
        <w:tc>
          <w:tcPr>
            <w:tcW w:w="145" w:type="dxa"/>
            <w:tcBorders>
              <w:top w:val="nil"/>
              <w:left w:val="single" w:sz="8" w:space="0" w:color="auto"/>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C23BA" w:rsidRPr="000C23BA" w:rsidTr="000C23BA">
        <w:trPr>
          <w:trHeight w:val="276"/>
        </w:trPr>
        <w:tc>
          <w:tcPr>
            <w:tcW w:w="2124" w:type="dxa"/>
            <w:tcBorders>
              <w:top w:val="nil"/>
              <w:left w:val="single" w:sz="8" w:space="0" w:color="auto"/>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60"/>
              <w:jc w:val="center"/>
              <w:rPr>
                <w:rFonts w:ascii="Times New Roman" w:hAnsi="Times New Roman" w:cs="Times New Roman"/>
                <w:sz w:val="24"/>
                <w:szCs w:val="24"/>
              </w:rPr>
            </w:pPr>
            <w:r w:rsidRPr="000C23BA">
              <w:rPr>
                <w:rFonts w:ascii="Times New Roman" w:hAnsi="Times New Roman" w:cs="Times New Roman"/>
                <w:sz w:val="24"/>
                <w:szCs w:val="24"/>
              </w:rPr>
              <w:t>канальной про-</w:t>
            </w:r>
          </w:p>
        </w:tc>
        <w:tc>
          <w:tcPr>
            <w:tcW w:w="1274"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699"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992"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43"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45" w:type="dxa"/>
            <w:tcBorders>
              <w:top w:val="nil"/>
              <w:left w:val="single" w:sz="8" w:space="0" w:color="auto"/>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r w:rsidR="000C23BA" w:rsidRPr="000C23BA" w:rsidTr="000C23BA">
        <w:trPr>
          <w:trHeight w:val="302"/>
        </w:trPr>
        <w:tc>
          <w:tcPr>
            <w:tcW w:w="2124" w:type="dxa"/>
            <w:tcBorders>
              <w:top w:val="nil"/>
              <w:left w:val="single" w:sz="8" w:space="0" w:color="auto"/>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60"/>
              <w:jc w:val="center"/>
              <w:rPr>
                <w:rFonts w:ascii="Times New Roman" w:hAnsi="Times New Roman" w:cs="Times New Roman"/>
                <w:sz w:val="24"/>
                <w:szCs w:val="24"/>
              </w:rPr>
            </w:pPr>
            <w:r w:rsidRPr="000C23BA">
              <w:rPr>
                <w:rFonts w:ascii="Times New Roman" w:hAnsi="Times New Roman" w:cs="Times New Roman"/>
                <w:sz w:val="24"/>
                <w:szCs w:val="24"/>
              </w:rPr>
              <w:t>кладки</w:t>
            </w:r>
          </w:p>
        </w:tc>
        <w:tc>
          <w:tcPr>
            <w:tcW w:w="1274"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699"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3"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33"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992"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143"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45" w:type="dxa"/>
            <w:tcBorders>
              <w:top w:val="nil"/>
              <w:left w:val="single" w:sz="8" w:space="0" w:color="auto"/>
              <w:bottom w:val="nil"/>
              <w:right w:val="nil"/>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
                <w:szCs w:val="2"/>
              </w:rPr>
            </w:pPr>
          </w:p>
        </w:tc>
      </w:tr>
    </w:tbl>
    <w:p w:rsidR="000626B6" w:rsidRPr="0046249C" w:rsidRDefault="001B327B" w:rsidP="007D7848">
      <w:pPr>
        <w:widowControl w:val="0"/>
        <w:tabs>
          <w:tab w:val="left" w:pos="993"/>
        </w:tabs>
        <w:autoSpaceDE w:val="0"/>
        <w:autoSpaceDN w:val="0"/>
        <w:adjustRightInd w:val="0"/>
        <w:spacing w:after="0" w:line="180" w:lineRule="auto"/>
        <w:ind w:left="580" w:right="425" w:hanging="13"/>
        <w:rPr>
          <w:rFonts w:ascii="Times New Roman" w:hAnsi="Times New Roman" w:cs="Times New Roman"/>
          <w:i/>
          <w:lang w:val="ru-RU"/>
        </w:rPr>
      </w:pPr>
      <w:r w:rsidRPr="001B327B">
        <w:rPr>
          <w:rFonts w:ascii="Times New Roman" w:hAnsi="Times New Roman" w:cs="Times New Roman"/>
          <w:i/>
          <w:noProof/>
        </w:rPr>
        <w:pict>
          <v:line id="_x0000_s1285" style="position:absolute;left:0;text-align:left;z-index:-251581440;mso-position-horizontal-relative:text;mso-position-vertical-relative:text" from="27.8pt,-112.35pt" to="122.8pt,-112.35pt" o:allowincell="f" strokecolor="white" strokeweight=".04269mm"/>
        </w:pict>
      </w:r>
      <w:r w:rsidRPr="001B327B">
        <w:rPr>
          <w:rFonts w:ascii="Times New Roman" w:hAnsi="Times New Roman" w:cs="Times New Roman"/>
          <w:i/>
          <w:noProof/>
        </w:rPr>
        <w:pict>
          <v:line id="_x0000_s1286" style="position:absolute;left:0;text-align:left;z-index:-251580416;mso-position-horizontal-relative:text;mso-position-vertical-relative:text" from="124.25pt,-112.35pt" to="200.95pt,-112.35pt" o:allowincell="f" strokecolor="white" strokeweight=".04269mm"/>
        </w:pict>
      </w:r>
      <w:r w:rsidRPr="001B327B">
        <w:rPr>
          <w:rFonts w:ascii="Times New Roman" w:hAnsi="Times New Roman" w:cs="Times New Roman"/>
          <w:i/>
          <w:noProof/>
        </w:rPr>
        <w:pict>
          <v:line id="_x0000_s1287" style="position:absolute;left:0;text-align:left;z-index:-251579392;mso-position-horizontal-relative:text;mso-position-vertical-relative:text" from="202.35pt,-112.35pt" to="278.35pt,-112.35pt" o:allowincell="f" strokecolor="white" strokeweight=".04269mm"/>
        </w:pict>
      </w:r>
      <w:r w:rsidRPr="001B327B">
        <w:rPr>
          <w:rFonts w:ascii="Times New Roman" w:hAnsi="Times New Roman" w:cs="Times New Roman"/>
          <w:i/>
          <w:noProof/>
        </w:rPr>
        <w:pict>
          <v:line id="_x0000_s1288" style="position:absolute;left:0;text-align:left;z-index:-251578368;mso-position-horizontal-relative:text;mso-position-vertical-relative:text" from="279.75pt,-112.35pt" to="332pt,-112.35pt" o:allowincell="f" strokecolor="white" strokeweight=".04269mm"/>
        </w:pict>
      </w:r>
      <w:r w:rsidRPr="001B327B">
        <w:rPr>
          <w:rFonts w:ascii="Times New Roman" w:hAnsi="Times New Roman" w:cs="Times New Roman"/>
          <w:i/>
          <w:noProof/>
        </w:rPr>
        <w:pict>
          <v:line id="_x0000_s1289" style="position:absolute;left:0;text-align:left;z-index:-251577344;mso-position-horizontal-relative:text;mso-position-vertical-relative:text" from="333.4pt,-112.35pt" to="382pt,-112.35pt" o:allowincell="f" strokecolor="white" strokeweight=".04269mm"/>
        </w:pict>
      </w:r>
      <w:r w:rsidRPr="001B327B">
        <w:rPr>
          <w:rFonts w:ascii="Times New Roman" w:hAnsi="Times New Roman" w:cs="Times New Roman"/>
          <w:i/>
          <w:noProof/>
        </w:rPr>
        <w:pict>
          <v:line id="_x0000_s1290" style="position:absolute;left:0;text-align:left;z-index:-251576320;mso-position-horizontal-relative:text;mso-position-vertical-relative:text" from="383.45pt,-112.35pt" to="442.15pt,-112.35pt" o:allowincell="f" strokecolor="white" strokeweight=".04269mm"/>
        </w:pict>
      </w:r>
      <w:r w:rsidRPr="001B327B">
        <w:rPr>
          <w:rFonts w:ascii="Times New Roman" w:hAnsi="Times New Roman" w:cs="Times New Roman"/>
          <w:i/>
          <w:noProof/>
        </w:rPr>
        <w:pict>
          <v:line id="_x0000_s1291" style="position:absolute;left:0;text-align:left;z-index:-251575296;mso-position-horizontal-relative:text;mso-position-vertical-relative:text" from="443.6pt,-112.35pt" to="508.25pt,-112.35pt" o:allowincell="f" strokecolor="white" strokeweight=".04269mm"/>
        </w:pict>
      </w:r>
      <w:r w:rsidR="000626B6" w:rsidRPr="0046249C">
        <w:rPr>
          <w:rFonts w:ascii="Times New Roman" w:hAnsi="Times New Roman" w:cs="Times New Roman"/>
          <w:i/>
          <w:vertAlign w:val="superscript"/>
          <w:lang w:val="ru-RU"/>
        </w:rPr>
        <w:t>*</w:t>
      </w:r>
      <w:r w:rsidR="000626B6" w:rsidRPr="0046249C">
        <w:rPr>
          <w:rFonts w:ascii="Times New Roman" w:hAnsi="Times New Roman" w:cs="Times New Roman"/>
          <w:i/>
          <w:lang w:val="ru-RU"/>
        </w:rPr>
        <w:t xml:space="preserve"> – В соответствии с Правилами устройства электроустановок.</w:t>
      </w:r>
    </w:p>
    <w:p w:rsidR="000626B6" w:rsidRPr="0046249C" w:rsidRDefault="000626B6" w:rsidP="007D7848">
      <w:pPr>
        <w:widowControl w:val="0"/>
        <w:tabs>
          <w:tab w:val="left" w:pos="993"/>
        </w:tabs>
        <w:autoSpaceDE w:val="0"/>
        <w:autoSpaceDN w:val="0"/>
        <w:adjustRightInd w:val="0"/>
        <w:spacing w:after="0" w:line="240" w:lineRule="auto"/>
        <w:ind w:left="580" w:right="425" w:hanging="13"/>
        <w:rPr>
          <w:rFonts w:ascii="Times New Roman" w:hAnsi="Times New Roman" w:cs="Times New Roman"/>
          <w:i/>
          <w:lang w:val="ru-RU"/>
        </w:rPr>
      </w:pPr>
      <w:r w:rsidRPr="0046249C">
        <w:rPr>
          <w:rFonts w:ascii="Times New Roman" w:hAnsi="Times New Roman" w:cs="Times New Roman"/>
          <w:i/>
          <w:lang w:val="ru-RU"/>
        </w:rPr>
        <w:t>Примечания:</w:t>
      </w:r>
    </w:p>
    <w:p w:rsidR="000626B6" w:rsidRPr="0046249C" w:rsidRDefault="000626B6" w:rsidP="007D7848">
      <w:pPr>
        <w:widowControl w:val="0"/>
        <w:tabs>
          <w:tab w:val="left" w:pos="993"/>
        </w:tabs>
        <w:overflowPunct w:val="0"/>
        <w:autoSpaceDE w:val="0"/>
        <w:autoSpaceDN w:val="0"/>
        <w:adjustRightInd w:val="0"/>
        <w:spacing w:after="0" w:line="239" w:lineRule="auto"/>
        <w:ind w:left="580" w:right="425" w:hanging="13"/>
        <w:jc w:val="both"/>
        <w:rPr>
          <w:rFonts w:ascii="Times New Roman" w:hAnsi="Times New Roman" w:cs="Times New Roman"/>
          <w:i/>
          <w:lang w:val="ru-RU"/>
        </w:rPr>
      </w:pPr>
      <w:r w:rsidRPr="0046249C">
        <w:rPr>
          <w:rFonts w:ascii="Times New Roman" w:hAnsi="Times New Roman" w:cs="Times New Roman"/>
          <w:i/>
          <w:lang w:val="ru-RU"/>
        </w:rPr>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 СП 31.13330.</w:t>
      </w:r>
    </w:p>
    <w:p w:rsidR="000626B6" w:rsidRPr="0046249C" w:rsidRDefault="000626B6" w:rsidP="007D7848">
      <w:pPr>
        <w:widowControl w:val="0"/>
        <w:tabs>
          <w:tab w:val="left" w:pos="993"/>
        </w:tabs>
        <w:autoSpaceDE w:val="0"/>
        <w:autoSpaceDN w:val="0"/>
        <w:adjustRightInd w:val="0"/>
        <w:spacing w:after="0" w:line="2" w:lineRule="exact"/>
        <w:ind w:right="425" w:hanging="13"/>
        <w:rPr>
          <w:rFonts w:ascii="Times New Roman" w:hAnsi="Times New Roman" w:cs="Times New Roman"/>
          <w:i/>
          <w:lang w:val="ru-RU"/>
        </w:rPr>
      </w:pPr>
    </w:p>
    <w:p w:rsidR="000626B6" w:rsidRPr="0046249C" w:rsidRDefault="000626B6" w:rsidP="007D7848">
      <w:pPr>
        <w:widowControl w:val="0"/>
        <w:tabs>
          <w:tab w:val="left" w:pos="993"/>
        </w:tabs>
        <w:overflowPunct w:val="0"/>
        <w:autoSpaceDE w:val="0"/>
        <w:autoSpaceDN w:val="0"/>
        <w:adjustRightInd w:val="0"/>
        <w:spacing w:after="0" w:line="247" w:lineRule="auto"/>
        <w:ind w:left="580" w:right="425" w:hanging="13"/>
        <w:jc w:val="both"/>
        <w:rPr>
          <w:rFonts w:ascii="Times New Roman" w:hAnsi="Times New Roman" w:cs="Times New Roman"/>
          <w:i/>
          <w:lang w:val="ru-RU"/>
        </w:rPr>
      </w:pPr>
      <w:r w:rsidRPr="0046249C">
        <w:rPr>
          <w:rFonts w:ascii="Times New Roman" w:hAnsi="Times New Roman" w:cs="Times New Roman"/>
          <w:i/>
          <w:lang w:val="ru-RU"/>
        </w:rPr>
        <w:t>2. Расстояния от бытовой канализации до хозяйственно-питьевого водопровода следует принимать, м:</w:t>
      </w:r>
    </w:p>
    <w:p w:rsidR="000626B6" w:rsidRPr="0046249C" w:rsidRDefault="000626B6" w:rsidP="007D7848">
      <w:pPr>
        <w:widowControl w:val="0"/>
        <w:tabs>
          <w:tab w:val="left" w:pos="993"/>
        </w:tabs>
        <w:autoSpaceDE w:val="0"/>
        <w:autoSpaceDN w:val="0"/>
        <w:adjustRightInd w:val="0"/>
        <w:spacing w:after="0" w:line="2" w:lineRule="exact"/>
        <w:ind w:right="425" w:hanging="13"/>
        <w:rPr>
          <w:rFonts w:ascii="Times New Roman" w:hAnsi="Times New Roman" w:cs="Times New Roman"/>
          <w:i/>
          <w:lang w:val="ru-RU"/>
        </w:rPr>
      </w:pPr>
    </w:p>
    <w:p w:rsidR="000626B6" w:rsidRPr="0046249C" w:rsidRDefault="000626B6" w:rsidP="007D7848">
      <w:pPr>
        <w:widowControl w:val="0"/>
        <w:tabs>
          <w:tab w:val="left" w:pos="993"/>
        </w:tabs>
        <w:overflowPunct w:val="0"/>
        <w:autoSpaceDE w:val="0"/>
        <w:autoSpaceDN w:val="0"/>
        <w:adjustRightInd w:val="0"/>
        <w:spacing w:after="0" w:line="258" w:lineRule="auto"/>
        <w:ind w:left="580" w:right="425" w:hanging="13"/>
        <w:rPr>
          <w:rFonts w:ascii="Times New Roman" w:hAnsi="Times New Roman" w:cs="Times New Roman"/>
          <w:i/>
          <w:lang w:val="ru-RU"/>
        </w:rPr>
      </w:pPr>
      <w:r w:rsidRPr="0046249C">
        <w:rPr>
          <w:rFonts w:ascii="Times New Roman" w:hAnsi="Times New Roman" w:cs="Times New Roman"/>
          <w:i/>
          <w:lang w:val="ru-RU"/>
        </w:rPr>
        <w:t>− до водопровода из железобетонных и асбестоцементных труб – 5; до водопровода из чугунных труб диаметром до 200 мм – 1,5;</w:t>
      </w:r>
    </w:p>
    <w:p w:rsidR="000626B6" w:rsidRPr="0046249C" w:rsidRDefault="000626B6" w:rsidP="007D7848">
      <w:pPr>
        <w:widowControl w:val="0"/>
        <w:tabs>
          <w:tab w:val="left" w:pos="993"/>
        </w:tabs>
        <w:autoSpaceDE w:val="0"/>
        <w:autoSpaceDN w:val="0"/>
        <w:adjustRightInd w:val="0"/>
        <w:spacing w:after="0" w:line="240" w:lineRule="auto"/>
        <w:ind w:left="567" w:right="425"/>
        <w:rPr>
          <w:rFonts w:ascii="Times New Roman" w:hAnsi="Times New Roman" w:cs="Times New Roman"/>
          <w:i/>
          <w:lang w:val="ru-RU"/>
        </w:rPr>
      </w:pPr>
      <w:r w:rsidRPr="0046249C">
        <w:rPr>
          <w:rFonts w:ascii="Times New Roman" w:hAnsi="Times New Roman" w:cs="Times New Roman"/>
          <w:i/>
          <w:lang w:val="ru-RU"/>
        </w:rPr>
        <w:t>− диметром свыше 200 мм – 3;</w:t>
      </w:r>
    </w:p>
    <w:p w:rsidR="000626B6" w:rsidRPr="0046249C" w:rsidRDefault="000626B6" w:rsidP="007D7848">
      <w:pPr>
        <w:widowControl w:val="0"/>
        <w:tabs>
          <w:tab w:val="left" w:pos="993"/>
        </w:tabs>
        <w:autoSpaceDE w:val="0"/>
        <w:autoSpaceDN w:val="0"/>
        <w:adjustRightInd w:val="0"/>
        <w:spacing w:after="0" w:line="12" w:lineRule="exact"/>
        <w:ind w:right="425" w:hanging="13"/>
        <w:rPr>
          <w:rFonts w:ascii="Times New Roman" w:hAnsi="Times New Roman" w:cs="Times New Roman"/>
          <w:i/>
          <w:lang w:val="ru-RU"/>
        </w:rPr>
      </w:pPr>
    </w:p>
    <w:p w:rsidR="000626B6" w:rsidRPr="0046249C" w:rsidRDefault="000626B6" w:rsidP="007D7848">
      <w:pPr>
        <w:widowControl w:val="0"/>
        <w:tabs>
          <w:tab w:val="left" w:pos="993"/>
        </w:tabs>
        <w:autoSpaceDE w:val="0"/>
        <w:autoSpaceDN w:val="0"/>
        <w:adjustRightInd w:val="0"/>
        <w:spacing w:after="0" w:line="240" w:lineRule="auto"/>
        <w:ind w:left="567" w:right="425"/>
        <w:rPr>
          <w:rFonts w:ascii="Times New Roman" w:hAnsi="Times New Roman" w:cs="Times New Roman"/>
          <w:i/>
          <w:lang w:val="ru-RU"/>
        </w:rPr>
      </w:pPr>
      <w:r w:rsidRPr="0046249C">
        <w:rPr>
          <w:rFonts w:ascii="Times New Roman" w:hAnsi="Times New Roman" w:cs="Times New Roman"/>
          <w:i/>
          <w:lang w:val="ru-RU"/>
        </w:rPr>
        <w:t>− до водопровода из пластмассовых труб – 1,5.</w:t>
      </w:r>
    </w:p>
    <w:p w:rsidR="000626B6" w:rsidRDefault="000626B6" w:rsidP="007D7848">
      <w:pPr>
        <w:widowControl w:val="0"/>
        <w:tabs>
          <w:tab w:val="left" w:pos="993"/>
        </w:tabs>
        <w:overflowPunct w:val="0"/>
        <w:autoSpaceDE w:val="0"/>
        <w:autoSpaceDN w:val="0"/>
        <w:adjustRightInd w:val="0"/>
        <w:spacing w:after="0" w:line="256" w:lineRule="auto"/>
        <w:ind w:left="580" w:right="425" w:hanging="13"/>
        <w:jc w:val="both"/>
        <w:rPr>
          <w:rFonts w:ascii="Times New Roman" w:hAnsi="Times New Roman" w:cs="Times New Roman"/>
          <w:i/>
          <w:lang w:val="ru-RU"/>
        </w:rPr>
      </w:pPr>
      <w:r w:rsidRPr="0046249C">
        <w:rPr>
          <w:rFonts w:ascii="Times New Roman" w:hAnsi="Times New Roman" w:cs="Times New Roman"/>
          <w:i/>
          <w:lang w:val="ru-RU"/>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p w:rsidR="007F592C" w:rsidRPr="0046249C" w:rsidRDefault="007F592C" w:rsidP="007D7848">
      <w:pPr>
        <w:widowControl w:val="0"/>
        <w:tabs>
          <w:tab w:val="left" w:pos="993"/>
        </w:tabs>
        <w:overflowPunct w:val="0"/>
        <w:autoSpaceDE w:val="0"/>
        <w:autoSpaceDN w:val="0"/>
        <w:adjustRightInd w:val="0"/>
        <w:spacing w:after="0" w:line="256" w:lineRule="auto"/>
        <w:ind w:left="580" w:right="425" w:hanging="13"/>
        <w:jc w:val="both"/>
        <w:rPr>
          <w:rFonts w:ascii="Times New Roman" w:hAnsi="Times New Roman" w:cs="Times New Roman"/>
          <w:i/>
          <w:lang w:val="ru-RU"/>
        </w:rPr>
      </w:pPr>
    </w:p>
    <w:p w:rsidR="000626B6" w:rsidRPr="00783E22" w:rsidRDefault="000626B6" w:rsidP="007016F7">
      <w:pPr>
        <w:widowControl w:val="0"/>
        <w:autoSpaceDE w:val="0"/>
        <w:autoSpaceDN w:val="0"/>
        <w:adjustRightInd w:val="0"/>
        <w:spacing w:after="0" w:line="92" w:lineRule="exact"/>
        <w:rPr>
          <w:rFonts w:ascii="Times New Roman" w:hAnsi="Times New Roman" w:cs="Times New Roman"/>
          <w:sz w:val="24"/>
          <w:szCs w:val="24"/>
          <w:lang w:val="ru-RU"/>
        </w:rPr>
      </w:pPr>
    </w:p>
    <w:p w:rsidR="000626B6" w:rsidRDefault="000626B6" w:rsidP="007016F7">
      <w:pPr>
        <w:pStyle w:val="21"/>
      </w:pPr>
      <w:r>
        <w:t>Санитарная очистка</w:t>
      </w:r>
    </w:p>
    <w:p w:rsidR="000626B6" w:rsidRDefault="000626B6" w:rsidP="007016F7">
      <w:pPr>
        <w:widowControl w:val="0"/>
        <w:autoSpaceDE w:val="0"/>
        <w:autoSpaceDN w:val="0"/>
        <w:adjustRightInd w:val="0"/>
        <w:spacing w:after="0" w:line="1" w:lineRule="exact"/>
        <w:rPr>
          <w:rFonts w:ascii="Times New Roman" w:hAnsi="Times New Roman" w:cs="Times New Roman"/>
          <w:sz w:val="24"/>
          <w:szCs w:val="24"/>
        </w:rPr>
      </w:pPr>
    </w:p>
    <w:p w:rsidR="000626B6" w:rsidRPr="000C23BA" w:rsidRDefault="000626B6" w:rsidP="00C63125">
      <w:pPr>
        <w:widowControl w:val="0"/>
        <w:numPr>
          <w:ilvl w:val="1"/>
          <w:numId w:val="32"/>
        </w:numPr>
        <w:tabs>
          <w:tab w:val="clear" w:pos="1440"/>
          <w:tab w:val="left" w:pos="1560"/>
          <w:tab w:val="num" w:pos="2018"/>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 xml:space="preserve">Объектами санитарной очистки являются придомовые территории, уличные проезды, территории объектов культурно-бытового назначения, предприятий, организаций, парков, скверов, площадей и иных мест общественного пользования, мест отдыха. </w:t>
      </w:r>
    </w:p>
    <w:p w:rsidR="000626B6" w:rsidRPr="000C23BA" w:rsidRDefault="000626B6" w:rsidP="007016F7">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 xml:space="preserve">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 </w:t>
      </w:r>
    </w:p>
    <w:p w:rsidR="000626B6" w:rsidRPr="000C23BA" w:rsidRDefault="000626B6" w:rsidP="007016F7">
      <w:pPr>
        <w:widowControl w:val="0"/>
        <w:tabs>
          <w:tab w:val="left" w:pos="1560"/>
        </w:tabs>
        <w:autoSpaceDE w:val="0"/>
        <w:autoSpaceDN w:val="0"/>
        <w:adjustRightInd w:val="0"/>
        <w:spacing w:after="0" w:line="3" w:lineRule="exact"/>
        <w:ind w:firstLine="567"/>
        <w:rPr>
          <w:rFonts w:ascii="Times New Roman" w:hAnsi="Times New Roman" w:cs="Times New Roman"/>
          <w:sz w:val="28"/>
          <w:szCs w:val="28"/>
          <w:lang w:val="ru-RU"/>
        </w:rPr>
      </w:pPr>
    </w:p>
    <w:p w:rsidR="000626B6" w:rsidRPr="00CE70F0" w:rsidRDefault="000626B6" w:rsidP="00C63125">
      <w:pPr>
        <w:widowControl w:val="0"/>
        <w:numPr>
          <w:ilvl w:val="1"/>
          <w:numId w:val="32"/>
        </w:numPr>
        <w:tabs>
          <w:tab w:val="clear" w:pos="1440"/>
          <w:tab w:val="left" w:pos="1560"/>
          <w:tab w:val="num" w:pos="2002"/>
        </w:tabs>
        <w:overflowPunct w:val="0"/>
        <w:autoSpaceDE w:val="0"/>
        <w:autoSpaceDN w:val="0"/>
        <w:adjustRightInd w:val="0"/>
        <w:spacing w:after="0" w:line="273" w:lineRule="auto"/>
        <w:ind w:left="0"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 xml:space="preserve">При разработке проектов планировки селитебных территорий следует предусматривать мероприятия по регулярному мусороудалению </w:t>
      </w:r>
      <w:r w:rsidRPr="00CE70F0">
        <w:rPr>
          <w:rFonts w:ascii="Times New Roman" w:hAnsi="Times New Roman" w:cs="Times New Roman"/>
          <w:sz w:val="28"/>
          <w:szCs w:val="28"/>
          <w:lang w:val="ru-RU"/>
        </w:rPr>
        <w:t xml:space="preserve">(сбор, хранение, </w:t>
      </w:r>
      <w:r w:rsidRPr="00CE70F0">
        <w:rPr>
          <w:rFonts w:ascii="Times New Roman" w:hAnsi="Times New Roman" w:cs="Times New Roman"/>
          <w:sz w:val="28"/>
          <w:szCs w:val="28"/>
          <w:lang w:val="ru-RU"/>
        </w:rPr>
        <w:lastRenderedPageBreak/>
        <w:t>транспортировка</w:t>
      </w:r>
      <w:r w:rsidR="00CE70F0">
        <w:rPr>
          <w:rFonts w:ascii="Times New Roman" w:hAnsi="Times New Roman" w:cs="Times New Roman"/>
          <w:sz w:val="28"/>
          <w:szCs w:val="28"/>
          <w:lang w:val="ru-RU"/>
        </w:rPr>
        <w:t>).</w:t>
      </w:r>
      <w:r w:rsidRPr="00CE70F0">
        <w:rPr>
          <w:rFonts w:ascii="Times New Roman" w:hAnsi="Times New Roman" w:cs="Times New Roman"/>
          <w:sz w:val="28"/>
          <w:szCs w:val="28"/>
          <w:lang w:val="ru-RU"/>
        </w:rPr>
        <w:t xml:space="preserve"> </w:t>
      </w:r>
    </w:p>
    <w:p w:rsidR="000626B6" w:rsidRPr="00CE70F0" w:rsidRDefault="000626B6" w:rsidP="007016F7">
      <w:pPr>
        <w:widowControl w:val="0"/>
        <w:tabs>
          <w:tab w:val="left" w:pos="1560"/>
        </w:tabs>
        <w:autoSpaceDE w:val="0"/>
        <w:autoSpaceDN w:val="0"/>
        <w:adjustRightInd w:val="0"/>
        <w:spacing w:after="0" w:line="1" w:lineRule="exact"/>
        <w:ind w:firstLine="567"/>
        <w:rPr>
          <w:rFonts w:ascii="Times New Roman" w:hAnsi="Times New Roman" w:cs="Times New Roman"/>
          <w:sz w:val="28"/>
          <w:szCs w:val="28"/>
          <w:lang w:val="ru-RU"/>
        </w:rPr>
      </w:pPr>
    </w:p>
    <w:p w:rsidR="000626B6" w:rsidRPr="000C23BA" w:rsidRDefault="000626B6" w:rsidP="00C63125">
      <w:pPr>
        <w:widowControl w:val="0"/>
        <w:numPr>
          <w:ilvl w:val="0"/>
          <w:numId w:val="32"/>
        </w:numPr>
        <w:tabs>
          <w:tab w:val="clear" w:pos="720"/>
          <w:tab w:val="num" w:pos="750"/>
          <w:tab w:val="left" w:pos="1560"/>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 xml:space="preserve">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 </w:t>
      </w:r>
    </w:p>
    <w:p w:rsidR="000626B6" w:rsidRPr="000C23BA" w:rsidRDefault="000626B6" w:rsidP="00C63125">
      <w:pPr>
        <w:widowControl w:val="0"/>
        <w:numPr>
          <w:ilvl w:val="1"/>
          <w:numId w:val="33"/>
        </w:numPr>
        <w:tabs>
          <w:tab w:val="clear" w:pos="1440"/>
          <w:tab w:val="left" w:pos="1560"/>
          <w:tab w:val="num" w:pos="1978"/>
        </w:tabs>
        <w:overflowPunct w:val="0"/>
        <w:autoSpaceDE w:val="0"/>
        <w:autoSpaceDN w:val="0"/>
        <w:adjustRightInd w:val="0"/>
        <w:spacing w:after="0" w:line="250" w:lineRule="auto"/>
        <w:ind w:left="0"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 xml:space="preserve">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 </w:t>
      </w:r>
    </w:p>
    <w:p w:rsidR="000626B6" w:rsidRPr="000C23BA" w:rsidRDefault="000626B6" w:rsidP="007016F7">
      <w:pPr>
        <w:widowControl w:val="0"/>
        <w:tabs>
          <w:tab w:val="left" w:pos="1560"/>
        </w:tabs>
        <w:overflowPunct w:val="0"/>
        <w:autoSpaceDE w:val="0"/>
        <w:autoSpaceDN w:val="0"/>
        <w:adjustRightInd w:val="0"/>
        <w:spacing w:after="0" w:line="250" w:lineRule="auto"/>
        <w:ind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 </w:t>
      </w:r>
    </w:p>
    <w:p w:rsidR="000626B6" w:rsidRPr="000C23BA" w:rsidRDefault="000626B6" w:rsidP="007016F7">
      <w:pPr>
        <w:widowControl w:val="0"/>
        <w:tabs>
          <w:tab w:val="left" w:pos="1560"/>
        </w:tabs>
        <w:overflowPunct w:val="0"/>
        <w:autoSpaceDE w:val="0"/>
        <w:autoSpaceDN w:val="0"/>
        <w:adjustRightInd w:val="0"/>
        <w:spacing w:after="0" w:line="274" w:lineRule="auto"/>
        <w:ind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Для определения числа устанавливаемых мусоросборников (контейнеров) следует исходить из численности населения, пользующегося мусоросборниками ,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0626B6" w:rsidRPr="000C23BA" w:rsidRDefault="000626B6" w:rsidP="007016F7">
      <w:pPr>
        <w:widowControl w:val="0"/>
        <w:tabs>
          <w:tab w:val="left" w:pos="1560"/>
        </w:tabs>
        <w:autoSpaceDE w:val="0"/>
        <w:autoSpaceDN w:val="0"/>
        <w:adjustRightInd w:val="0"/>
        <w:spacing w:after="0" w:line="1" w:lineRule="exact"/>
        <w:ind w:firstLine="567"/>
        <w:rPr>
          <w:rFonts w:ascii="Times New Roman" w:hAnsi="Times New Roman" w:cs="Times New Roman"/>
          <w:sz w:val="28"/>
          <w:szCs w:val="28"/>
          <w:lang w:val="ru-RU"/>
        </w:rPr>
      </w:pPr>
    </w:p>
    <w:p w:rsidR="000626B6" w:rsidRDefault="000626B6" w:rsidP="007016F7">
      <w:pPr>
        <w:widowControl w:val="0"/>
        <w:tabs>
          <w:tab w:val="left" w:pos="1560"/>
        </w:tabs>
        <w:autoSpaceDE w:val="0"/>
        <w:autoSpaceDN w:val="0"/>
        <w:adjustRightInd w:val="0"/>
        <w:spacing w:after="0" w:line="240" w:lineRule="auto"/>
        <w:ind w:firstLine="567"/>
        <w:rPr>
          <w:rFonts w:ascii="Times New Roman" w:hAnsi="Times New Roman" w:cs="Times New Roman"/>
          <w:sz w:val="28"/>
          <w:szCs w:val="28"/>
          <w:lang w:val="ru-RU"/>
        </w:rPr>
      </w:pPr>
      <w:r w:rsidRPr="000C23BA">
        <w:rPr>
          <w:rFonts w:ascii="Times New Roman" w:hAnsi="Times New Roman" w:cs="Times New Roman"/>
          <w:sz w:val="28"/>
          <w:szCs w:val="28"/>
          <w:lang w:val="ru-RU"/>
        </w:rPr>
        <w:t>2.7.72. Нормы накопления бытовых отходов принимаются в соответствии с таблицей</w:t>
      </w:r>
      <w:r w:rsidR="000C23BA">
        <w:rPr>
          <w:rFonts w:ascii="Times New Roman" w:hAnsi="Times New Roman" w:cs="Times New Roman"/>
          <w:sz w:val="28"/>
          <w:szCs w:val="28"/>
          <w:lang w:val="ru-RU"/>
        </w:rPr>
        <w:t xml:space="preserve"> </w:t>
      </w:r>
      <w:r w:rsidRPr="000C23BA">
        <w:rPr>
          <w:rFonts w:ascii="Times New Roman" w:hAnsi="Times New Roman" w:cs="Times New Roman"/>
          <w:sz w:val="28"/>
          <w:szCs w:val="28"/>
          <w:lang w:val="ru-RU"/>
        </w:rPr>
        <w:t>2.7.15.</w:t>
      </w:r>
    </w:p>
    <w:p w:rsidR="007F592C" w:rsidRPr="000C23BA" w:rsidRDefault="007F592C" w:rsidP="007016F7">
      <w:pPr>
        <w:widowControl w:val="0"/>
        <w:tabs>
          <w:tab w:val="left" w:pos="1560"/>
        </w:tabs>
        <w:autoSpaceDE w:val="0"/>
        <w:autoSpaceDN w:val="0"/>
        <w:adjustRightInd w:val="0"/>
        <w:spacing w:after="0" w:line="240" w:lineRule="auto"/>
        <w:ind w:firstLine="567"/>
        <w:rPr>
          <w:rFonts w:ascii="Times New Roman" w:hAnsi="Times New Roman" w:cs="Times New Roman"/>
          <w:sz w:val="28"/>
          <w:szCs w:val="28"/>
          <w:lang w:val="ru-RU"/>
        </w:rPr>
      </w:pPr>
    </w:p>
    <w:p w:rsidR="000626B6" w:rsidRPr="000C23BA" w:rsidRDefault="000626B6" w:rsidP="007016F7">
      <w:pPr>
        <w:widowControl w:val="0"/>
        <w:autoSpaceDE w:val="0"/>
        <w:autoSpaceDN w:val="0"/>
        <w:adjustRightInd w:val="0"/>
        <w:spacing w:after="0" w:line="120" w:lineRule="exact"/>
        <w:rPr>
          <w:rFonts w:ascii="Times New Roman" w:hAnsi="Times New Roman" w:cs="Times New Roman"/>
          <w:sz w:val="24"/>
          <w:szCs w:val="24"/>
          <w:lang w:val="ru-RU"/>
        </w:rPr>
      </w:pPr>
    </w:p>
    <w:p w:rsidR="000626B6" w:rsidRPr="000C23BA" w:rsidRDefault="000626B6" w:rsidP="007016F7">
      <w:pPr>
        <w:pStyle w:val="21"/>
      </w:pPr>
      <w:r w:rsidRPr="000C23BA">
        <w:t>Таблица 2.7.15 – Нормы накопления бытовых отходов</w:t>
      </w:r>
    </w:p>
    <w:p w:rsidR="000626B6" w:rsidRPr="000C23BA" w:rsidRDefault="000626B6" w:rsidP="007016F7">
      <w:pPr>
        <w:widowControl w:val="0"/>
        <w:autoSpaceDE w:val="0"/>
        <w:autoSpaceDN w:val="0"/>
        <w:adjustRightInd w:val="0"/>
        <w:spacing w:after="0" w:line="124" w:lineRule="exact"/>
        <w:rPr>
          <w:rFonts w:ascii="Times New Roman" w:hAnsi="Times New Roman" w:cs="Times New Roman"/>
          <w:sz w:val="24"/>
          <w:szCs w:val="24"/>
          <w:lang w:val="ru-RU"/>
        </w:rPr>
      </w:pPr>
    </w:p>
    <w:tbl>
      <w:tblPr>
        <w:tblW w:w="0" w:type="auto"/>
        <w:jc w:val="center"/>
        <w:tblInd w:w="520" w:type="dxa"/>
        <w:tblLayout w:type="fixed"/>
        <w:tblCellMar>
          <w:left w:w="0" w:type="dxa"/>
          <w:right w:w="0" w:type="dxa"/>
        </w:tblCellMar>
        <w:tblLook w:val="0000"/>
      </w:tblPr>
      <w:tblGrid>
        <w:gridCol w:w="6820"/>
        <w:gridCol w:w="1540"/>
        <w:gridCol w:w="1320"/>
      </w:tblGrid>
      <w:tr w:rsidR="000626B6" w:rsidRPr="000C23BA" w:rsidTr="000C23BA">
        <w:trPr>
          <w:trHeight w:val="282"/>
          <w:jc w:val="center"/>
        </w:trPr>
        <w:tc>
          <w:tcPr>
            <w:tcW w:w="6820" w:type="dxa"/>
            <w:tcBorders>
              <w:top w:val="single" w:sz="8" w:space="0" w:color="auto"/>
              <w:left w:val="single" w:sz="8" w:space="0" w:color="auto"/>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860" w:type="dxa"/>
            <w:gridSpan w:val="2"/>
            <w:tcBorders>
              <w:top w:val="single" w:sz="8" w:space="0" w:color="auto"/>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0C23BA">
              <w:rPr>
                <w:rFonts w:ascii="Times New Roman" w:hAnsi="Times New Roman" w:cs="Times New Roman"/>
                <w:b/>
                <w:bCs/>
                <w:sz w:val="24"/>
                <w:szCs w:val="24"/>
              </w:rPr>
              <w:t>Количество бытовых</w:t>
            </w:r>
          </w:p>
        </w:tc>
      </w:tr>
      <w:tr w:rsidR="000626B6" w:rsidRPr="000C23BA" w:rsidTr="000C23BA">
        <w:trPr>
          <w:trHeight w:val="301"/>
          <w:jc w:val="center"/>
        </w:trPr>
        <w:tc>
          <w:tcPr>
            <w:tcW w:w="6820" w:type="dxa"/>
            <w:tcBorders>
              <w:top w:val="nil"/>
              <w:left w:val="single" w:sz="8" w:space="0" w:color="auto"/>
              <w:bottom w:val="nil"/>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0C23BA">
              <w:rPr>
                <w:rFonts w:ascii="Times New Roman" w:hAnsi="Times New Roman" w:cs="Times New Roman"/>
                <w:b/>
                <w:bCs/>
                <w:sz w:val="24"/>
                <w:szCs w:val="24"/>
              </w:rPr>
              <w:t>Бытовые отходы</w:t>
            </w:r>
          </w:p>
        </w:tc>
        <w:tc>
          <w:tcPr>
            <w:tcW w:w="2860" w:type="dxa"/>
            <w:gridSpan w:val="2"/>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0C23BA">
              <w:rPr>
                <w:rFonts w:ascii="Times New Roman" w:hAnsi="Times New Roman" w:cs="Times New Roman"/>
                <w:b/>
                <w:bCs/>
                <w:sz w:val="24"/>
                <w:szCs w:val="24"/>
              </w:rPr>
              <w:t>отходов на 1 чел/год</w:t>
            </w:r>
          </w:p>
        </w:tc>
      </w:tr>
      <w:tr w:rsidR="000626B6" w:rsidRPr="000C23BA" w:rsidTr="000C23BA">
        <w:trPr>
          <w:trHeight w:val="279"/>
          <w:jc w:val="center"/>
        </w:trPr>
        <w:tc>
          <w:tcPr>
            <w:tcW w:w="6820" w:type="dxa"/>
            <w:tcBorders>
              <w:top w:val="nil"/>
              <w:left w:val="single" w:sz="8" w:space="0" w:color="auto"/>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C23BA">
              <w:rPr>
                <w:rFonts w:ascii="Times New Roman" w:hAnsi="Times New Roman" w:cs="Times New Roman"/>
                <w:b/>
                <w:bCs/>
                <w:sz w:val="24"/>
                <w:szCs w:val="24"/>
              </w:rPr>
              <w:t>кг</w:t>
            </w:r>
          </w:p>
        </w:tc>
        <w:tc>
          <w:tcPr>
            <w:tcW w:w="132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C23BA">
              <w:rPr>
                <w:rFonts w:ascii="Times New Roman" w:hAnsi="Times New Roman" w:cs="Times New Roman"/>
                <w:b/>
                <w:bCs/>
                <w:sz w:val="24"/>
                <w:szCs w:val="24"/>
              </w:rPr>
              <w:t>л</w:t>
            </w:r>
          </w:p>
        </w:tc>
      </w:tr>
      <w:tr w:rsidR="000626B6" w:rsidRPr="000C23BA" w:rsidTr="000C23BA">
        <w:trPr>
          <w:trHeight w:val="285"/>
          <w:jc w:val="center"/>
        </w:trPr>
        <w:tc>
          <w:tcPr>
            <w:tcW w:w="6820" w:type="dxa"/>
            <w:tcBorders>
              <w:top w:val="nil"/>
              <w:left w:val="single" w:sz="8" w:space="0" w:color="auto"/>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0C23BA">
              <w:rPr>
                <w:rFonts w:ascii="Times New Roman" w:hAnsi="Times New Roman" w:cs="Times New Roman"/>
                <w:sz w:val="24"/>
                <w:szCs w:val="24"/>
              </w:rPr>
              <w:t>1</w:t>
            </w:r>
          </w:p>
        </w:tc>
        <w:tc>
          <w:tcPr>
            <w:tcW w:w="154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0C23BA">
              <w:rPr>
                <w:rFonts w:ascii="Times New Roman" w:hAnsi="Times New Roman" w:cs="Times New Roman"/>
                <w:sz w:val="24"/>
                <w:szCs w:val="24"/>
              </w:rPr>
              <w:t>2</w:t>
            </w:r>
          </w:p>
        </w:tc>
        <w:tc>
          <w:tcPr>
            <w:tcW w:w="132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0C23BA">
              <w:rPr>
                <w:rFonts w:ascii="Times New Roman" w:hAnsi="Times New Roman" w:cs="Times New Roman"/>
                <w:sz w:val="24"/>
                <w:szCs w:val="24"/>
              </w:rPr>
              <w:t>3</w:t>
            </w:r>
          </w:p>
        </w:tc>
      </w:tr>
      <w:tr w:rsidR="000626B6" w:rsidRPr="000C23BA" w:rsidTr="000C23BA">
        <w:trPr>
          <w:trHeight w:val="278"/>
          <w:jc w:val="center"/>
        </w:trPr>
        <w:tc>
          <w:tcPr>
            <w:tcW w:w="6820" w:type="dxa"/>
            <w:tcBorders>
              <w:top w:val="nil"/>
              <w:left w:val="single" w:sz="8" w:space="0" w:color="auto"/>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0C23BA">
              <w:rPr>
                <w:rFonts w:ascii="Times New Roman" w:hAnsi="Times New Roman" w:cs="Times New Roman"/>
                <w:sz w:val="24"/>
                <w:szCs w:val="24"/>
              </w:rPr>
              <w:t>Твердые:</w:t>
            </w:r>
          </w:p>
        </w:tc>
        <w:tc>
          <w:tcPr>
            <w:tcW w:w="154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132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rPr>
            </w:pPr>
          </w:p>
        </w:tc>
      </w:tr>
      <w:tr w:rsidR="000626B6" w:rsidRPr="000C23BA" w:rsidTr="000C23BA">
        <w:trPr>
          <w:trHeight w:val="245"/>
          <w:jc w:val="center"/>
        </w:trPr>
        <w:tc>
          <w:tcPr>
            <w:tcW w:w="6820" w:type="dxa"/>
            <w:tcBorders>
              <w:top w:val="nil"/>
              <w:left w:val="single" w:sz="8" w:space="0" w:color="auto"/>
              <w:bottom w:val="nil"/>
              <w:right w:val="single" w:sz="8" w:space="0" w:color="auto"/>
            </w:tcBorders>
            <w:vAlign w:val="center"/>
          </w:tcPr>
          <w:p w:rsidR="000626B6" w:rsidRPr="000C23BA" w:rsidRDefault="000626B6" w:rsidP="007016F7">
            <w:pPr>
              <w:widowControl w:val="0"/>
              <w:autoSpaceDE w:val="0"/>
              <w:autoSpaceDN w:val="0"/>
              <w:adjustRightInd w:val="0"/>
              <w:spacing w:after="0" w:line="244" w:lineRule="exact"/>
              <w:ind w:left="120"/>
              <w:jc w:val="center"/>
              <w:rPr>
                <w:rFonts w:ascii="Times New Roman" w:hAnsi="Times New Roman" w:cs="Times New Roman"/>
                <w:sz w:val="24"/>
                <w:szCs w:val="24"/>
                <w:lang w:val="ru-RU"/>
              </w:rPr>
            </w:pPr>
            <w:r w:rsidRPr="000C23BA">
              <w:rPr>
                <w:rFonts w:ascii="Times New Roman" w:hAnsi="Times New Roman" w:cs="Times New Roman"/>
                <w:w w:val="95"/>
                <w:sz w:val="24"/>
                <w:szCs w:val="24"/>
                <w:lang w:val="ru-RU"/>
              </w:rPr>
              <w:t>от жилых зданий, оборудованных водопроводом, канализаци-</w:t>
            </w:r>
          </w:p>
        </w:tc>
        <w:tc>
          <w:tcPr>
            <w:tcW w:w="1540"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4" w:lineRule="exact"/>
              <w:ind w:left="100"/>
              <w:jc w:val="center"/>
              <w:rPr>
                <w:rFonts w:ascii="Times New Roman" w:hAnsi="Times New Roman" w:cs="Times New Roman"/>
                <w:sz w:val="24"/>
                <w:szCs w:val="24"/>
              </w:rPr>
            </w:pPr>
            <w:r w:rsidRPr="000C23BA">
              <w:rPr>
                <w:rFonts w:ascii="Times New Roman" w:hAnsi="Times New Roman" w:cs="Times New Roman"/>
                <w:sz w:val="24"/>
                <w:szCs w:val="24"/>
              </w:rPr>
              <w:t>190</w:t>
            </w:r>
          </w:p>
        </w:tc>
        <w:tc>
          <w:tcPr>
            <w:tcW w:w="1320" w:type="dxa"/>
            <w:tcBorders>
              <w:top w:val="nil"/>
              <w:left w:val="nil"/>
              <w:bottom w:val="nil"/>
              <w:right w:val="single" w:sz="8" w:space="0" w:color="auto"/>
            </w:tcBorders>
            <w:vAlign w:val="center"/>
          </w:tcPr>
          <w:p w:rsidR="000626B6" w:rsidRPr="000C23BA" w:rsidRDefault="000626B6" w:rsidP="007016F7">
            <w:pPr>
              <w:widowControl w:val="0"/>
              <w:autoSpaceDE w:val="0"/>
              <w:autoSpaceDN w:val="0"/>
              <w:adjustRightInd w:val="0"/>
              <w:spacing w:after="0" w:line="244" w:lineRule="exact"/>
              <w:ind w:left="100"/>
              <w:jc w:val="center"/>
              <w:rPr>
                <w:rFonts w:ascii="Times New Roman" w:hAnsi="Times New Roman" w:cs="Times New Roman"/>
                <w:sz w:val="24"/>
                <w:szCs w:val="24"/>
              </w:rPr>
            </w:pPr>
            <w:r w:rsidRPr="000C23BA">
              <w:rPr>
                <w:rFonts w:ascii="Times New Roman" w:hAnsi="Times New Roman" w:cs="Times New Roman"/>
                <w:sz w:val="24"/>
                <w:szCs w:val="24"/>
              </w:rPr>
              <w:t>900</w:t>
            </w:r>
          </w:p>
        </w:tc>
      </w:tr>
      <w:tr w:rsidR="000626B6" w:rsidRPr="006E5FF6" w:rsidTr="000C23BA">
        <w:trPr>
          <w:trHeight w:val="302"/>
          <w:jc w:val="center"/>
        </w:trPr>
        <w:tc>
          <w:tcPr>
            <w:tcW w:w="6820" w:type="dxa"/>
            <w:tcBorders>
              <w:top w:val="nil"/>
              <w:left w:val="single" w:sz="8" w:space="0" w:color="auto"/>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0C23BA">
              <w:rPr>
                <w:rFonts w:ascii="Times New Roman" w:hAnsi="Times New Roman" w:cs="Times New Roman"/>
                <w:sz w:val="24"/>
                <w:szCs w:val="24"/>
                <w:lang w:val="ru-RU"/>
              </w:rPr>
              <w:t>ей, центральным отоплением и газом</w:t>
            </w:r>
          </w:p>
        </w:tc>
        <w:tc>
          <w:tcPr>
            <w:tcW w:w="154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32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0626B6" w:rsidRPr="000C23BA" w:rsidTr="000C23BA">
        <w:trPr>
          <w:trHeight w:val="270"/>
          <w:jc w:val="center"/>
        </w:trPr>
        <w:tc>
          <w:tcPr>
            <w:tcW w:w="6820" w:type="dxa"/>
            <w:tcBorders>
              <w:top w:val="nil"/>
              <w:left w:val="single" w:sz="8" w:space="0" w:color="auto"/>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0" w:lineRule="exact"/>
              <w:ind w:left="120"/>
              <w:jc w:val="center"/>
              <w:rPr>
                <w:rFonts w:ascii="Times New Roman" w:hAnsi="Times New Roman" w:cs="Times New Roman"/>
                <w:sz w:val="24"/>
                <w:szCs w:val="24"/>
              </w:rPr>
            </w:pPr>
            <w:r w:rsidRPr="000C23BA">
              <w:rPr>
                <w:rFonts w:ascii="Times New Roman" w:hAnsi="Times New Roman" w:cs="Times New Roman"/>
                <w:sz w:val="24"/>
                <w:szCs w:val="24"/>
              </w:rPr>
              <w:t>от прочих жилых зданий</w:t>
            </w:r>
          </w:p>
        </w:tc>
        <w:tc>
          <w:tcPr>
            <w:tcW w:w="154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C23BA">
              <w:rPr>
                <w:rFonts w:ascii="Times New Roman" w:hAnsi="Times New Roman" w:cs="Times New Roman"/>
                <w:sz w:val="24"/>
                <w:szCs w:val="24"/>
              </w:rPr>
              <w:t>300</w:t>
            </w:r>
          </w:p>
        </w:tc>
        <w:tc>
          <w:tcPr>
            <w:tcW w:w="132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C23BA">
              <w:rPr>
                <w:rFonts w:ascii="Times New Roman" w:hAnsi="Times New Roman" w:cs="Times New Roman"/>
                <w:sz w:val="24"/>
                <w:szCs w:val="24"/>
              </w:rPr>
              <w:t>1100</w:t>
            </w:r>
          </w:p>
        </w:tc>
      </w:tr>
      <w:tr w:rsidR="000626B6" w:rsidRPr="000C23BA" w:rsidTr="000C23BA">
        <w:trPr>
          <w:trHeight w:val="270"/>
          <w:jc w:val="center"/>
        </w:trPr>
        <w:tc>
          <w:tcPr>
            <w:tcW w:w="6820" w:type="dxa"/>
            <w:tcBorders>
              <w:top w:val="nil"/>
              <w:left w:val="single" w:sz="8" w:space="0" w:color="auto"/>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0" w:lineRule="exact"/>
              <w:ind w:left="120"/>
              <w:jc w:val="center"/>
              <w:rPr>
                <w:rFonts w:ascii="Times New Roman" w:hAnsi="Times New Roman" w:cs="Times New Roman"/>
                <w:sz w:val="24"/>
                <w:szCs w:val="24"/>
                <w:lang w:val="ru-RU"/>
              </w:rPr>
            </w:pPr>
            <w:r w:rsidRPr="000C23BA">
              <w:rPr>
                <w:rFonts w:ascii="Times New Roman" w:hAnsi="Times New Roman" w:cs="Times New Roman"/>
                <w:w w:val="96"/>
                <w:sz w:val="24"/>
                <w:szCs w:val="24"/>
                <w:lang w:val="ru-RU"/>
              </w:rPr>
              <w:t>Общее количество по городу с учетом общественных зданий</w:t>
            </w:r>
          </w:p>
        </w:tc>
        <w:tc>
          <w:tcPr>
            <w:tcW w:w="154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C23BA">
              <w:rPr>
                <w:rFonts w:ascii="Times New Roman" w:hAnsi="Times New Roman" w:cs="Times New Roman"/>
                <w:sz w:val="24"/>
                <w:szCs w:val="24"/>
              </w:rPr>
              <w:t>280</w:t>
            </w:r>
          </w:p>
        </w:tc>
        <w:tc>
          <w:tcPr>
            <w:tcW w:w="132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C23BA">
              <w:rPr>
                <w:rFonts w:ascii="Times New Roman" w:hAnsi="Times New Roman" w:cs="Times New Roman"/>
                <w:sz w:val="24"/>
                <w:szCs w:val="24"/>
              </w:rPr>
              <w:t>1400</w:t>
            </w:r>
          </w:p>
        </w:tc>
      </w:tr>
      <w:tr w:rsidR="000626B6" w:rsidRPr="000C23BA" w:rsidTr="000C23BA">
        <w:trPr>
          <w:trHeight w:val="273"/>
          <w:jc w:val="center"/>
        </w:trPr>
        <w:tc>
          <w:tcPr>
            <w:tcW w:w="6820" w:type="dxa"/>
            <w:tcBorders>
              <w:top w:val="nil"/>
              <w:left w:val="single" w:sz="8" w:space="0" w:color="auto"/>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3" w:lineRule="exact"/>
              <w:ind w:left="120"/>
              <w:jc w:val="center"/>
              <w:rPr>
                <w:rFonts w:ascii="Times New Roman" w:hAnsi="Times New Roman" w:cs="Times New Roman"/>
                <w:sz w:val="24"/>
                <w:szCs w:val="24"/>
                <w:lang w:val="ru-RU"/>
              </w:rPr>
            </w:pPr>
            <w:r w:rsidRPr="000C23BA">
              <w:rPr>
                <w:rFonts w:ascii="Times New Roman" w:hAnsi="Times New Roman" w:cs="Times New Roman"/>
                <w:sz w:val="24"/>
                <w:szCs w:val="24"/>
                <w:lang w:val="ru-RU"/>
              </w:rPr>
              <w:t>Жидкие из выгребов (при отсутствии канализации)</w:t>
            </w:r>
          </w:p>
        </w:tc>
        <w:tc>
          <w:tcPr>
            <w:tcW w:w="154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3" w:lineRule="exact"/>
              <w:ind w:left="100"/>
              <w:jc w:val="center"/>
              <w:rPr>
                <w:rFonts w:ascii="Times New Roman" w:hAnsi="Times New Roman" w:cs="Times New Roman"/>
                <w:sz w:val="24"/>
                <w:szCs w:val="24"/>
              </w:rPr>
            </w:pPr>
            <w:r w:rsidRPr="000C23BA">
              <w:rPr>
                <w:rFonts w:ascii="Times New Roman" w:hAnsi="Times New Roman" w:cs="Times New Roman"/>
                <w:sz w:val="24"/>
                <w:szCs w:val="24"/>
              </w:rPr>
              <w:t>-</w:t>
            </w:r>
          </w:p>
        </w:tc>
        <w:tc>
          <w:tcPr>
            <w:tcW w:w="132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3" w:lineRule="exact"/>
              <w:ind w:left="100"/>
              <w:jc w:val="center"/>
              <w:rPr>
                <w:rFonts w:ascii="Times New Roman" w:hAnsi="Times New Roman" w:cs="Times New Roman"/>
                <w:sz w:val="24"/>
                <w:szCs w:val="24"/>
              </w:rPr>
            </w:pPr>
            <w:r w:rsidRPr="000C23BA">
              <w:rPr>
                <w:rFonts w:ascii="Times New Roman" w:hAnsi="Times New Roman" w:cs="Times New Roman"/>
                <w:sz w:val="24"/>
                <w:szCs w:val="24"/>
              </w:rPr>
              <w:t>2000</w:t>
            </w:r>
          </w:p>
        </w:tc>
      </w:tr>
      <w:tr w:rsidR="000626B6" w:rsidRPr="000C23BA" w:rsidTr="000C23BA">
        <w:trPr>
          <w:trHeight w:val="279"/>
          <w:jc w:val="center"/>
        </w:trPr>
        <w:tc>
          <w:tcPr>
            <w:tcW w:w="6820" w:type="dxa"/>
            <w:tcBorders>
              <w:top w:val="nil"/>
              <w:left w:val="single" w:sz="8" w:space="0" w:color="auto"/>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0" w:lineRule="exact"/>
              <w:ind w:left="120"/>
              <w:jc w:val="center"/>
              <w:rPr>
                <w:rFonts w:ascii="Times New Roman" w:hAnsi="Times New Roman" w:cs="Times New Roman"/>
                <w:sz w:val="24"/>
                <w:szCs w:val="24"/>
                <w:lang w:val="ru-RU"/>
              </w:rPr>
            </w:pPr>
            <w:r w:rsidRPr="000C23BA">
              <w:rPr>
                <w:rFonts w:ascii="Times New Roman" w:hAnsi="Times New Roman" w:cs="Times New Roman"/>
                <w:sz w:val="23"/>
                <w:szCs w:val="23"/>
                <w:lang w:val="ru-RU"/>
              </w:rPr>
              <w:t>Смет с 1 м</w:t>
            </w:r>
            <w:r w:rsidRPr="000C23BA">
              <w:rPr>
                <w:rFonts w:ascii="Times New Roman" w:hAnsi="Times New Roman" w:cs="Times New Roman"/>
                <w:sz w:val="31"/>
                <w:szCs w:val="31"/>
                <w:vertAlign w:val="superscript"/>
                <w:lang w:val="ru-RU"/>
              </w:rPr>
              <w:t>2</w:t>
            </w:r>
            <w:r w:rsidRPr="000C23BA">
              <w:rPr>
                <w:rFonts w:ascii="Times New Roman" w:hAnsi="Times New Roman" w:cs="Times New Roman"/>
                <w:sz w:val="23"/>
                <w:szCs w:val="23"/>
                <w:lang w:val="ru-RU"/>
              </w:rPr>
              <w:t xml:space="preserve"> твердых покрытий улиц, площадей и парков</w:t>
            </w:r>
          </w:p>
        </w:tc>
        <w:tc>
          <w:tcPr>
            <w:tcW w:w="154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C23BA">
              <w:rPr>
                <w:rFonts w:ascii="Times New Roman" w:hAnsi="Times New Roman" w:cs="Times New Roman"/>
                <w:sz w:val="24"/>
                <w:szCs w:val="24"/>
              </w:rPr>
              <w:t>5</w:t>
            </w:r>
          </w:p>
        </w:tc>
        <w:tc>
          <w:tcPr>
            <w:tcW w:w="1320" w:type="dxa"/>
            <w:tcBorders>
              <w:top w:val="nil"/>
              <w:left w:val="nil"/>
              <w:bottom w:val="single" w:sz="8" w:space="0" w:color="auto"/>
              <w:right w:val="single" w:sz="8" w:space="0" w:color="auto"/>
            </w:tcBorders>
            <w:vAlign w:val="center"/>
          </w:tcPr>
          <w:p w:rsidR="000626B6" w:rsidRPr="000C23BA" w:rsidRDefault="000626B6" w:rsidP="007016F7">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C23BA">
              <w:rPr>
                <w:rFonts w:ascii="Times New Roman" w:hAnsi="Times New Roman" w:cs="Times New Roman"/>
                <w:sz w:val="24"/>
                <w:szCs w:val="24"/>
              </w:rPr>
              <w:t>8</w:t>
            </w:r>
          </w:p>
        </w:tc>
      </w:tr>
    </w:tbl>
    <w:p w:rsidR="000626B6" w:rsidRPr="000C23BA" w:rsidRDefault="000626B6" w:rsidP="007F592C">
      <w:pPr>
        <w:widowControl w:val="0"/>
        <w:autoSpaceDE w:val="0"/>
        <w:autoSpaceDN w:val="0"/>
        <w:adjustRightInd w:val="0"/>
        <w:spacing w:after="0" w:line="215" w:lineRule="auto"/>
        <w:ind w:left="284" w:right="425"/>
        <w:rPr>
          <w:rFonts w:ascii="Times New Roman" w:hAnsi="Times New Roman" w:cs="Times New Roman"/>
          <w:sz w:val="24"/>
          <w:szCs w:val="24"/>
        </w:rPr>
      </w:pPr>
      <w:r w:rsidRPr="000C23BA">
        <w:rPr>
          <w:rFonts w:ascii="Times New Roman" w:hAnsi="Times New Roman" w:cs="Times New Roman"/>
          <w:i/>
          <w:iCs/>
        </w:rPr>
        <w:t>Примечание:</w:t>
      </w:r>
    </w:p>
    <w:p w:rsidR="000626B6" w:rsidRPr="000C23BA" w:rsidRDefault="000626B6" w:rsidP="007F592C">
      <w:pPr>
        <w:widowControl w:val="0"/>
        <w:overflowPunct w:val="0"/>
        <w:autoSpaceDE w:val="0"/>
        <w:autoSpaceDN w:val="0"/>
        <w:adjustRightInd w:val="0"/>
        <w:spacing w:after="0"/>
        <w:ind w:left="284" w:right="425"/>
        <w:rPr>
          <w:rFonts w:ascii="Times New Roman" w:hAnsi="Times New Roman" w:cs="Times New Roman"/>
          <w:sz w:val="24"/>
          <w:szCs w:val="24"/>
          <w:lang w:val="ru-RU"/>
        </w:rPr>
      </w:pPr>
      <w:r w:rsidRPr="000C23BA">
        <w:rPr>
          <w:rFonts w:ascii="Times New Roman" w:hAnsi="Times New Roman" w:cs="Times New Roman"/>
          <w:i/>
          <w:iCs/>
          <w:lang w:val="ru-RU"/>
        </w:rPr>
        <w:t>Нормы накопления крупногабаритных бытовых отходов следует принимать в размере 5 % в составе приведенных значений твердых бытовых отходов.</w:t>
      </w:r>
    </w:p>
    <w:p w:rsidR="000626B6" w:rsidRPr="00783E22" w:rsidRDefault="000626B6" w:rsidP="007016F7">
      <w:pPr>
        <w:widowControl w:val="0"/>
        <w:autoSpaceDE w:val="0"/>
        <w:autoSpaceDN w:val="0"/>
        <w:adjustRightInd w:val="0"/>
        <w:spacing w:after="0" w:line="74" w:lineRule="exact"/>
        <w:rPr>
          <w:rFonts w:ascii="Times New Roman" w:hAnsi="Times New Roman" w:cs="Times New Roman"/>
          <w:sz w:val="24"/>
          <w:szCs w:val="24"/>
          <w:lang w:val="ru-RU"/>
        </w:rPr>
      </w:pPr>
    </w:p>
    <w:p w:rsidR="000626B6" w:rsidRPr="000C23BA" w:rsidRDefault="000626B6" w:rsidP="00C63125">
      <w:pPr>
        <w:widowControl w:val="0"/>
        <w:numPr>
          <w:ilvl w:val="0"/>
          <w:numId w:val="34"/>
        </w:numPr>
        <w:tabs>
          <w:tab w:val="left" w:pos="1418"/>
          <w:tab w:val="num" w:pos="1994"/>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Для сбора жидких отходов от не</w:t>
      </w:r>
      <w:r w:rsidR="0046249C">
        <w:rPr>
          <w:rFonts w:ascii="Times New Roman" w:hAnsi="Times New Roman" w:cs="Times New Roman"/>
          <w:sz w:val="28"/>
          <w:szCs w:val="28"/>
          <w:lang w:val="ru-RU"/>
        </w:rPr>
        <w:t xml:space="preserve"> </w:t>
      </w:r>
      <w:r w:rsidRPr="000C23BA">
        <w:rPr>
          <w:rFonts w:ascii="Times New Roman" w:hAnsi="Times New Roman" w:cs="Times New Roman"/>
          <w:sz w:val="28"/>
          <w:szCs w:val="28"/>
          <w:lang w:val="ru-RU"/>
        </w:rPr>
        <w:t xml:space="preserve">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 </w:t>
      </w:r>
    </w:p>
    <w:p w:rsidR="000626B6" w:rsidRPr="000C23BA" w:rsidRDefault="000626B6" w:rsidP="007016F7">
      <w:pPr>
        <w:widowControl w:val="0"/>
        <w:tabs>
          <w:tab w:val="left" w:pos="1418"/>
        </w:tabs>
        <w:autoSpaceDE w:val="0"/>
        <w:autoSpaceDN w:val="0"/>
        <w:adjustRightInd w:val="0"/>
        <w:spacing w:after="0" w:line="3" w:lineRule="exact"/>
        <w:ind w:firstLine="567"/>
        <w:rPr>
          <w:rFonts w:ascii="Times New Roman" w:hAnsi="Times New Roman" w:cs="Times New Roman"/>
          <w:sz w:val="28"/>
          <w:szCs w:val="28"/>
          <w:lang w:val="ru-RU"/>
        </w:rPr>
      </w:pPr>
    </w:p>
    <w:p w:rsidR="000626B6" w:rsidRPr="000C23BA" w:rsidRDefault="000626B6" w:rsidP="007016F7">
      <w:pPr>
        <w:widowControl w:val="0"/>
        <w:tabs>
          <w:tab w:val="left" w:pos="1418"/>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 </w:t>
      </w:r>
    </w:p>
    <w:p w:rsidR="000626B6" w:rsidRPr="000C23BA" w:rsidRDefault="000626B6" w:rsidP="007016F7">
      <w:pPr>
        <w:widowControl w:val="0"/>
        <w:tabs>
          <w:tab w:val="left" w:pos="1418"/>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 xml:space="preserve">В условиях нецентрализованного водоснабжения дворовые уборные должны </w:t>
      </w:r>
      <w:r w:rsidRPr="000C23BA">
        <w:rPr>
          <w:rFonts w:ascii="Times New Roman" w:hAnsi="Times New Roman" w:cs="Times New Roman"/>
          <w:sz w:val="28"/>
          <w:szCs w:val="28"/>
          <w:lang w:val="ru-RU"/>
        </w:rPr>
        <w:lastRenderedPageBreak/>
        <w:t xml:space="preserve">быть удалены от колодцев и каптажей родников на расстояние не менее 50 м. </w:t>
      </w:r>
    </w:p>
    <w:p w:rsidR="000626B6" w:rsidRPr="000C23BA" w:rsidRDefault="000626B6" w:rsidP="007016F7">
      <w:pPr>
        <w:widowControl w:val="0"/>
        <w:tabs>
          <w:tab w:val="left"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 xml:space="preserve">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 </w:t>
      </w:r>
    </w:p>
    <w:p w:rsidR="000626B6" w:rsidRPr="000C23BA" w:rsidRDefault="000626B6" w:rsidP="007016F7">
      <w:pPr>
        <w:widowControl w:val="0"/>
        <w:tabs>
          <w:tab w:val="left" w:pos="1418"/>
        </w:tabs>
        <w:autoSpaceDE w:val="0"/>
        <w:autoSpaceDN w:val="0"/>
        <w:adjustRightInd w:val="0"/>
        <w:spacing w:after="0" w:line="2" w:lineRule="exact"/>
        <w:ind w:firstLine="567"/>
        <w:rPr>
          <w:rFonts w:ascii="Times New Roman" w:hAnsi="Times New Roman" w:cs="Times New Roman"/>
          <w:sz w:val="28"/>
          <w:szCs w:val="28"/>
          <w:lang w:val="ru-RU"/>
        </w:rPr>
      </w:pPr>
    </w:p>
    <w:p w:rsidR="000626B6" w:rsidRPr="000C23BA" w:rsidRDefault="000626B6" w:rsidP="007016F7">
      <w:pPr>
        <w:widowControl w:val="0"/>
        <w:tabs>
          <w:tab w:val="left" w:pos="1418"/>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 xml:space="preserve">Мусоросборники, дворовые туалеты и помойные ямы должны быть расположены на расстоянии не менее 4 м от границ участка домовладения. </w:t>
      </w:r>
    </w:p>
    <w:p w:rsidR="000626B6" w:rsidRPr="000C23BA" w:rsidRDefault="000626B6" w:rsidP="00C63125">
      <w:pPr>
        <w:widowControl w:val="0"/>
        <w:numPr>
          <w:ilvl w:val="0"/>
          <w:numId w:val="34"/>
        </w:numPr>
        <w:tabs>
          <w:tab w:val="left" w:pos="1418"/>
          <w:tab w:val="num" w:pos="2062"/>
        </w:tabs>
        <w:overflowPunct w:val="0"/>
        <w:autoSpaceDE w:val="0"/>
        <w:autoSpaceDN w:val="0"/>
        <w:adjustRightInd w:val="0"/>
        <w:spacing w:after="0" w:line="273" w:lineRule="auto"/>
        <w:ind w:left="0"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 xml:space="preserve">Обезвреживание твердых и жидких бытовых отходов производится на специально отведенных полигонах в соответствии с требованиями раздела 2.5 «Зоны специального назначения» настоящих Нормативов. Запрещается вывозить отходы на другие, не предназначенные для этого территории, а также закапывать их на сельскохозяйственных полях. </w:t>
      </w:r>
    </w:p>
    <w:p w:rsidR="000626B6" w:rsidRPr="000C23BA" w:rsidRDefault="000626B6" w:rsidP="007016F7">
      <w:pPr>
        <w:widowControl w:val="0"/>
        <w:tabs>
          <w:tab w:val="left" w:pos="1418"/>
        </w:tabs>
        <w:autoSpaceDE w:val="0"/>
        <w:autoSpaceDN w:val="0"/>
        <w:adjustRightInd w:val="0"/>
        <w:spacing w:after="0" w:line="3" w:lineRule="exact"/>
        <w:ind w:firstLine="567"/>
        <w:rPr>
          <w:rFonts w:ascii="Times New Roman" w:hAnsi="Times New Roman" w:cs="Times New Roman"/>
          <w:sz w:val="28"/>
          <w:szCs w:val="28"/>
          <w:lang w:val="ru-RU"/>
        </w:rPr>
      </w:pPr>
    </w:p>
    <w:p w:rsidR="000626B6" w:rsidRDefault="000626B6" w:rsidP="00C63125">
      <w:pPr>
        <w:widowControl w:val="0"/>
        <w:numPr>
          <w:ilvl w:val="0"/>
          <w:numId w:val="34"/>
        </w:numPr>
        <w:tabs>
          <w:tab w:val="left" w:pos="1418"/>
          <w:tab w:val="num" w:pos="1987"/>
        </w:tabs>
        <w:overflowPunct w:val="0"/>
        <w:autoSpaceDE w:val="0"/>
        <w:autoSpaceDN w:val="0"/>
        <w:adjustRightInd w:val="0"/>
        <w:spacing w:after="0" w:line="273" w:lineRule="auto"/>
        <w:ind w:left="0" w:firstLine="567"/>
        <w:jc w:val="both"/>
        <w:rPr>
          <w:rFonts w:ascii="Times New Roman" w:hAnsi="Times New Roman" w:cs="Times New Roman"/>
          <w:sz w:val="28"/>
          <w:szCs w:val="28"/>
          <w:lang w:val="ru-RU"/>
        </w:rPr>
      </w:pPr>
      <w:r w:rsidRPr="000C23BA">
        <w:rPr>
          <w:rFonts w:ascii="Times New Roman" w:hAnsi="Times New Roman" w:cs="Times New Roman"/>
          <w:sz w:val="28"/>
          <w:szCs w:val="28"/>
          <w:lang w:val="ru-RU"/>
        </w:rPr>
        <w:t>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 таб</w:t>
      </w:r>
      <w:r w:rsidRPr="0046249C">
        <w:rPr>
          <w:rFonts w:ascii="Times New Roman" w:hAnsi="Times New Roman" w:cs="Times New Roman"/>
          <w:sz w:val="28"/>
          <w:szCs w:val="28"/>
          <w:lang w:val="ru-RU"/>
        </w:rPr>
        <w:t xml:space="preserve">лице 2.7.16. </w:t>
      </w:r>
    </w:p>
    <w:p w:rsidR="0046249C" w:rsidRPr="0046249C" w:rsidRDefault="0046249C" w:rsidP="007016F7">
      <w:pPr>
        <w:widowControl w:val="0"/>
        <w:tabs>
          <w:tab w:val="left" w:pos="1418"/>
        </w:tabs>
        <w:overflowPunct w:val="0"/>
        <w:autoSpaceDE w:val="0"/>
        <w:autoSpaceDN w:val="0"/>
        <w:adjustRightInd w:val="0"/>
        <w:spacing w:after="0" w:line="273" w:lineRule="auto"/>
        <w:ind w:left="567"/>
        <w:jc w:val="both"/>
        <w:rPr>
          <w:rFonts w:ascii="Times New Roman" w:hAnsi="Times New Roman" w:cs="Times New Roman"/>
          <w:sz w:val="28"/>
          <w:szCs w:val="28"/>
          <w:lang w:val="ru-RU"/>
        </w:rPr>
      </w:pPr>
    </w:p>
    <w:p w:rsidR="0046249C" w:rsidRPr="00783E22" w:rsidRDefault="0046249C" w:rsidP="007016F7">
      <w:pPr>
        <w:pStyle w:val="21"/>
      </w:pPr>
      <w:r w:rsidRPr="00783E22">
        <w:t>Таблица 2.7.16 – Размеры земельных участков предприятий и сооружений по транспортировке, обезвреживанию и переработке бытовых отходов</w:t>
      </w:r>
    </w:p>
    <w:p w:rsidR="0046249C" w:rsidRPr="00783E22" w:rsidRDefault="0046249C" w:rsidP="007016F7">
      <w:pPr>
        <w:widowControl w:val="0"/>
        <w:autoSpaceDE w:val="0"/>
        <w:autoSpaceDN w:val="0"/>
        <w:adjustRightInd w:val="0"/>
        <w:spacing w:after="0" w:line="44" w:lineRule="exact"/>
        <w:rPr>
          <w:rFonts w:ascii="Times New Roman" w:hAnsi="Times New Roman" w:cs="Times New Roman"/>
          <w:sz w:val="24"/>
          <w:szCs w:val="24"/>
          <w:lang w:val="ru-RU"/>
        </w:rPr>
      </w:pPr>
    </w:p>
    <w:tbl>
      <w:tblPr>
        <w:tblW w:w="0" w:type="auto"/>
        <w:jc w:val="center"/>
        <w:tblInd w:w="520" w:type="dxa"/>
        <w:tblLayout w:type="fixed"/>
        <w:tblCellMar>
          <w:left w:w="0" w:type="dxa"/>
          <w:right w:w="0" w:type="dxa"/>
        </w:tblCellMar>
        <w:tblLook w:val="0000"/>
      </w:tblPr>
      <w:tblGrid>
        <w:gridCol w:w="6620"/>
        <w:gridCol w:w="3060"/>
      </w:tblGrid>
      <w:tr w:rsidR="0046249C" w:rsidRPr="0046249C" w:rsidTr="0046249C">
        <w:trPr>
          <w:trHeight w:val="282"/>
          <w:jc w:val="center"/>
        </w:trPr>
        <w:tc>
          <w:tcPr>
            <w:tcW w:w="6620" w:type="dxa"/>
            <w:tcBorders>
              <w:top w:val="single" w:sz="8" w:space="0" w:color="auto"/>
              <w:left w:val="single" w:sz="8" w:space="0" w:color="auto"/>
              <w:bottom w:val="nil"/>
              <w:right w:val="single" w:sz="8" w:space="0" w:color="auto"/>
            </w:tcBorders>
            <w:vAlign w:val="center"/>
          </w:tcPr>
          <w:p w:rsidR="0046249C" w:rsidRPr="0046249C" w:rsidRDefault="0046249C"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060" w:type="dxa"/>
            <w:tcBorders>
              <w:top w:val="single" w:sz="8" w:space="0" w:color="auto"/>
              <w:left w:val="nil"/>
              <w:bottom w:val="nil"/>
              <w:right w:val="single" w:sz="8" w:space="0" w:color="auto"/>
            </w:tcBorders>
            <w:vAlign w:val="center"/>
          </w:tcPr>
          <w:p w:rsidR="0046249C" w:rsidRPr="0046249C" w:rsidRDefault="0046249C" w:rsidP="007016F7">
            <w:pPr>
              <w:widowControl w:val="0"/>
              <w:autoSpaceDE w:val="0"/>
              <w:autoSpaceDN w:val="0"/>
              <w:adjustRightInd w:val="0"/>
              <w:spacing w:after="0" w:line="240" w:lineRule="auto"/>
              <w:jc w:val="center"/>
              <w:rPr>
                <w:rFonts w:ascii="Times New Roman" w:hAnsi="Times New Roman" w:cs="Times New Roman"/>
                <w:sz w:val="24"/>
                <w:szCs w:val="24"/>
              </w:rPr>
            </w:pPr>
            <w:r w:rsidRPr="0046249C">
              <w:rPr>
                <w:rFonts w:ascii="Times New Roman" w:hAnsi="Times New Roman" w:cs="Times New Roman"/>
                <w:b/>
                <w:bCs/>
                <w:w w:val="88"/>
                <w:sz w:val="24"/>
                <w:szCs w:val="24"/>
              </w:rPr>
              <w:t>Размер земельного участ-</w:t>
            </w:r>
          </w:p>
        </w:tc>
      </w:tr>
      <w:tr w:rsidR="0046249C" w:rsidRPr="006E5FF6" w:rsidTr="0046249C">
        <w:trPr>
          <w:trHeight w:val="276"/>
          <w:jc w:val="center"/>
        </w:trPr>
        <w:tc>
          <w:tcPr>
            <w:tcW w:w="6620" w:type="dxa"/>
            <w:tcBorders>
              <w:top w:val="nil"/>
              <w:left w:val="single" w:sz="8" w:space="0" w:color="auto"/>
              <w:bottom w:val="nil"/>
              <w:right w:val="single" w:sz="8" w:space="0" w:color="auto"/>
            </w:tcBorders>
            <w:vAlign w:val="center"/>
          </w:tcPr>
          <w:p w:rsidR="0046249C" w:rsidRPr="0046249C" w:rsidRDefault="0046249C" w:rsidP="007016F7">
            <w:pPr>
              <w:widowControl w:val="0"/>
              <w:autoSpaceDE w:val="0"/>
              <w:autoSpaceDN w:val="0"/>
              <w:adjustRightInd w:val="0"/>
              <w:spacing w:after="0" w:line="240" w:lineRule="auto"/>
              <w:jc w:val="center"/>
              <w:rPr>
                <w:rFonts w:ascii="Times New Roman" w:hAnsi="Times New Roman" w:cs="Times New Roman"/>
                <w:sz w:val="24"/>
                <w:szCs w:val="24"/>
              </w:rPr>
            </w:pPr>
            <w:r w:rsidRPr="0046249C">
              <w:rPr>
                <w:rFonts w:ascii="Times New Roman" w:hAnsi="Times New Roman" w:cs="Times New Roman"/>
                <w:b/>
                <w:bCs/>
                <w:w w:val="90"/>
                <w:sz w:val="24"/>
                <w:szCs w:val="24"/>
              </w:rPr>
              <w:t>Предприятие и сооружение</w:t>
            </w:r>
          </w:p>
        </w:tc>
        <w:tc>
          <w:tcPr>
            <w:tcW w:w="3060" w:type="dxa"/>
            <w:tcBorders>
              <w:top w:val="nil"/>
              <w:left w:val="nil"/>
              <w:bottom w:val="nil"/>
              <w:right w:val="single" w:sz="8" w:space="0" w:color="auto"/>
            </w:tcBorders>
            <w:vAlign w:val="center"/>
          </w:tcPr>
          <w:p w:rsidR="0046249C" w:rsidRPr="0046249C" w:rsidRDefault="0046249C"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249C">
              <w:rPr>
                <w:rFonts w:ascii="Times New Roman" w:hAnsi="Times New Roman" w:cs="Times New Roman"/>
                <w:b/>
                <w:bCs/>
                <w:w w:val="91"/>
                <w:sz w:val="24"/>
                <w:szCs w:val="24"/>
                <w:lang w:val="ru-RU"/>
              </w:rPr>
              <w:t>ка на 1000 т твердых бы-</w:t>
            </w:r>
          </w:p>
        </w:tc>
      </w:tr>
      <w:tr w:rsidR="0046249C" w:rsidRPr="006E5FF6" w:rsidTr="0046249C">
        <w:trPr>
          <w:trHeight w:val="310"/>
          <w:jc w:val="center"/>
        </w:trPr>
        <w:tc>
          <w:tcPr>
            <w:tcW w:w="6620" w:type="dxa"/>
            <w:tcBorders>
              <w:top w:val="nil"/>
              <w:left w:val="single" w:sz="8" w:space="0" w:color="auto"/>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060" w:type="dxa"/>
            <w:tcBorders>
              <w:top w:val="nil"/>
              <w:left w:val="nil"/>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249C">
              <w:rPr>
                <w:rFonts w:ascii="Times New Roman" w:hAnsi="Times New Roman" w:cs="Times New Roman"/>
                <w:b/>
                <w:bCs/>
                <w:w w:val="88"/>
                <w:sz w:val="24"/>
                <w:szCs w:val="24"/>
                <w:lang w:val="ru-RU"/>
              </w:rPr>
              <w:t>товых отходов в год, га</w:t>
            </w:r>
          </w:p>
        </w:tc>
      </w:tr>
      <w:tr w:rsidR="0046249C" w:rsidRPr="0046249C" w:rsidTr="0046249C">
        <w:trPr>
          <w:trHeight w:val="285"/>
          <w:jc w:val="center"/>
        </w:trPr>
        <w:tc>
          <w:tcPr>
            <w:tcW w:w="6620" w:type="dxa"/>
            <w:tcBorders>
              <w:top w:val="nil"/>
              <w:left w:val="single" w:sz="8" w:space="0" w:color="auto"/>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40" w:lineRule="auto"/>
              <w:jc w:val="center"/>
              <w:rPr>
                <w:rFonts w:ascii="Times New Roman" w:hAnsi="Times New Roman" w:cs="Times New Roman"/>
                <w:sz w:val="24"/>
                <w:szCs w:val="24"/>
              </w:rPr>
            </w:pPr>
            <w:r w:rsidRPr="0046249C">
              <w:rPr>
                <w:rFonts w:ascii="Times New Roman" w:hAnsi="Times New Roman" w:cs="Times New Roman"/>
                <w:sz w:val="24"/>
                <w:szCs w:val="24"/>
              </w:rPr>
              <w:t>1</w:t>
            </w:r>
          </w:p>
        </w:tc>
        <w:tc>
          <w:tcPr>
            <w:tcW w:w="3060" w:type="dxa"/>
            <w:tcBorders>
              <w:top w:val="nil"/>
              <w:left w:val="nil"/>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40" w:lineRule="auto"/>
              <w:jc w:val="center"/>
              <w:rPr>
                <w:rFonts w:ascii="Times New Roman" w:hAnsi="Times New Roman" w:cs="Times New Roman"/>
                <w:sz w:val="24"/>
                <w:szCs w:val="24"/>
              </w:rPr>
            </w:pPr>
            <w:r w:rsidRPr="0046249C">
              <w:rPr>
                <w:rFonts w:ascii="Times New Roman" w:hAnsi="Times New Roman" w:cs="Times New Roman"/>
                <w:w w:val="99"/>
                <w:sz w:val="24"/>
                <w:szCs w:val="24"/>
              </w:rPr>
              <w:t>2</w:t>
            </w:r>
          </w:p>
        </w:tc>
      </w:tr>
      <w:tr w:rsidR="0046249C" w:rsidRPr="006E5FF6" w:rsidTr="0046249C">
        <w:trPr>
          <w:trHeight w:val="253"/>
          <w:jc w:val="center"/>
        </w:trPr>
        <w:tc>
          <w:tcPr>
            <w:tcW w:w="6620" w:type="dxa"/>
            <w:tcBorders>
              <w:top w:val="nil"/>
              <w:left w:val="single" w:sz="8" w:space="0" w:color="auto"/>
              <w:bottom w:val="nil"/>
              <w:right w:val="single" w:sz="8" w:space="0" w:color="auto"/>
            </w:tcBorders>
            <w:vAlign w:val="center"/>
          </w:tcPr>
          <w:p w:rsidR="0046249C" w:rsidRPr="0046249C" w:rsidRDefault="0046249C" w:rsidP="007016F7">
            <w:pPr>
              <w:widowControl w:val="0"/>
              <w:autoSpaceDE w:val="0"/>
              <w:autoSpaceDN w:val="0"/>
              <w:adjustRightInd w:val="0"/>
              <w:spacing w:after="0" w:line="252" w:lineRule="exact"/>
              <w:ind w:left="120"/>
              <w:jc w:val="center"/>
              <w:rPr>
                <w:rFonts w:ascii="Times New Roman" w:hAnsi="Times New Roman" w:cs="Times New Roman"/>
                <w:sz w:val="24"/>
                <w:szCs w:val="24"/>
                <w:lang w:val="ru-RU"/>
              </w:rPr>
            </w:pPr>
            <w:r w:rsidRPr="0046249C">
              <w:rPr>
                <w:rFonts w:ascii="Times New Roman" w:hAnsi="Times New Roman" w:cs="Times New Roman"/>
                <w:w w:val="95"/>
                <w:sz w:val="24"/>
                <w:szCs w:val="24"/>
                <w:lang w:val="ru-RU"/>
              </w:rPr>
              <w:t>Предприятия по промышленной переработке бытовых отхо-</w:t>
            </w:r>
          </w:p>
        </w:tc>
        <w:tc>
          <w:tcPr>
            <w:tcW w:w="3060" w:type="dxa"/>
            <w:tcBorders>
              <w:top w:val="nil"/>
              <w:left w:val="nil"/>
              <w:bottom w:val="nil"/>
              <w:right w:val="single" w:sz="8" w:space="0" w:color="auto"/>
            </w:tcBorders>
            <w:vAlign w:val="center"/>
          </w:tcPr>
          <w:p w:rsidR="0046249C" w:rsidRPr="0046249C" w:rsidRDefault="0046249C" w:rsidP="007016F7">
            <w:pPr>
              <w:widowControl w:val="0"/>
              <w:autoSpaceDE w:val="0"/>
              <w:autoSpaceDN w:val="0"/>
              <w:adjustRightInd w:val="0"/>
              <w:spacing w:after="0" w:line="240" w:lineRule="auto"/>
              <w:jc w:val="center"/>
              <w:rPr>
                <w:rFonts w:ascii="Times New Roman" w:hAnsi="Times New Roman" w:cs="Times New Roman"/>
                <w:sz w:val="21"/>
                <w:szCs w:val="21"/>
                <w:lang w:val="ru-RU"/>
              </w:rPr>
            </w:pPr>
          </w:p>
        </w:tc>
      </w:tr>
      <w:tr w:rsidR="0046249C" w:rsidRPr="006E5FF6" w:rsidTr="0046249C">
        <w:trPr>
          <w:trHeight w:val="302"/>
          <w:jc w:val="center"/>
        </w:trPr>
        <w:tc>
          <w:tcPr>
            <w:tcW w:w="6620" w:type="dxa"/>
            <w:tcBorders>
              <w:top w:val="nil"/>
              <w:left w:val="single" w:sz="8" w:space="0" w:color="auto"/>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46249C">
              <w:rPr>
                <w:rFonts w:ascii="Times New Roman" w:hAnsi="Times New Roman" w:cs="Times New Roman"/>
                <w:sz w:val="24"/>
                <w:szCs w:val="24"/>
                <w:lang w:val="ru-RU"/>
              </w:rPr>
              <w:t>дов мощностью, тыс. т в год:</w:t>
            </w:r>
          </w:p>
        </w:tc>
        <w:tc>
          <w:tcPr>
            <w:tcW w:w="3060" w:type="dxa"/>
            <w:tcBorders>
              <w:top w:val="nil"/>
              <w:left w:val="nil"/>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46249C" w:rsidRPr="0046249C" w:rsidTr="0046249C">
        <w:trPr>
          <w:trHeight w:val="270"/>
          <w:jc w:val="center"/>
        </w:trPr>
        <w:tc>
          <w:tcPr>
            <w:tcW w:w="6620" w:type="dxa"/>
            <w:tcBorders>
              <w:top w:val="nil"/>
              <w:left w:val="single" w:sz="8" w:space="0" w:color="auto"/>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ind w:left="120"/>
              <w:jc w:val="center"/>
              <w:rPr>
                <w:rFonts w:ascii="Times New Roman" w:hAnsi="Times New Roman" w:cs="Times New Roman"/>
                <w:sz w:val="24"/>
                <w:szCs w:val="24"/>
              </w:rPr>
            </w:pPr>
            <w:r w:rsidRPr="0046249C">
              <w:rPr>
                <w:rFonts w:ascii="Times New Roman" w:hAnsi="Times New Roman" w:cs="Times New Roman"/>
                <w:sz w:val="24"/>
                <w:szCs w:val="24"/>
              </w:rPr>
              <w:t>до 100</w:t>
            </w:r>
          </w:p>
        </w:tc>
        <w:tc>
          <w:tcPr>
            <w:tcW w:w="3060" w:type="dxa"/>
            <w:tcBorders>
              <w:top w:val="nil"/>
              <w:left w:val="nil"/>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jc w:val="center"/>
              <w:rPr>
                <w:rFonts w:ascii="Times New Roman" w:hAnsi="Times New Roman" w:cs="Times New Roman"/>
                <w:sz w:val="24"/>
                <w:szCs w:val="24"/>
              </w:rPr>
            </w:pPr>
            <w:r w:rsidRPr="0046249C">
              <w:rPr>
                <w:rFonts w:ascii="Times New Roman" w:hAnsi="Times New Roman" w:cs="Times New Roman"/>
                <w:w w:val="99"/>
                <w:sz w:val="24"/>
                <w:szCs w:val="24"/>
              </w:rPr>
              <w:t>0,05</w:t>
            </w:r>
          </w:p>
        </w:tc>
      </w:tr>
      <w:tr w:rsidR="0046249C" w:rsidRPr="0046249C" w:rsidTr="0046249C">
        <w:trPr>
          <w:trHeight w:val="270"/>
          <w:jc w:val="center"/>
        </w:trPr>
        <w:tc>
          <w:tcPr>
            <w:tcW w:w="6620" w:type="dxa"/>
            <w:tcBorders>
              <w:top w:val="nil"/>
              <w:left w:val="single" w:sz="8" w:space="0" w:color="auto"/>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ind w:left="120"/>
              <w:jc w:val="center"/>
              <w:rPr>
                <w:rFonts w:ascii="Times New Roman" w:hAnsi="Times New Roman" w:cs="Times New Roman"/>
                <w:sz w:val="24"/>
                <w:szCs w:val="24"/>
              </w:rPr>
            </w:pPr>
            <w:r w:rsidRPr="0046249C">
              <w:rPr>
                <w:rFonts w:ascii="Times New Roman" w:hAnsi="Times New Roman" w:cs="Times New Roman"/>
                <w:sz w:val="24"/>
                <w:szCs w:val="24"/>
              </w:rPr>
              <w:t>свыше 100</w:t>
            </w:r>
          </w:p>
        </w:tc>
        <w:tc>
          <w:tcPr>
            <w:tcW w:w="3060" w:type="dxa"/>
            <w:tcBorders>
              <w:top w:val="nil"/>
              <w:left w:val="nil"/>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jc w:val="center"/>
              <w:rPr>
                <w:rFonts w:ascii="Times New Roman" w:hAnsi="Times New Roman" w:cs="Times New Roman"/>
                <w:sz w:val="24"/>
                <w:szCs w:val="24"/>
              </w:rPr>
            </w:pPr>
            <w:r w:rsidRPr="0046249C">
              <w:rPr>
                <w:rFonts w:ascii="Times New Roman" w:hAnsi="Times New Roman" w:cs="Times New Roman"/>
                <w:w w:val="99"/>
                <w:sz w:val="24"/>
                <w:szCs w:val="24"/>
              </w:rPr>
              <w:t>0,05</w:t>
            </w:r>
          </w:p>
        </w:tc>
      </w:tr>
      <w:tr w:rsidR="0046249C" w:rsidRPr="0046249C" w:rsidTr="0046249C">
        <w:trPr>
          <w:trHeight w:val="270"/>
          <w:jc w:val="center"/>
        </w:trPr>
        <w:tc>
          <w:tcPr>
            <w:tcW w:w="6620" w:type="dxa"/>
            <w:tcBorders>
              <w:top w:val="nil"/>
              <w:left w:val="single" w:sz="8" w:space="0" w:color="auto"/>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ind w:left="120"/>
              <w:jc w:val="center"/>
              <w:rPr>
                <w:rFonts w:ascii="Times New Roman" w:hAnsi="Times New Roman" w:cs="Times New Roman"/>
                <w:sz w:val="24"/>
                <w:szCs w:val="24"/>
              </w:rPr>
            </w:pPr>
            <w:r w:rsidRPr="0046249C">
              <w:rPr>
                <w:rFonts w:ascii="Times New Roman" w:hAnsi="Times New Roman" w:cs="Times New Roman"/>
                <w:sz w:val="24"/>
                <w:szCs w:val="24"/>
              </w:rPr>
              <w:t>Склады свежего компоста</w:t>
            </w:r>
          </w:p>
        </w:tc>
        <w:tc>
          <w:tcPr>
            <w:tcW w:w="3060" w:type="dxa"/>
            <w:tcBorders>
              <w:top w:val="nil"/>
              <w:left w:val="nil"/>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jc w:val="center"/>
              <w:rPr>
                <w:rFonts w:ascii="Times New Roman" w:hAnsi="Times New Roman" w:cs="Times New Roman"/>
                <w:sz w:val="24"/>
                <w:szCs w:val="24"/>
              </w:rPr>
            </w:pPr>
            <w:r w:rsidRPr="0046249C">
              <w:rPr>
                <w:rFonts w:ascii="Times New Roman" w:hAnsi="Times New Roman" w:cs="Times New Roman"/>
                <w:w w:val="99"/>
                <w:sz w:val="24"/>
                <w:szCs w:val="24"/>
              </w:rPr>
              <w:t>0,04</w:t>
            </w:r>
          </w:p>
        </w:tc>
      </w:tr>
      <w:tr w:rsidR="0046249C" w:rsidRPr="0046249C" w:rsidTr="0046249C">
        <w:trPr>
          <w:trHeight w:val="273"/>
          <w:jc w:val="center"/>
        </w:trPr>
        <w:tc>
          <w:tcPr>
            <w:tcW w:w="6620" w:type="dxa"/>
            <w:tcBorders>
              <w:top w:val="nil"/>
              <w:left w:val="single" w:sz="8" w:space="0" w:color="auto"/>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1" w:lineRule="exact"/>
              <w:ind w:left="120"/>
              <w:jc w:val="center"/>
              <w:rPr>
                <w:rFonts w:ascii="Times New Roman" w:hAnsi="Times New Roman" w:cs="Times New Roman"/>
                <w:sz w:val="24"/>
                <w:szCs w:val="24"/>
              </w:rPr>
            </w:pPr>
            <w:r w:rsidRPr="0046249C">
              <w:rPr>
                <w:rFonts w:ascii="Times New Roman" w:hAnsi="Times New Roman" w:cs="Times New Roman"/>
                <w:sz w:val="23"/>
                <w:szCs w:val="23"/>
              </w:rPr>
              <w:t>Полигоны</w:t>
            </w:r>
            <w:r w:rsidRPr="0046249C">
              <w:rPr>
                <w:rFonts w:ascii="Times New Roman" w:hAnsi="Times New Roman" w:cs="Times New Roman"/>
                <w:sz w:val="31"/>
                <w:szCs w:val="31"/>
                <w:vertAlign w:val="superscript"/>
              </w:rPr>
              <w:t>*</w:t>
            </w:r>
          </w:p>
        </w:tc>
        <w:tc>
          <w:tcPr>
            <w:tcW w:w="3060" w:type="dxa"/>
            <w:tcBorders>
              <w:top w:val="nil"/>
              <w:left w:val="nil"/>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3" w:lineRule="exact"/>
              <w:jc w:val="center"/>
              <w:rPr>
                <w:rFonts w:ascii="Times New Roman" w:hAnsi="Times New Roman" w:cs="Times New Roman"/>
                <w:sz w:val="24"/>
                <w:szCs w:val="24"/>
              </w:rPr>
            </w:pPr>
            <w:r w:rsidRPr="0046249C">
              <w:rPr>
                <w:rFonts w:ascii="Times New Roman" w:hAnsi="Times New Roman" w:cs="Times New Roman"/>
                <w:w w:val="99"/>
                <w:sz w:val="24"/>
                <w:szCs w:val="24"/>
              </w:rPr>
              <w:t>0,02 - 0,05</w:t>
            </w:r>
          </w:p>
        </w:tc>
      </w:tr>
      <w:tr w:rsidR="0046249C" w:rsidRPr="0046249C" w:rsidTr="0046249C">
        <w:trPr>
          <w:trHeight w:val="270"/>
          <w:jc w:val="center"/>
        </w:trPr>
        <w:tc>
          <w:tcPr>
            <w:tcW w:w="6620" w:type="dxa"/>
            <w:tcBorders>
              <w:top w:val="nil"/>
              <w:left w:val="single" w:sz="8" w:space="0" w:color="auto"/>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ind w:left="120"/>
              <w:jc w:val="center"/>
              <w:rPr>
                <w:rFonts w:ascii="Times New Roman" w:hAnsi="Times New Roman" w:cs="Times New Roman"/>
                <w:sz w:val="24"/>
                <w:szCs w:val="24"/>
              </w:rPr>
            </w:pPr>
            <w:r w:rsidRPr="0046249C">
              <w:rPr>
                <w:rFonts w:ascii="Times New Roman" w:hAnsi="Times New Roman" w:cs="Times New Roman"/>
                <w:sz w:val="24"/>
                <w:szCs w:val="24"/>
              </w:rPr>
              <w:t>Поля компостирования</w:t>
            </w:r>
          </w:p>
        </w:tc>
        <w:tc>
          <w:tcPr>
            <w:tcW w:w="3060" w:type="dxa"/>
            <w:tcBorders>
              <w:top w:val="nil"/>
              <w:left w:val="nil"/>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jc w:val="center"/>
              <w:rPr>
                <w:rFonts w:ascii="Times New Roman" w:hAnsi="Times New Roman" w:cs="Times New Roman"/>
                <w:sz w:val="24"/>
                <w:szCs w:val="24"/>
              </w:rPr>
            </w:pPr>
            <w:r w:rsidRPr="0046249C">
              <w:rPr>
                <w:rFonts w:ascii="Times New Roman" w:hAnsi="Times New Roman" w:cs="Times New Roman"/>
                <w:w w:val="99"/>
                <w:sz w:val="24"/>
                <w:szCs w:val="24"/>
              </w:rPr>
              <w:t>0,5 - 1,0</w:t>
            </w:r>
          </w:p>
        </w:tc>
      </w:tr>
      <w:tr w:rsidR="0046249C" w:rsidRPr="0046249C" w:rsidTr="0046249C">
        <w:trPr>
          <w:trHeight w:val="270"/>
          <w:jc w:val="center"/>
        </w:trPr>
        <w:tc>
          <w:tcPr>
            <w:tcW w:w="6620" w:type="dxa"/>
            <w:tcBorders>
              <w:top w:val="nil"/>
              <w:left w:val="single" w:sz="8" w:space="0" w:color="auto"/>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ind w:left="120"/>
              <w:jc w:val="center"/>
              <w:rPr>
                <w:rFonts w:ascii="Times New Roman" w:hAnsi="Times New Roman" w:cs="Times New Roman"/>
                <w:sz w:val="24"/>
                <w:szCs w:val="24"/>
              </w:rPr>
            </w:pPr>
            <w:r w:rsidRPr="0046249C">
              <w:rPr>
                <w:rFonts w:ascii="Times New Roman" w:hAnsi="Times New Roman" w:cs="Times New Roman"/>
                <w:sz w:val="24"/>
                <w:szCs w:val="24"/>
              </w:rPr>
              <w:t>Поля ассенизации</w:t>
            </w:r>
          </w:p>
        </w:tc>
        <w:tc>
          <w:tcPr>
            <w:tcW w:w="3060" w:type="dxa"/>
            <w:tcBorders>
              <w:top w:val="nil"/>
              <w:left w:val="nil"/>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jc w:val="center"/>
              <w:rPr>
                <w:rFonts w:ascii="Times New Roman" w:hAnsi="Times New Roman" w:cs="Times New Roman"/>
                <w:sz w:val="24"/>
                <w:szCs w:val="24"/>
              </w:rPr>
            </w:pPr>
            <w:r w:rsidRPr="0046249C">
              <w:rPr>
                <w:rFonts w:ascii="Times New Roman" w:hAnsi="Times New Roman" w:cs="Times New Roman"/>
                <w:w w:val="99"/>
                <w:sz w:val="24"/>
                <w:szCs w:val="24"/>
              </w:rPr>
              <w:t>2 - 4</w:t>
            </w:r>
          </w:p>
        </w:tc>
      </w:tr>
      <w:tr w:rsidR="0046249C" w:rsidRPr="0046249C" w:rsidTr="0046249C">
        <w:trPr>
          <w:trHeight w:val="270"/>
          <w:jc w:val="center"/>
        </w:trPr>
        <w:tc>
          <w:tcPr>
            <w:tcW w:w="6620" w:type="dxa"/>
            <w:tcBorders>
              <w:top w:val="nil"/>
              <w:left w:val="single" w:sz="8" w:space="0" w:color="auto"/>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ind w:left="120"/>
              <w:jc w:val="center"/>
              <w:rPr>
                <w:rFonts w:ascii="Times New Roman" w:hAnsi="Times New Roman" w:cs="Times New Roman"/>
                <w:sz w:val="24"/>
                <w:szCs w:val="24"/>
              </w:rPr>
            </w:pPr>
            <w:r w:rsidRPr="0046249C">
              <w:rPr>
                <w:rFonts w:ascii="Times New Roman" w:hAnsi="Times New Roman" w:cs="Times New Roman"/>
                <w:sz w:val="24"/>
                <w:szCs w:val="24"/>
              </w:rPr>
              <w:t>Сливные станции</w:t>
            </w:r>
          </w:p>
        </w:tc>
        <w:tc>
          <w:tcPr>
            <w:tcW w:w="3060" w:type="dxa"/>
            <w:tcBorders>
              <w:top w:val="nil"/>
              <w:left w:val="nil"/>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jc w:val="center"/>
              <w:rPr>
                <w:rFonts w:ascii="Times New Roman" w:hAnsi="Times New Roman" w:cs="Times New Roman"/>
                <w:sz w:val="24"/>
                <w:szCs w:val="24"/>
              </w:rPr>
            </w:pPr>
            <w:r w:rsidRPr="0046249C">
              <w:rPr>
                <w:rFonts w:ascii="Times New Roman" w:hAnsi="Times New Roman" w:cs="Times New Roman"/>
                <w:w w:val="99"/>
                <w:sz w:val="24"/>
                <w:szCs w:val="24"/>
              </w:rPr>
              <w:t>0,2</w:t>
            </w:r>
          </w:p>
        </w:tc>
      </w:tr>
      <w:tr w:rsidR="0046249C" w:rsidRPr="0046249C" w:rsidTr="0046249C">
        <w:trPr>
          <w:trHeight w:val="270"/>
          <w:jc w:val="center"/>
        </w:trPr>
        <w:tc>
          <w:tcPr>
            <w:tcW w:w="6620" w:type="dxa"/>
            <w:tcBorders>
              <w:top w:val="nil"/>
              <w:left w:val="single" w:sz="8" w:space="0" w:color="auto"/>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ind w:left="120"/>
              <w:jc w:val="center"/>
              <w:rPr>
                <w:rFonts w:ascii="Times New Roman" w:hAnsi="Times New Roman" w:cs="Times New Roman"/>
                <w:sz w:val="24"/>
                <w:szCs w:val="24"/>
              </w:rPr>
            </w:pPr>
            <w:r w:rsidRPr="0046249C">
              <w:rPr>
                <w:rFonts w:ascii="Times New Roman" w:hAnsi="Times New Roman" w:cs="Times New Roman"/>
                <w:sz w:val="24"/>
                <w:szCs w:val="24"/>
              </w:rPr>
              <w:t>Мусороперегрузочные станции</w:t>
            </w:r>
          </w:p>
        </w:tc>
        <w:tc>
          <w:tcPr>
            <w:tcW w:w="3060" w:type="dxa"/>
            <w:tcBorders>
              <w:top w:val="nil"/>
              <w:left w:val="nil"/>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70" w:lineRule="exact"/>
              <w:jc w:val="center"/>
              <w:rPr>
                <w:rFonts w:ascii="Times New Roman" w:hAnsi="Times New Roman" w:cs="Times New Roman"/>
                <w:sz w:val="24"/>
                <w:szCs w:val="24"/>
              </w:rPr>
            </w:pPr>
            <w:r w:rsidRPr="0046249C">
              <w:rPr>
                <w:rFonts w:ascii="Times New Roman" w:hAnsi="Times New Roman" w:cs="Times New Roman"/>
                <w:w w:val="99"/>
                <w:sz w:val="24"/>
                <w:szCs w:val="24"/>
              </w:rPr>
              <w:t>0,04</w:t>
            </w:r>
          </w:p>
        </w:tc>
      </w:tr>
      <w:tr w:rsidR="0046249C" w:rsidRPr="0046249C" w:rsidTr="0046249C">
        <w:trPr>
          <w:trHeight w:val="247"/>
          <w:jc w:val="center"/>
        </w:trPr>
        <w:tc>
          <w:tcPr>
            <w:tcW w:w="6620" w:type="dxa"/>
            <w:tcBorders>
              <w:top w:val="nil"/>
              <w:left w:val="single" w:sz="8" w:space="0" w:color="auto"/>
              <w:bottom w:val="nil"/>
              <w:right w:val="single" w:sz="8" w:space="0" w:color="auto"/>
            </w:tcBorders>
            <w:vAlign w:val="center"/>
          </w:tcPr>
          <w:p w:rsidR="0046249C" w:rsidRPr="0046249C" w:rsidRDefault="0046249C" w:rsidP="007016F7">
            <w:pPr>
              <w:widowControl w:val="0"/>
              <w:autoSpaceDE w:val="0"/>
              <w:autoSpaceDN w:val="0"/>
              <w:adjustRightInd w:val="0"/>
              <w:spacing w:after="0" w:line="246" w:lineRule="exact"/>
              <w:ind w:left="120"/>
              <w:jc w:val="center"/>
              <w:rPr>
                <w:rFonts w:ascii="Times New Roman" w:hAnsi="Times New Roman" w:cs="Times New Roman"/>
                <w:sz w:val="24"/>
                <w:szCs w:val="24"/>
                <w:lang w:val="ru-RU"/>
              </w:rPr>
            </w:pPr>
            <w:r w:rsidRPr="0046249C">
              <w:rPr>
                <w:rFonts w:ascii="Times New Roman" w:hAnsi="Times New Roman" w:cs="Times New Roman"/>
                <w:w w:val="94"/>
                <w:sz w:val="24"/>
                <w:szCs w:val="24"/>
                <w:lang w:val="ru-RU"/>
              </w:rPr>
              <w:t>Поля складирования и захоронения обезвреженных осадков</w:t>
            </w:r>
          </w:p>
        </w:tc>
        <w:tc>
          <w:tcPr>
            <w:tcW w:w="3060" w:type="dxa"/>
            <w:tcBorders>
              <w:top w:val="nil"/>
              <w:left w:val="nil"/>
              <w:bottom w:val="nil"/>
              <w:right w:val="single" w:sz="8" w:space="0" w:color="auto"/>
            </w:tcBorders>
            <w:vAlign w:val="center"/>
          </w:tcPr>
          <w:p w:rsidR="0046249C" w:rsidRPr="0046249C" w:rsidRDefault="0046249C" w:rsidP="007016F7">
            <w:pPr>
              <w:widowControl w:val="0"/>
              <w:autoSpaceDE w:val="0"/>
              <w:autoSpaceDN w:val="0"/>
              <w:adjustRightInd w:val="0"/>
              <w:spacing w:after="0" w:line="246" w:lineRule="exact"/>
              <w:jc w:val="center"/>
              <w:rPr>
                <w:rFonts w:ascii="Times New Roman" w:hAnsi="Times New Roman" w:cs="Times New Roman"/>
                <w:sz w:val="24"/>
                <w:szCs w:val="24"/>
              </w:rPr>
            </w:pPr>
            <w:r w:rsidRPr="0046249C">
              <w:rPr>
                <w:rFonts w:ascii="Times New Roman" w:hAnsi="Times New Roman" w:cs="Times New Roman"/>
                <w:w w:val="99"/>
                <w:sz w:val="24"/>
                <w:szCs w:val="24"/>
              </w:rPr>
              <w:t>0,3</w:t>
            </w:r>
          </w:p>
        </w:tc>
      </w:tr>
      <w:tr w:rsidR="0046249C" w:rsidRPr="0046249C" w:rsidTr="0046249C">
        <w:trPr>
          <w:trHeight w:val="310"/>
          <w:jc w:val="center"/>
        </w:trPr>
        <w:tc>
          <w:tcPr>
            <w:tcW w:w="6620" w:type="dxa"/>
            <w:tcBorders>
              <w:top w:val="nil"/>
              <w:left w:val="single" w:sz="8" w:space="0" w:color="auto"/>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46249C">
              <w:rPr>
                <w:rFonts w:ascii="Times New Roman" w:hAnsi="Times New Roman" w:cs="Times New Roman"/>
                <w:sz w:val="24"/>
                <w:szCs w:val="24"/>
              </w:rPr>
              <w:t>(по сухому веществу)</w:t>
            </w:r>
          </w:p>
        </w:tc>
        <w:tc>
          <w:tcPr>
            <w:tcW w:w="3060" w:type="dxa"/>
            <w:tcBorders>
              <w:top w:val="nil"/>
              <w:left w:val="nil"/>
              <w:bottom w:val="single" w:sz="8" w:space="0" w:color="auto"/>
              <w:right w:val="single" w:sz="8" w:space="0" w:color="auto"/>
            </w:tcBorders>
            <w:vAlign w:val="center"/>
          </w:tcPr>
          <w:p w:rsidR="0046249C" w:rsidRPr="0046249C" w:rsidRDefault="0046249C" w:rsidP="007016F7">
            <w:pPr>
              <w:widowControl w:val="0"/>
              <w:autoSpaceDE w:val="0"/>
              <w:autoSpaceDN w:val="0"/>
              <w:adjustRightInd w:val="0"/>
              <w:spacing w:after="0" w:line="240" w:lineRule="auto"/>
              <w:jc w:val="center"/>
              <w:rPr>
                <w:rFonts w:ascii="Times New Roman" w:hAnsi="Times New Roman" w:cs="Times New Roman"/>
                <w:sz w:val="24"/>
                <w:szCs w:val="24"/>
              </w:rPr>
            </w:pPr>
          </w:p>
        </w:tc>
      </w:tr>
    </w:tbl>
    <w:p w:rsidR="0046249C" w:rsidRPr="0046249C" w:rsidRDefault="0046249C" w:rsidP="007F592C">
      <w:pPr>
        <w:widowControl w:val="0"/>
        <w:autoSpaceDE w:val="0"/>
        <w:autoSpaceDN w:val="0"/>
        <w:adjustRightInd w:val="0"/>
        <w:spacing w:after="0" w:line="199" w:lineRule="auto"/>
        <w:ind w:left="284" w:right="425"/>
        <w:rPr>
          <w:rFonts w:ascii="Times New Roman" w:hAnsi="Times New Roman" w:cs="Times New Roman"/>
          <w:sz w:val="24"/>
          <w:szCs w:val="24"/>
        </w:rPr>
      </w:pPr>
      <w:r w:rsidRPr="0046249C">
        <w:rPr>
          <w:rFonts w:ascii="Times New Roman" w:hAnsi="Times New Roman" w:cs="Times New Roman"/>
          <w:i/>
          <w:iCs/>
        </w:rPr>
        <w:t>Примечание:</w:t>
      </w:r>
    </w:p>
    <w:p w:rsidR="0046249C" w:rsidRPr="0046249C" w:rsidRDefault="0046249C" w:rsidP="007F592C">
      <w:pPr>
        <w:widowControl w:val="0"/>
        <w:autoSpaceDE w:val="0"/>
        <w:autoSpaceDN w:val="0"/>
        <w:adjustRightInd w:val="0"/>
        <w:spacing w:after="0" w:line="1" w:lineRule="exact"/>
        <w:ind w:left="284" w:right="425"/>
        <w:rPr>
          <w:rFonts w:ascii="Times New Roman" w:hAnsi="Times New Roman" w:cs="Times New Roman"/>
          <w:sz w:val="24"/>
          <w:szCs w:val="24"/>
        </w:rPr>
      </w:pPr>
    </w:p>
    <w:p w:rsidR="0046249C" w:rsidRPr="0046249C" w:rsidRDefault="0046249C" w:rsidP="007F592C">
      <w:pPr>
        <w:widowControl w:val="0"/>
        <w:overflowPunct w:val="0"/>
        <w:autoSpaceDE w:val="0"/>
        <w:autoSpaceDN w:val="0"/>
        <w:adjustRightInd w:val="0"/>
        <w:spacing w:after="0" w:line="238" w:lineRule="auto"/>
        <w:ind w:left="284" w:right="425"/>
        <w:jc w:val="both"/>
        <w:rPr>
          <w:rFonts w:ascii="Times New Roman" w:hAnsi="Times New Roman" w:cs="Times New Roman"/>
          <w:sz w:val="24"/>
          <w:szCs w:val="24"/>
          <w:lang w:val="ru-RU"/>
        </w:rPr>
      </w:pPr>
      <w:r w:rsidRPr="0046249C">
        <w:rPr>
          <w:rFonts w:ascii="Times New Roman" w:hAnsi="Times New Roman" w:cs="Times New Roman"/>
          <w:i/>
          <w:iCs/>
          <w:sz w:val="27"/>
          <w:szCs w:val="27"/>
          <w:vertAlign w:val="superscript"/>
          <w:lang w:val="ru-RU"/>
        </w:rPr>
        <w:t>*</w:t>
      </w:r>
      <w:r w:rsidRPr="0046249C">
        <w:rPr>
          <w:rFonts w:ascii="Times New Roman" w:hAnsi="Times New Roman" w:cs="Times New Roman"/>
          <w:i/>
          <w:iCs/>
          <w:lang w:val="ru-RU"/>
        </w:rPr>
        <w:t>– кроме полигонов по обезвреживанию и захоронению токсичных промышленных отходов, размещение которых следует принимать в соответствии с требованиями части 5 «Зоны специального назначения» настоящих Нормативов.</w:t>
      </w:r>
    </w:p>
    <w:p w:rsidR="0046249C" w:rsidRPr="00783E22" w:rsidRDefault="0046249C" w:rsidP="007016F7">
      <w:pPr>
        <w:widowControl w:val="0"/>
        <w:autoSpaceDE w:val="0"/>
        <w:autoSpaceDN w:val="0"/>
        <w:adjustRightInd w:val="0"/>
        <w:spacing w:after="0" w:line="115" w:lineRule="exact"/>
        <w:rPr>
          <w:rFonts w:ascii="Times New Roman" w:hAnsi="Times New Roman" w:cs="Times New Roman"/>
          <w:sz w:val="24"/>
          <w:szCs w:val="24"/>
          <w:lang w:val="ru-RU"/>
        </w:rPr>
      </w:pPr>
    </w:p>
    <w:p w:rsidR="0046249C" w:rsidRPr="0046249C" w:rsidRDefault="0046249C" w:rsidP="00C63125">
      <w:pPr>
        <w:widowControl w:val="0"/>
        <w:numPr>
          <w:ilvl w:val="1"/>
          <w:numId w:val="35"/>
        </w:numPr>
        <w:tabs>
          <w:tab w:val="clear" w:pos="1440"/>
          <w:tab w:val="num" w:pos="1994"/>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 СанПиН 2.2.1/2.1.1.1200-03 «Санитарно-защитные зоны и санитарная классификация предприятий, сооружений и иных объектов». </w:t>
      </w:r>
    </w:p>
    <w:p w:rsidR="0046249C" w:rsidRPr="0046249C" w:rsidRDefault="0046249C" w:rsidP="00C63125">
      <w:pPr>
        <w:widowControl w:val="0"/>
        <w:numPr>
          <w:ilvl w:val="1"/>
          <w:numId w:val="35"/>
        </w:numPr>
        <w:tabs>
          <w:tab w:val="clear" w:pos="1440"/>
          <w:tab w:val="num" w:pos="1960"/>
        </w:tabs>
        <w:overflowPunct w:val="0"/>
        <w:autoSpaceDE w:val="0"/>
        <w:autoSpaceDN w:val="0"/>
        <w:adjustRightInd w:val="0"/>
        <w:spacing w:after="0" w:line="239" w:lineRule="auto"/>
        <w:ind w:left="0" w:firstLine="567"/>
        <w:jc w:val="both"/>
        <w:rPr>
          <w:rFonts w:ascii="Times New Roman" w:hAnsi="Times New Roman" w:cs="Times New Roman"/>
          <w:sz w:val="28"/>
          <w:szCs w:val="28"/>
        </w:rPr>
      </w:pPr>
      <w:r w:rsidRPr="0046249C">
        <w:rPr>
          <w:rFonts w:ascii="Times New Roman" w:hAnsi="Times New Roman" w:cs="Times New Roman"/>
          <w:sz w:val="28"/>
          <w:szCs w:val="28"/>
        </w:rPr>
        <w:t xml:space="preserve">На территории рынков: </w:t>
      </w:r>
    </w:p>
    <w:p w:rsidR="0046249C" w:rsidRPr="0046249C" w:rsidRDefault="0046249C" w:rsidP="007016F7">
      <w:pPr>
        <w:widowControl w:val="0"/>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lastRenderedPageBreak/>
        <w:t xml:space="preserve">– должна быть организована уборка территорий, прилегающих к торговым павильонам, в радиусе 5 м; </w:t>
      </w:r>
    </w:p>
    <w:p w:rsidR="0046249C" w:rsidRPr="0046249C" w:rsidRDefault="0046249C" w:rsidP="007016F7">
      <w:pPr>
        <w:widowControl w:val="0"/>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хозяйственные площадки необходимо располагать на расстоянии не менее 30 м от мест торговли; </w:t>
      </w:r>
    </w:p>
    <w:p w:rsidR="0046249C" w:rsidRPr="0046249C" w:rsidRDefault="0046249C" w:rsidP="007016F7">
      <w:pPr>
        <w:widowControl w:val="0"/>
        <w:overflowPunct w:val="0"/>
        <w:autoSpaceDE w:val="0"/>
        <w:autoSpaceDN w:val="0"/>
        <w:adjustRightInd w:val="0"/>
        <w:spacing w:after="0" w:line="225"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урны располагаются из расчета не менее одной урны на 50 м</w:t>
      </w:r>
      <w:r w:rsidRPr="0046249C">
        <w:rPr>
          <w:rFonts w:ascii="Times New Roman" w:hAnsi="Times New Roman" w:cs="Times New Roman"/>
          <w:sz w:val="28"/>
          <w:szCs w:val="28"/>
          <w:vertAlign w:val="superscript"/>
          <w:lang w:val="ru-RU"/>
        </w:rPr>
        <w:t>2</w:t>
      </w:r>
      <w:r w:rsidRPr="0046249C">
        <w:rPr>
          <w:rFonts w:ascii="Times New Roman" w:hAnsi="Times New Roman" w:cs="Times New Roman"/>
          <w:sz w:val="28"/>
          <w:szCs w:val="28"/>
          <w:lang w:val="ru-RU"/>
        </w:rPr>
        <w:t xml:space="preserve"> площади рынка, расстояние между ними вдоль линии торговых прилавков не должно превышать 10 м; </w:t>
      </w:r>
    </w:p>
    <w:p w:rsidR="0046249C" w:rsidRPr="0046249C" w:rsidRDefault="0046249C" w:rsidP="007016F7">
      <w:pPr>
        <w:widowControl w:val="0"/>
        <w:autoSpaceDE w:val="0"/>
        <w:autoSpaceDN w:val="0"/>
        <w:adjustRightInd w:val="0"/>
        <w:spacing w:after="0" w:line="1" w:lineRule="exact"/>
        <w:ind w:firstLine="567"/>
        <w:rPr>
          <w:rFonts w:ascii="Times New Roman" w:hAnsi="Times New Roman" w:cs="Times New Roman"/>
          <w:sz w:val="28"/>
          <w:szCs w:val="28"/>
          <w:lang w:val="ru-RU"/>
        </w:rPr>
      </w:pPr>
    </w:p>
    <w:p w:rsidR="0046249C" w:rsidRPr="0046249C" w:rsidRDefault="0046249C" w:rsidP="007016F7">
      <w:pPr>
        <w:widowControl w:val="0"/>
        <w:overflowPunct w:val="0"/>
        <w:autoSpaceDE w:val="0"/>
        <w:autoSpaceDN w:val="0"/>
        <w:adjustRightInd w:val="0"/>
        <w:spacing w:after="0" w:line="231"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мусоросборники вместимостью до 100 л располагаются из расчета не менее одного контейнера на 200 м</w:t>
      </w:r>
      <w:r w:rsidRPr="0046249C">
        <w:rPr>
          <w:rFonts w:ascii="Times New Roman" w:hAnsi="Times New Roman" w:cs="Times New Roman"/>
          <w:sz w:val="28"/>
          <w:szCs w:val="28"/>
          <w:vertAlign w:val="superscript"/>
          <w:lang w:val="ru-RU"/>
        </w:rPr>
        <w:t>2</w:t>
      </w:r>
      <w:r w:rsidRPr="0046249C">
        <w:rPr>
          <w:rFonts w:ascii="Times New Roman" w:hAnsi="Times New Roman" w:cs="Times New Roman"/>
          <w:sz w:val="28"/>
          <w:szCs w:val="28"/>
          <w:lang w:val="ru-RU"/>
        </w:rPr>
        <w:t xml:space="preserve">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м</w:t>
      </w:r>
      <w:r w:rsidRPr="0046249C">
        <w:rPr>
          <w:rFonts w:ascii="Times New Roman" w:hAnsi="Times New Roman" w:cs="Times New Roman"/>
          <w:sz w:val="28"/>
          <w:szCs w:val="28"/>
          <w:vertAlign w:val="superscript"/>
          <w:lang w:val="ru-RU"/>
        </w:rPr>
        <w:t>3</w:t>
      </w:r>
      <w:r w:rsidRPr="0046249C">
        <w:rPr>
          <w:rFonts w:ascii="Times New Roman" w:hAnsi="Times New Roman" w:cs="Times New Roman"/>
          <w:sz w:val="28"/>
          <w:szCs w:val="28"/>
          <w:lang w:val="ru-RU"/>
        </w:rPr>
        <w:t xml:space="preserve">; </w:t>
      </w:r>
    </w:p>
    <w:p w:rsidR="0046249C" w:rsidRPr="0046249C" w:rsidRDefault="0046249C" w:rsidP="007016F7">
      <w:pPr>
        <w:widowControl w:val="0"/>
        <w:autoSpaceDE w:val="0"/>
        <w:autoSpaceDN w:val="0"/>
        <w:adjustRightInd w:val="0"/>
        <w:spacing w:after="0" w:line="4" w:lineRule="exact"/>
        <w:ind w:firstLine="567"/>
        <w:rPr>
          <w:rFonts w:ascii="Times New Roman" w:hAnsi="Times New Roman" w:cs="Times New Roman"/>
          <w:sz w:val="28"/>
          <w:szCs w:val="28"/>
          <w:lang w:val="ru-RU"/>
        </w:rPr>
      </w:pPr>
    </w:p>
    <w:p w:rsidR="0046249C" w:rsidRPr="0046249C" w:rsidRDefault="0046249C" w:rsidP="007016F7">
      <w:pPr>
        <w:widowControl w:val="0"/>
        <w:overflowPunct w:val="0"/>
        <w:autoSpaceDE w:val="0"/>
        <w:autoSpaceDN w:val="0"/>
        <w:adjustRightInd w:val="0"/>
        <w:spacing w:after="0" w:line="24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 </w:t>
      </w:r>
    </w:p>
    <w:p w:rsidR="0046249C" w:rsidRPr="0046249C" w:rsidRDefault="0046249C" w:rsidP="007016F7">
      <w:pPr>
        <w:widowControl w:val="0"/>
        <w:autoSpaceDE w:val="0"/>
        <w:autoSpaceDN w:val="0"/>
        <w:adjustRightInd w:val="0"/>
        <w:spacing w:after="0" w:line="2" w:lineRule="exact"/>
        <w:ind w:firstLine="567"/>
        <w:rPr>
          <w:rFonts w:ascii="Times New Roman" w:hAnsi="Times New Roman" w:cs="Times New Roman"/>
          <w:sz w:val="28"/>
          <w:szCs w:val="28"/>
          <w:lang w:val="ru-RU"/>
        </w:rPr>
      </w:pPr>
    </w:p>
    <w:p w:rsidR="0046249C" w:rsidRPr="0046249C" w:rsidRDefault="0046249C" w:rsidP="00C63125">
      <w:pPr>
        <w:widowControl w:val="0"/>
        <w:numPr>
          <w:ilvl w:val="1"/>
          <w:numId w:val="35"/>
        </w:numPr>
        <w:tabs>
          <w:tab w:val="clear" w:pos="1440"/>
          <w:tab w:val="num" w:pos="1960"/>
        </w:tabs>
        <w:overflowPunct w:val="0"/>
        <w:autoSpaceDE w:val="0"/>
        <w:autoSpaceDN w:val="0"/>
        <w:adjustRightInd w:val="0"/>
        <w:spacing w:after="0" w:line="239" w:lineRule="auto"/>
        <w:ind w:left="0" w:firstLine="567"/>
        <w:jc w:val="both"/>
        <w:rPr>
          <w:rFonts w:ascii="Times New Roman" w:hAnsi="Times New Roman" w:cs="Times New Roman"/>
          <w:sz w:val="28"/>
          <w:szCs w:val="28"/>
        </w:rPr>
      </w:pPr>
      <w:r w:rsidRPr="0046249C">
        <w:rPr>
          <w:rFonts w:ascii="Times New Roman" w:hAnsi="Times New Roman" w:cs="Times New Roman"/>
          <w:sz w:val="28"/>
          <w:szCs w:val="28"/>
        </w:rPr>
        <w:t xml:space="preserve">На территории парков: </w:t>
      </w:r>
    </w:p>
    <w:p w:rsidR="0046249C" w:rsidRPr="0046249C" w:rsidRDefault="0046249C" w:rsidP="007016F7">
      <w:pPr>
        <w:widowControl w:val="0"/>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w:t>
      </w:r>
      <w:r w:rsidR="003432FA">
        <w:rPr>
          <w:rFonts w:ascii="Times New Roman" w:hAnsi="Times New Roman" w:cs="Times New Roman"/>
          <w:sz w:val="28"/>
          <w:szCs w:val="28"/>
          <w:lang w:val="ru-RU"/>
        </w:rPr>
        <w:t>х</w:t>
      </w:r>
      <w:r w:rsidRPr="0046249C">
        <w:rPr>
          <w:rFonts w:ascii="Times New Roman" w:hAnsi="Times New Roman" w:cs="Times New Roman"/>
          <w:sz w:val="28"/>
          <w:szCs w:val="28"/>
          <w:lang w:val="ru-RU"/>
        </w:rPr>
        <w:t xml:space="preserve">ающих (танцплощадки, эстрады, фонтаны, главные аллеи, зрелищные павильоны и другие); </w:t>
      </w:r>
    </w:p>
    <w:p w:rsidR="0046249C" w:rsidRPr="0046249C" w:rsidRDefault="0046249C" w:rsidP="007016F7">
      <w:pPr>
        <w:widowControl w:val="0"/>
        <w:autoSpaceDE w:val="0"/>
        <w:autoSpaceDN w:val="0"/>
        <w:adjustRightInd w:val="0"/>
        <w:spacing w:after="0" w:line="2" w:lineRule="exact"/>
        <w:ind w:firstLine="567"/>
        <w:rPr>
          <w:rFonts w:ascii="Times New Roman" w:hAnsi="Times New Roman" w:cs="Times New Roman"/>
          <w:sz w:val="28"/>
          <w:szCs w:val="28"/>
          <w:lang w:val="ru-RU"/>
        </w:rPr>
      </w:pPr>
    </w:p>
    <w:p w:rsidR="0046249C" w:rsidRPr="0046249C" w:rsidRDefault="0046249C" w:rsidP="007016F7">
      <w:pPr>
        <w:widowControl w:val="0"/>
        <w:overflowPunct w:val="0"/>
        <w:autoSpaceDE w:val="0"/>
        <w:autoSpaceDN w:val="0"/>
        <w:adjustRightInd w:val="0"/>
        <w:spacing w:after="0" w:line="228"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урны располагаются из расчета одна урна на 800 м</w:t>
      </w:r>
      <w:r w:rsidRPr="0046249C">
        <w:rPr>
          <w:rFonts w:ascii="Times New Roman" w:hAnsi="Times New Roman" w:cs="Times New Roman"/>
          <w:sz w:val="28"/>
          <w:szCs w:val="28"/>
          <w:vertAlign w:val="superscript"/>
          <w:lang w:val="ru-RU"/>
        </w:rPr>
        <w:t>2</w:t>
      </w:r>
      <w:r w:rsidRPr="0046249C">
        <w:rPr>
          <w:rFonts w:ascii="Times New Roman" w:hAnsi="Times New Roman" w:cs="Times New Roman"/>
          <w:sz w:val="28"/>
          <w:szCs w:val="28"/>
          <w:lang w:val="ru-RU"/>
        </w:rPr>
        <w:t xml:space="preserve"> площади парка. На 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 </w:t>
      </w:r>
    </w:p>
    <w:p w:rsidR="0046249C" w:rsidRPr="0046249C" w:rsidRDefault="0046249C" w:rsidP="007016F7">
      <w:pPr>
        <w:widowControl w:val="0"/>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при определении числа контейнеров для хозяйственных площадок следует исходить из среднего накопления отходов за 3 дня; </w:t>
      </w:r>
    </w:p>
    <w:p w:rsidR="0046249C" w:rsidRPr="0046249C" w:rsidRDefault="0046249C" w:rsidP="007016F7">
      <w:pPr>
        <w:widowControl w:val="0"/>
        <w:overflowPunct w:val="0"/>
        <w:autoSpaceDE w:val="0"/>
        <w:autoSpaceDN w:val="0"/>
        <w:adjustRightInd w:val="0"/>
        <w:spacing w:after="0" w:line="260"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общественные туалеты необходимо устраивать исходя из расчета одно место на 500 посетителей на расстоянии не ближе 50 м от мест массового скопления отдыхающих. </w:t>
      </w:r>
    </w:p>
    <w:p w:rsidR="0046249C" w:rsidRPr="0046249C" w:rsidRDefault="0046249C" w:rsidP="007016F7">
      <w:pPr>
        <w:widowControl w:val="0"/>
        <w:autoSpaceDE w:val="0"/>
        <w:autoSpaceDN w:val="0"/>
        <w:adjustRightInd w:val="0"/>
        <w:spacing w:after="0" w:line="1" w:lineRule="exact"/>
        <w:ind w:firstLine="567"/>
        <w:rPr>
          <w:rFonts w:ascii="Times New Roman" w:hAnsi="Times New Roman" w:cs="Times New Roman"/>
          <w:sz w:val="28"/>
          <w:szCs w:val="28"/>
          <w:lang w:val="ru-RU"/>
        </w:rPr>
      </w:pPr>
    </w:p>
    <w:p w:rsidR="0046249C" w:rsidRPr="0046249C" w:rsidRDefault="0046249C" w:rsidP="00C63125">
      <w:pPr>
        <w:widowControl w:val="0"/>
        <w:numPr>
          <w:ilvl w:val="1"/>
          <w:numId w:val="36"/>
        </w:numPr>
        <w:tabs>
          <w:tab w:val="clear" w:pos="1440"/>
          <w:tab w:val="num" w:pos="2035"/>
        </w:tabs>
        <w:overflowPunct w:val="0"/>
        <w:autoSpaceDE w:val="0"/>
        <w:autoSpaceDN w:val="0"/>
        <w:adjustRightInd w:val="0"/>
        <w:spacing w:after="0" w:line="229" w:lineRule="auto"/>
        <w:ind w:left="0"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На территории лечебно-профилактических организаций хозяйственная площадка для установки контейнеров должна иметь размер не менее 40 м</w:t>
      </w:r>
      <w:r w:rsidRPr="0046249C">
        <w:rPr>
          <w:rFonts w:ascii="Times New Roman" w:hAnsi="Times New Roman" w:cs="Times New Roman"/>
          <w:sz w:val="28"/>
          <w:szCs w:val="28"/>
          <w:vertAlign w:val="superscript"/>
          <w:lang w:val="ru-RU"/>
        </w:rPr>
        <w:t>2</w:t>
      </w:r>
      <w:r w:rsidRPr="0046249C">
        <w:rPr>
          <w:rFonts w:ascii="Times New Roman" w:hAnsi="Times New Roman" w:cs="Times New Roman"/>
          <w:sz w:val="28"/>
          <w:szCs w:val="28"/>
          <w:lang w:val="ru-RU"/>
        </w:rPr>
        <w:t xml:space="preserve">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 </w:t>
      </w:r>
    </w:p>
    <w:p w:rsidR="0046249C" w:rsidRPr="0046249C" w:rsidRDefault="0046249C" w:rsidP="007016F7">
      <w:pPr>
        <w:widowControl w:val="0"/>
        <w:autoSpaceDE w:val="0"/>
        <w:autoSpaceDN w:val="0"/>
        <w:adjustRightInd w:val="0"/>
        <w:spacing w:after="0" w:line="4" w:lineRule="exact"/>
        <w:ind w:firstLine="567"/>
        <w:rPr>
          <w:rFonts w:ascii="Times New Roman" w:hAnsi="Times New Roman" w:cs="Times New Roman"/>
          <w:sz w:val="28"/>
          <w:szCs w:val="28"/>
          <w:lang w:val="ru-RU"/>
        </w:rPr>
      </w:pPr>
    </w:p>
    <w:p w:rsidR="0046249C" w:rsidRPr="0046249C" w:rsidRDefault="0046249C" w:rsidP="00C63125">
      <w:pPr>
        <w:widowControl w:val="0"/>
        <w:numPr>
          <w:ilvl w:val="1"/>
          <w:numId w:val="36"/>
        </w:numPr>
        <w:tabs>
          <w:tab w:val="clear" w:pos="1440"/>
          <w:tab w:val="num" w:pos="1960"/>
        </w:tabs>
        <w:overflowPunct w:val="0"/>
        <w:autoSpaceDE w:val="0"/>
        <w:autoSpaceDN w:val="0"/>
        <w:adjustRightInd w:val="0"/>
        <w:spacing w:after="0" w:line="239" w:lineRule="auto"/>
        <w:ind w:left="0" w:firstLine="567"/>
        <w:jc w:val="both"/>
        <w:rPr>
          <w:rFonts w:ascii="Times New Roman" w:hAnsi="Times New Roman" w:cs="Times New Roman"/>
          <w:sz w:val="28"/>
          <w:szCs w:val="28"/>
        </w:rPr>
      </w:pPr>
      <w:r w:rsidRPr="0046249C">
        <w:rPr>
          <w:rFonts w:ascii="Times New Roman" w:hAnsi="Times New Roman" w:cs="Times New Roman"/>
          <w:sz w:val="28"/>
          <w:szCs w:val="28"/>
        </w:rPr>
        <w:t xml:space="preserve">На территории пляжей: </w:t>
      </w:r>
    </w:p>
    <w:p w:rsidR="0046249C" w:rsidRPr="0046249C" w:rsidRDefault="0046249C" w:rsidP="007016F7">
      <w:pPr>
        <w:widowControl w:val="0"/>
        <w:overflowPunct w:val="0"/>
        <w:autoSpaceDE w:val="0"/>
        <w:autoSpaceDN w:val="0"/>
        <w:adjustRightInd w:val="0"/>
        <w:spacing w:after="0" w:line="220"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урны необходимо располагать на расстоянии 3 - 5 м от полосы зеленых насаждений и не менее 10 м от уреза воды. Урны должны быть расставлены из расчета не менее одной урны на 1600 м</w:t>
      </w:r>
      <w:r w:rsidRPr="0046249C">
        <w:rPr>
          <w:rFonts w:ascii="Times New Roman" w:hAnsi="Times New Roman" w:cs="Times New Roman"/>
          <w:sz w:val="28"/>
          <w:szCs w:val="28"/>
          <w:vertAlign w:val="superscript"/>
          <w:lang w:val="ru-RU"/>
        </w:rPr>
        <w:t>2</w:t>
      </w:r>
      <w:r w:rsidRPr="0046249C">
        <w:rPr>
          <w:rFonts w:ascii="Times New Roman" w:hAnsi="Times New Roman" w:cs="Times New Roman"/>
          <w:sz w:val="28"/>
          <w:szCs w:val="28"/>
          <w:lang w:val="ru-RU"/>
        </w:rPr>
        <w:t xml:space="preserve"> территории пляжа. Расстояние между установленными урнами не должно превышать 40 м; </w:t>
      </w:r>
    </w:p>
    <w:p w:rsidR="0046249C" w:rsidRPr="0046249C" w:rsidRDefault="0046249C" w:rsidP="007016F7">
      <w:pPr>
        <w:widowControl w:val="0"/>
        <w:autoSpaceDE w:val="0"/>
        <w:autoSpaceDN w:val="0"/>
        <w:adjustRightInd w:val="0"/>
        <w:spacing w:after="0" w:line="4" w:lineRule="exact"/>
        <w:ind w:firstLine="567"/>
        <w:rPr>
          <w:rFonts w:ascii="Times New Roman" w:hAnsi="Times New Roman" w:cs="Times New Roman"/>
          <w:sz w:val="28"/>
          <w:szCs w:val="28"/>
          <w:lang w:val="ru-RU"/>
        </w:rPr>
      </w:pPr>
    </w:p>
    <w:p w:rsidR="0046249C" w:rsidRPr="0046249C" w:rsidRDefault="0046249C" w:rsidP="007016F7">
      <w:pPr>
        <w:widowControl w:val="0"/>
        <w:overflowPunct w:val="0"/>
        <w:autoSpaceDE w:val="0"/>
        <w:autoSpaceDN w:val="0"/>
        <w:adjustRightInd w:val="0"/>
        <w:spacing w:after="0" w:line="180"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контейнеры емкостью 0,75 м</w:t>
      </w:r>
      <w:r w:rsidRPr="0046249C">
        <w:rPr>
          <w:rFonts w:ascii="Times New Roman" w:hAnsi="Times New Roman" w:cs="Times New Roman"/>
          <w:sz w:val="28"/>
          <w:szCs w:val="28"/>
          <w:vertAlign w:val="superscript"/>
          <w:lang w:val="ru-RU"/>
        </w:rPr>
        <w:t>3</w:t>
      </w:r>
      <w:r w:rsidRPr="0046249C">
        <w:rPr>
          <w:rFonts w:ascii="Times New Roman" w:hAnsi="Times New Roman" w:cs="Times New Roman"/>
          <w:sz w:val="28"/>
          <w:szCs w:val="28"/>
          <w:lang w:val="ru-RU"/>
        </w:rPr>
        <w:t xml:space="preserve"> следует устанавливать из расчета один контейнер на 3500 – 4000 м</w:t>
      </w:r>
      <w:r w:rsidRPr="0046249C">
        <w:rPr>
          <w:rFonts w:ascii="Times New Roman" w:hAnsi="Times New Roman" w:cs="Times New Roman"/>
          <w:sz w:val="28"/>
          <w:szCs w:val="28"/>
          <w:vertAlign w:val="superscript"/>
          <w:lang w:val="ru-RU"/>
        </w:rPr>
        <w:t>2</w:t>
      </w:r>
      <w:r w:rsidRPr="0046249C">
        <w:rPr>
          <w:rFonts w:ascii="Times New Roman" w:hAnsi="Times New Roman" w:cs="Times New Roman"/>
          <w:sz w:val="28"/>
          <w:szCs w:val="28"/>
          <w:lang w:val="ru-RU"/>
        </w:rPr>
        <w:t xml:space="preserve"> площади пляжа; </w:t>
      </w:r>
    </w:p>
    <w:p w:rsidR="0046249C" w:rsidRPr="0046249C" w:rsidRDefault="0046249C" w:rsidP="007016F7">
      <w:pPr>
        <w:widowControl w:val="0"/>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50 м и не более 200 м; </w:t>
      </w:r>
    </w:p>
    <w:p w:rsidR="0046249C" w:rsidRPr="0046249C" w:rsidRDefault="0046249C" w:rsidP="007016F7">
      <w:pPr>
        <w:widowControl w:val="0"/>
        <w:autoSpaceDE w:val="0"/>
        <w:autoSpaceDN w:val="0"/>
        <w:adjustRightInd w:val="0"/>
        <w:spacing w:after="0" w:line="1" w:lineRule="exact"/>
        <w:ind w:firstLine="567"/>
        <w:rPr>
          <w:rFonts w:ascii="Times New Roman" w:hAnsi="Times New Roman" w:cs="Times New Roman"/>
          <w:sz w:val="28"/>
          <w:szCs w:val="28"/>
          <w:lang w:val="ru-RU"/>
        </w:rPr>
      </w:pPr>
    </w:p>
    <w:p w:rsidR="0046249C" w:rsidRPr="0046249C" w:rsidRDefault="0046249C" w:rsidP="007016F7">
      <w:pPr>
        <w:widowControl w:val="0"/>
        <w:overflowPunct w:val="0"/>
        <w:autoSpaceDE w:val="0"/>
        <w:autoSpaceDN w:val="0"/>
        <w:adjustRightInd w:val="0"/>
        <w:spacing w:after="0" w:line="264"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lastRenderedPageBreak/>
        <w:t xml:space="preserve">– фонтанчики с подводом питьевой воды должны устанавливаться на расстоянии не более 200 м друг от друга. Отвод использованных вод допускается в проточные водоемы на расстоянии не менее 100 м от границы пляжа. Запрещается отвод воды из питьевых фонтанчиков в места, не предназначенные для этой цели. </w:t>
      </w:r>
    </w:p>
    <w:p w:rsidR="0046249C" w:rsidRPr="00783E22" w:rsidRDefault="0046249C" w:rsidP="007016F7">
      <w:pPr>
        <w:widowControl w:val="0"/>
        <w:autoSpaceDE w:val="0"/>
        <w:autoSpaceDN w:val="0"/>
        <w:adjustRightInd w:val="0"/>
        <w:spacing w:after="0" w:line="178" w:lineRule="exact"/>
        <w:rPr>
          <w:rFonts w:ascii="Times New Roman" w:hAnsi="Times New Roman" w:cs="Times New Roman"/>
          <w:sz w:val="24"/>
          <w:szCs w:val="24"/>
          <w:lang w:val="ru-RU"/>
        </w:rPr>
      </w:pPr>
    </w:p>
    <w:p w:rsidR="0046249C" w:rsidRDefault="0046249C" w:rsidP="007016F7">
      <w:pPr>
        <w:pStyle w:val="21"/>
      </w:pPr>
      <w:r>
        <w:t xml:space="preserve">2.8 Инженерная подготовка территории </w:t>
      </w:r>
    </w:p>
    <w:p w:rsidR="0046249C" w:rsidRPr="0046249C" w:rsidRDefault="0046249C" w:rsidP="00C63125">
      <w:pPr>
        <w:widowControl w:val="0"/>
        <w:numPr>
          <w:ilvl w:val="1"/>
          <w:numId w:val="37"/>
        </w:numPr>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Инженерная подготовка и защита проводятся с целью создания благоприятных </w:t>
      </w:r>
    </w:p>
    <w:p w:rsidR="0046249C" w:rsidRPr="0046249C" w:rsidRDefault="0046249C" w:rsidP="007016F7">
      <w:pPr>
        <w:widowControl w:val="0"/>
        <w:tabs>
          <w:tab w:val="num" w:pos="1418"/>
        </w:tabs>
        <w:autoSpaceDE w:val="0"/>
        <w:autoSpaceDN w:val="0"/>
        <w:adjustRightInd w:val="0"/>
        <w:spacing w:after="0" w:line="22" w:lineRule="exact"/>
        <w:ind w:firstLine="567"/>
        <w:rPr>
          <w:rFonts w:ascii="Times New Roman" w:hAnsi="Times New Roman" w:cs="Times New Roman"/>
          <w:sz w:val="28"/>
          <w:szCs w:val="28"/>
          <w:lang w:val="ru-RU"/>
        </w:rPr>
      </w:pPr>
    </w:p>
    <w:p w:rsidR="0046249C" w:rsidRPr="0046249C" w:rsidRDefault="0046249C" w:rsidP="007016F7">
      <w:pPr>
        <w:widowControl w:val="0"/>
        <w:tabs>
          <w:tab w:val="num"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46249C" w:rsidRPr="0046249C" w:rsidRDefault="0046249C" w:rsidP="007016F7">
      <w:pPr>
        <w:widowControl w:val="0"/>
        <w:tabs>
          <w:tab w:val="num" w:pos="1418"/>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46249C" w:rsidRDefault="0046249C" w:rsidP="007016F7">
      <w:pPr>
        <w:widowControl w:val="0"/>
        <w:tabs>
          <w:tab w:val="num" w:pos="1418"/>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При планировке и застройке территории залегания полезных ископаемых необходимо соблюдать требования законодательства о недрах.</w:t>
      </w:r>
    </w:p>
    <w:p w:rsidR="0046249C" w:rsidRPr="0046249C" w:rsidRDefault="0046249C" w:rsidP="00C63125">
      <w:pPr>
        <w:widowControl w:val="0"/>
        <w:numPr>
          <w:ilvl w:val="1"/>
          <w:numId w:val="38"/>
        </w:numPr>
        <w:overflowPunct w:val="0"/>
        <w:autoSpaceDE w:val="0"/>
        <w:autoSpaceDN w:val="0"/>
        <w:adjustRightInd w:val="0"/>
        <w:spacing w:after="0" w:line="250" w:lineRule="auto"/>
        <w:ind w:left="0"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Застройка территорий залегания полезных ископаемых (кроме общераспространенных) допускается по согласованию с органами государственного горного надзора. При этом должны быть предусмотрены и осуществлены мероприятия, обеспечивающие возможность извлечения из недр полезных ископаемых. </w:t>
      </w:r>
    </w:p>
    <w:p w:rsidR="0046249C" w:rsidRPr="0046249C" w:rsidRDefault="0046249C" w:rsidP="007016F7">
      <w:pPr>
        <w:widowControl w:val="0"/>
        <w:tabs>
          <w:tab w:val="num"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При разработке проектной документации в состав проектов планировки необходимо включать схемы горно-геологических ограничений с указанием категории территории по условиям строительства. </w:t>
      </w:r>
    </w:p>
    <w:p w:rsidR="0046249C" w:rsidRPr="0046249C" w:rsidRDefault="0046249C" w:rsidP="007016F7">
      <w:pPr>
        <w:widowControl w:val="0"/>
        <w:tabs>
          <w:tab w:val="num" w:pos="1418"/>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46249C" w:rsidRDefault="0046249C" w:rsidP="00C63125">
      <w:pPr>
        <w:widowControl w:val="0"/>
        <w:numPr>
          <w:ilvl w:val="1"/>
          <w:numId w:val="38"/>
        </w:numPr>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При разработке проектов планировки населенных пунктов следует предусматривать при необходимости инженерную защиту от опасных геологических процессов. </w:t>
      </w:r>
    </w:p>
    <w:p w:rsidR="0046249C" w:rsidRPr="0046249C" w:rsidRDefault="0046249C" w:rsidP="007016F7">
      <w:pPr>
        <w:widowControl w:val="0"/>
        <w:tabs>
          <w:tab w:val="num" w:pos="1418"/>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Необходимость инженерной защиты определяется: </w:t>
      </w:r>
    </w:p>
    <w:p w:rsidR="0046249C" w:rsidRPr="0046249C" w:rsidRDefault="0046249C" w:rsidP="007016F7">
      <w:pPr>
        <w:widowControl w:val="0"/>
        <w:tabs>
          <w:tab w:val="num" w:pos="1418"/>
        </w:tabs>
        <w:overflowPunct w:val="0"/>
        <w:autoSpaceDE w:val="0"/>
        <w:autoSpaceDN w:val="0"/>
        <w:adjustRightInd w:val="0"/>
        <w:spacing w:after="0" w:line="260"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для вновь застраиваемых и реконструируемых территорий – в проекте генерального плана с учетом вариантности планировочных и технических решений; </w:t>
      </w:r>
    </w:p>
    <w:p w:rsidR="0046249C" w:rsidRPr="0046249C" w:rsidRDefault="0046249C" w:rsidP="007016F7">
      <w:pPr>
        <w:widowControl w:val="0"/>
        <w:tabs>
          <w:tab w:val="num" w:pos="1418"/>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46249C" w:rsidRDefault="0046249C" w:rsidP="007016F7">
      <w:pPr>
        <w:widowControl w:val="0"/>
        <w:tabs>
          <w:tab w:val="num"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 </w:t>
      </w:r>
    </w:p>
    <w:p w:rsidR="0046249C" w:rsidRPr="0046249C" w:rsidRDefault="0046249C" w:rsidP="007016F7">
      <w:pPr>
        <w:widowControl w:val="0"/>
        <w:tabs>
          <w:tab w:val="num" w:pos="1418"/>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46249C" w:rsidRDefault="0046249C" w:rsidP="007016F7">
      <w:pPr>
        <w:widowControl w:val="0"/>
        <w:tabs>
          <w:tab w:val="num" w:pos="1418"/>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При проектировании инженерной защиты следует обеспечивать (предусматривать): </w:t>
      </w:r>
    </w:p>
    <w:p w:rsidR="0046249C" w:rsidRPr="0046249C" w:rsidRDefault="0046249C" w:rsidP="007016F7">
      <w:pPr>
        <w:widowControl w:val="0"/>
        <w:tabs>
          <w:tab w:val="num" w:pos="1418"/>
        </w:tabs>
        <w:autoSpaceDE w:val="0"/>
        <w:autoSpaceDN w:val="0"/>
        <w:adjustRightInd w:val="0"/>
        <w:spacing w:after="0" w:line="11" w:lineRule="exact"/>
        <w:ind w:firstLine="567"/>
        <w:rPr>
          <w:rFonts w:ascii="Times New Roman" w:hAnsi="Times New Roman" w:cs="Times New Roman"/>
          <w:sz w:val="28"/>
          <w:szCs w:val="28"/>
          <w:lang w:val="ru-RU"/>
        </w:rPr>
      </w:pPr>
    </w:p>
    <w:p w:rsidR="0046249C" w:rsidRPr="0046249C" w:rsidRDefault="0046249C" w:rsidP="007016F7">
      <w:pPr>
        <w:widowControl w:val="0"/>
        <w:tabs>
          <w:tab w:val="num"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 </w:t>
      </w:r>
    </w:p>
    <w:p w:rsidR="0046249C" w:rsidRPr="0046249C" w:rsidRDefault="0046249C" w:rsidP="007016F7">
      <w:pPr>
        <w:widowControl w:val="0"/>
        <w:tabs>
          <w:tab w:val="num" w:pos="1418"/>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46249C" w:rsidRDefault="0046249C" w:rsidP="007016F7">
      <w:pPr>
        <w:widowControl w:val="0"/>
        <w:tabs>
          <w:tab w:val="num"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наиболее полное использование местных строительных материалов и природных ресурсов; </w:t>
      </w:r>
    </w:p>
    <w:p w:rsidR="0046249C" w:rsidRPr="0046249C" w:rsidRDefault="0046249C" w:rsidP="007016F7">
      <w:pPr>
        <w:widowControl w:val="0"/>
        <w:tabs>
          <w:tab w:val="num" w:pos="1418"/>
        </w:tabs>
        <w:overflowPunct w:val="0"/>
        <w:autoSpaceDE w:val="0"/>
        <w:autoSpaceDN w:val="0"/>
        <w:adjustRightInd w:val="0"/>
        <w:spacing w:after="0" w:line="270"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производство работ способами, не приводящими к появлению новых и (или) интенсификации действующих геологических процессов; </w:t>
      </w:r>
    </w:p>
    <w:p w:rsidR="0046249C" w:rsidRPr="0046249C" w:rsidRDefault="0046249C" w:rsidP="007016F7">
      <w:pPr>
        <w:widowControl w:val="0"/>
        <w:tabs>
          <w:tab w:val="num"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сохранение заповедных зон, ландшафтов, исторических объектов и памятников и другого; </w:t>
      </w:r>
    </w:p>
    <w:p w:rsidR="0046249C" w:rsidRPr="0046249C" w:rsidRDefault="0046249C" w:rsidP="007016F7">
      <w:pPr>
        <w:widowControl w:val="0"/>
        <w:tabs>
          <w:tab w:val="num"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надлежащее архитектурное оформление сооружений инженерной защиты; </w:t>
      </w:r>
    </w:p>
    <w:p w:rsidR="0046249C" w:rsidRPr="0046249C" w:rsidRDefault="0046249C" w:rsidP="007016F7">
      <w:pPr>
        <w:widowControl w:val="0"/>
        <w:tabs>
          <w:tab w:val="num"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сочетание с мероприятиями по охране окружающей среды; </w:t>
      </w:r>
    </w:p>
    <w:p w:rsidR="0046249C" w:rsidRPr="0046249C" w:rsidRDefault="0046249C" w:rsidP="007016F7">
      <w:pPr>
        <w:widowControl w:val="0"/>
        <w:tabs>
          <w:tab w:val="num"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 в случае необходимости систематические наблюдения за состоянием </w:t>
      </w:r>
      <w:r w:rsidRPr="0046249C">
        <w:rPr>
          <w:rFonts w:ascii="Times New Roman" w:hAnsi="Times New Roman" w:cs="Times New Roman"/>
          <w:sz w:val="28"/>
          <w:szCs w:val="28"/>
          <w:lang w:val="ru-RU"/>
        </w:rPr>
        <w:lastRenderedPageBreak/>
        <w:t xml:space="preserve">защищаемых территорий и объектов и за работой сооружений инженерной защиты в период строительства и эксплуатации (мониторинг). </w:t>
      </w:r>
    </w:p>
    <w:p w:rsidR="0046249C" w:rsidRPr="0046249C" w:rsidRDefault="0046249C" w:rsidP="007016F7">
      <w:pPr>
        <w:widowControl w:val="0"/>
        <w:tabs>
          <w:tab w:val="num" w:pos="1418"/>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46249C" w:rsidRDefault="0046249C" w:rsidP="00C63125">
      <w:pPr>
        <w:widowControl w:val="0"/>
        <w:numPr>
          <w:ilvl w:val="2"/>
          <w:numId w:val="39"/>
        </w:numPr>
        <w:tabs>
          <w:tab w:val="clear" w:pos="2160"/>
          <w:tab w:val="num" w:pos="1418"/>
          <w:tab w:val="num" w:pos="1903"/>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Сооружения и мероприятия по защите от опасных геологических процессов должны выполняться в соответствии с требованиями СНиП 22-02-2003. </w:t>
      </w:r>
    </w:p>
    <w:p w:rsidR="0046249C" w:rsidRPr="0046249C" w:rsidRDefault="0046249C" w:rsidP="00C63125">
      <w:pPr>
        <w:widowControl w:val="0"/>
        <w:numPr>
          <w:ilvl w:val="2"/>
          <w:numId w:val="39"/>
        </w:numPr>
        <w:tabs>
          <w:tab w:val="clear" w:pos="2160"/>
          <w:tab w:val="num" w:pos="1418"/>
          <w:tab w:val="num" w:pos="1889"/>
        </w:tabs>
        <w:overflowPunct w:val="0"/>
        <w:autoSpaceDE w:val="0"/>
        <w:autoSpaceDN w:val="0"/>
        <w:adjustRightInd w:val="0"/>
        <w:spacing w:after="0" w:line="250" w:lineRule="auto"/>
        <w:ind w:left="0"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Территории населенных пунктов, нарушенные карьерами и отвалами отходов производства, подлежат рекультивации для использования в основном в рекреационных целях. Кроме того, территории оврагов могут быть использованы для размещения транспортных сооружений, гаражей, складов и коммунальных объектов. </w:t>
      </w:r>
    </w:p>
    <w:p w:rsidR="0046249C" w:rsidRPr="0046249C" w:rsidRDefault="0046249C" w:rsidP="007016F7">
      <w:pPr>
        <w:widowControl w:val="0"/>
        <w:tabs>
          <w:tab w:val="num" w:pos="1418"/>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 </w:t>
      </w:r>
    </w:p>
    <w:p w:rsidR="0046249C" w:rsidRPr="0046249C" w:rsidRDefault="0046249C" w:rsidP="00C63125">
      <w:pPr>
        <w:widowControl w:val="0"/>
        <w:numPr>
          <w:ilvl w:val="1"/>
          <w:numId w:val="40"/>
        </w:numPr>
        <w:tabs>
          <w:tab w:val="num" w:pos="1714"/>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 </w:t>
      </w:r>
    </w:p>
    <w:p w:rsidR="0046249C" w:rsidRPr="0046249C" w:rsidRDefault="0046249C" w:rsidP="007016F7">
      <w:pPr>
        <w:widowControl w:val="0"/>
        <w:tabs>
          <w:tab w:val="num" w:pos="1418"/>
        </w:tabs>
        <w:autoSpaceDE w:val="0"/>
        <w:autoSpaceDN w:val="0"/>
        <w:adjustRightInd w:val="0"/>
        <w:spacing w:after="0" w:line="3" w:lineRule="exact"/>
        <w:ind w:firstLine="567"/>
        <w:rPr>
          <w:rFonts w:ascii="Times New Roman" w:hAnsi="Times New Roman" w:cs="Times New Roman"/>
          <w:sz w:val="28"/>
          <w:szCs w:val="28"/>
          <w:lang w:val="ru-RU"/>
        </w:rPr>
      </w:pPr>
    </w:p>
    <w:p w:rsidR="0046249C" w:rsidRPr="0046249C" w:rsidRDefault="0046249C" w:rsidP="00C63125">
      <w:pPr>
        <w:widowControl w:val="0"/>
        <w:numPr>
          <w:ilvl w:val="1"/>
          <w:numId w:val="40"/>
        </w:numPr>
        <w:tabs>
          <w:tab w:val="num" w:pos="1716"/>
        </w:tabs>
        <w:overflowPunct w:val="0"/>
        <w:autoSpaceDE w:val="0"/>
        <w:autoSpaceDN w:val="0"/>
        <w:adjustRightInd w:val="0"/>
        <w:spacing w:after="0" w:line="273" w:lineRule="auto"/>
        <w:ind w:left="0"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Отвод поверхностных вод следует осуществлять со всего бассейна (стоки в водоемы, водостоки, овраги и т.п.) в соответствии со СНиП 2.04.03-85. Применение открытых водоотводящих устройств –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 </w:t>
      </w:r>
    </w:p>
    <w:p w:rsidR="0046249C" w:rsidRPr="0046249C" w:rsidRDefault="0046249C" w:rsidP="007016F7">
      <w:pPr>
        <w:widowControl w:val="0"/>
        <w:tabs>
          <w:tab w:val="num" w:pos="1418"/>
        </w:tabs>
        <w:autoSpaceDE w:val="0"/>
        <w:autoSpaceDN w:val="0"/>
        <w:adjustRightInd w:val="0"/>
        <w:spacing w:after="0" w:line="3" w:lineRule="exact"/>
        <w:ind w:firstLine="567"/>
        <w:rPr>
          <w:rFonts w:ascii="Times New Roman" w:hAnsi="Times New Roman" w:cs="Times New Roman"/>
          <w:sz w:val="28"/>
          <w:szCs w:val="28"/>
          <w:lang w:val="ru-RU"/>
        </w:rPr>
      </w:pPr>
    </w:p>
    <w:p w:rsidR="0046249C" w:rsidRPr="0046249C" w:rsidRDefault="0046249C" w:rsidP="007016F7">
      <w:pPr>
        <w:widowControl w:val="0"/>
        <w:tabs>
          <w:tab w:val="num" w:pos="1418"/>
        </w:tabs>
        <w:overflowPunct w:val="0"/>
        <w:autoSpaceDE w:val="0"/>
        <w:autoSpaceDN w:val="0"/>
        <w:adjustRightInd w:val="0"/>
        <w:spacing w:after="0" w:line="250"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В сельских поселениях и на территориях стадионов, парков и других озелененных территорий общего пользования допускается открытая осушительная сеть. </w:t>
      </w:r>
    </w:p>
    <w:p w:rsidR="0046249C" w:rsidRPr="0046249C" w:rsidRDefault="0046249C" w:rsidP="007016F7">
      <w:pPr>
        <w:widowControl w:val="0"/>
        <w:tabs>
          <w:tab w:val="num" w:pos="1418"/>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46249C" w:rsidRDefault="0046249C" w:rsidP="007016F7">
      <w:pPr>
        <w:widowControl w:val="0"/>
        <w:tabs>
          <w:tab w:val="num" w:pos="1418"/>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Указанные мероприятия должны обеспечивать в соответствии со СНиП 2.06.15-85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 </w:t>
      </w:r>
    </w:p>
    <w:p w:rsidR="0046249C" w:rsidRPr="0046249C" w:rsidRDefault="0046249C" w:rsidP="007016F7">
      <w:pPr>
        <w:widowControl w:val="0"/>
        <w:tabs>
          <w:tab w:val="num" w:pos="1418"/>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46249C" w:rsidRDefault="0046249C" w:rsidP="00C63125">
      <w:pPr>
        <w:widowControl w:val="0"/>
        <w:numPr>
          <w:ilvl w:val="1"/>
          <w:numId w:val="40"/>
        </w:numPr>
        <w:tabs>
          <w:tab w:val="num" w:pos="1738"/>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Территории поселений,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 </w:t>
      </w:r>
    </w:p>
    <w:p w:rsidR="0046249C" w:rsidRPr="0046249C" w:rsidRDefault="0046249C" w:rsidP="007016F7">
      <w:pPr>
        <w:widowControl w:val="0"/>
        <w:tabs>
          <w:tab w:val="num" w:pos="1418"/>
        </w:tabs>
        <w:autoSpaceDE w:val="0"/>
        <w:autoSpaceDN w:val="0"/>
        <w:adjustRightInd w:val="0"/>
        <w:spacing w:after="0" w:line="4" w:lineRule="exact"/>
        <w:ind w:firstLine="567"/>
        <w:rPr>
          <w:rFonts w:ascii="Times New Roman" w:hAnsi="Times New Roman" w:cs="Times New Roman"/>
          <w:sz w:val="28"/>
          <w:szCs w:val="28"/>
          <w:lang w:val="ru-RU"/>
        </w:rPr>
      </w:pPr>
    </w:p>
    <w:p w:rsidR="0046249C" w:rsidRPr="0046249C" w:rsidRDefault="0046249C" w:rsidP="00C63125">
      <w:pPr>
        <w:widowControl w:val="0"/>
        <w:numPr>
          <w:ilvl w:val="1"/>
          <w:numId w:val="40"/>
        </w:numPr>
        <w:tabs>
          <w:tab w:val="num" w:pos="1771"/>
        </w:tabs>
        <w:overflowPunct w:val="0"/>
        <w:autoSpaceDE w:val="0"/>
        <w:autoSpaceDN w:val="0"/>
        <w:adjustRightInd w:val="0"/>
        <w:spacing w:after="0" w:line="249" w:lineRule="auto"/>
        <w:ind w:left="0" w:firstLine="567"/>
        <w:jc w:val="both"/>
        <w:rPr>
          <w:rFonts w:ascii="Times New Roman" w:hAnsi="Times New Roman" w:cs="Times New Roman"/>
          <w:sz w:val="28"/>
          <w:szCs w:val="28"/>
          <w:lang w:val="ru-RU"/>
        </w:rPr>
      </w:pPr>
      <w:r w:rsidRPr="0046249C">
        <w:rPr>
          <w:rFonts w:ascii="Times New Roman" w:hAnsi="Times New Roman" w:cs="Times New Roman"/>
          <w:sz w:val="28"/>
          <w:szCs w:val="28"/>
          <w:lang w:val="ru-RU"/>
        </w:rPr>
        <w:t xml:space="preserve">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 </w:t>
      </w:r>
    </w:p>
    <w:p w:rsidR="0046249C" w:rsidRPr="00783E22" w:rsidRDefault="001B327B" w:rsidP="007016F7">
      <w:pPr>
        <w:widowControl w:val="0"/>
        <w:autoSpaceDE w:val="0"/>
        <w:autoSpaceDN w:val="0"/>
        <w:adjustRightInd w:val="0"/>
        <w:spacing w:after="0" w:line="195" w:lineRule="exact"/>
        <w:rPr>
          <w:rFonts w:ascii="Times New Roman" w:hAnsi="Times New Roman" w:cs="Times New Roman"/>
          <w:sz w:val="24"/>
          <w:szCs w:val="24"/>
          <w:lang w:val="ru-RU"/>
        </w:rPr>
      </w:pPr>
      <w:r w:rsidRPr="001B327B">
        <w:rPr>
          <w:noProof/>
        </w:rPr>
        <w:lastRenderedPageBreak/>
        <w:pict>
          <v:line id="_x0000_s1381" style="position:absolute;z-index:-251497472" from=".3pt,-614.25pt" to="522.05pt,-614.25pt" o:allowincell="f" strokeweight=".76197mm"/>
        </w:pict>
      </w:r>
    </w:p>
    <w:p w:rsidR="0046249C" w:rsidRDefault="0046249C" w:rsidP="007016F7">
      <w:pPr>
        <w:pStyle w:val="21"/>
      </w:pPr>
      <w:r>
        <w:t xml:space="preserve">2.9 Рекреационные зоны </w:t>
      </w:r>
    </w:p>
    <w:p w:rsidR="0046249C" w:rsidRPr="007016F7" w:rsidRDefault="0046249C" w:rsidP="00C63125">
      <w:pPr>
        <w:widowControl w:val="0"/>
        <w:numPr>
          <w:ilvl w:val="1"/>
          <w:numId w:val="41"/>
        </w:numPr>
        <w:tabs>
          <w:tab w:val="clear" w:pos="1440"/>
          <w:tab w:val="num" w:pos="284"/>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Зона рекреационного назначения предназначена для организации массового отдыха населения, туризма, занятия физической культурой и спортом, а также для улучшения экологической обстановки, и включают парки, сады, лесопарки, пляжи, водоемы и иные объекты, используемые в рекреационных целях и формирующие систему открытых пространств.</w:t>
      </w:r>
    </w:p>
    <w:p w:rsidR="0046249C" w:rsidRPr="007016F7" w:rsidRDefault="0046249C" w:rsidP="007016F7">
      <w:pPr>
        <w:widowControl w:val="0"/>
        <w:tabs>
          <w:tab w:val="num" w:pos="284"/>
        </w:tabs>
        <w:overflowPunct w:val="0"/>
        <w:autoSpaceDE w:val="0"/>
        <w:autoSpaceDN w:val="0"/>
        <w:adjustRightInd w:val="0"/>
        <w:spacing w:after="0" w:line="255"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2.9.2. Рекреационные зоны необходимо формировать во взаимосвязи с особо охраняемыми землями, землями сельскохозяйственного назначения, создавая взаимоувязанный природный комплекс.</w:t>
      </w:r>
    </w:p>
    <w:p w:rsidR="0046249C" w:rsidRPr="007016F7" w:rsidRDefault="0046249C" w:rsidP="00C63125">
      <w:pPr>
        <w:widowControl w:val="0"/>
        <w:numPr>
          <w:ilvl w:val="1"/>
          <w:numId w:val="42"/>
        </w:numPr>
        <w:tabs>
          <w:tab w:val="clear" w:pos="1440"/>
          <w:tab w:val="num" w:pos="284"/>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Рекреационные зоны формируются на землях общего пользования. </w:t>
      </w:r>
    </w:p>
    <w:p w:rsidR="0046249C" w:rsidRPr="007016F7" w:rsidRDefault="0046249C" w:rsidP="00C63125">
      <w:pPr>
        <w:widowControl w:val="0"/>
        <w:numPr>
          <w:ilvl w:val="1"/>
          <w:numId w:val="42"/>
        </w:numPr>
        <w:tabs>
          <w:tab w:val="clear" w:pos="1440"/>
          <w:tab w:val="num" w:pos="284"/>
        </w:tabs>
        <w:overflowPunct w:val="0"/>
        <w:autoSpaceDE w:val="0"/>
        <w:autoSpaceDN w:val="0"/>
        <w:adjustRightInd w:val="0"/>
        <w:spacing w:after="0" w:line="24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На территориях рекреационных зон не допускается строительство новых и расширение действующих промышленных, коммунально-складских и других объектов. </w:t>
      </w:r>
    </w:p>
    <w:p w:rsidR="0046249C" w:rsidRPr="007016F7" w:rsidRDefault="0046249C" w:rsidP="007016F7">
      <w:pPr>
        <w:widowControl w:val="0"/>
        <w:tabs>
          <w:tab w:val="num" w:pos="284"/>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2"/>
        </w:numPr>
        <w:tabs>
          <w:tab w:val="clear" w:pos="1440"/>
          <w:tab w:val="num" w:pos="284"/>
        </w:tabs>
        <w:overflowPunct w:val="0"/>
        <w:autoSpaceDE w:val="0"/>
        <w:autoSpaceDN w:val="0"/>
        <w:adjustRightInd w:val="0"/>
        <w:spacing w:after="0" w:line="256"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Минимальный уровень обеспеченности территории населенного пункта озелененными территориями общего пользования – парками, скверами, бульварами, размещаемыми на территории населенных пунктов, устанавливаются в соответствии с п. 9.13, таблиц</w:t>
      </w:r>
      <w:r w:rsidR="003432FA">
        <w:rPr>
          <w:rFonts w:ascii="Times New Roman" w:hAnsi="Times New Roman" w:cs="Times New Roman"/>
          <w:sz w:val="28"/>
          <w:szCs w:val="28"/>
          <w:lang w:val="ru-RU"/>
        </w:rPr>
        <w:t>ы</w:t>
      </w:r>
      <w:r w:rsidRPr="007016F7">
        <w:rPr>
          <w:rFonts w:ascii="Times New Roman" w:hAnsi="Times New Roman" w:cs="Times New Roman"/>
          <w:sz w:val="28"/>
          <w:szCs w:val="28"/>
          <w:lang w:val="ru-RU"/>
        </w:rPr>
        <w:t xml:space="preserve"> 4 СП 42.13330.2011 (Актуализированная редакция СНиП 2.07.01-89* «Градостроительство. Планировка и застройка городских и сельских поселений») и составляет 12 м</w:t>
      </w:r>
      <w:r w:rsidRPr="007016F7">
        <w:rPr>
          <w:rFonts w:ascii="Times New Roman" w:hAnsi="Times New Roman" w:cs="Times New Roman"/>
          <w:sz w:val="28"/>
          <w:szCs w:val="28"/>
          <w:vertAlign w:val="superscript"/>
          <w:lang w:val="ru-RU"/>
        </w:rPr>
        <w:t>2</w:t>
      </w:r>
      <w:r w:rsidRPr="007016F7">
        <w:rPr>
          <w:rFonts w:ascii="Times New Roman" w:hAnsi="Times New Roman" w:cs="Times New Roman"/>
          <w:sz w:val="28"/>
          <w:szCs w:val="28"/>
          <w:lang w:val="ru-RU"/>
        </w:rPr>
        <w:t xml:space="preserve">на 1 чел. </w:t>
      </w:r>
    </w:p>
    <w:p w:rsidR="0046249C" w:rsidRPr="007016F7" w:rsidRDefault="0046249C" w:rsidP="007016F7">
      <w:pPr>
        <w:widowControl w:val="0"/>
        <w:tabs>
          <w:tab w:val="num" w:pos="284"/>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7016F7" w:rsidRDefault="0046249C" w:rsidP="007016F7">
      <w:pPr>
        <w:widowControl w:val="0"/>
        <w:tabs>
          <w:tab w:val="num" w:pos="284"/>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Радиус доступности для парков должен составлять не более 15 минут или 1200 м. </w:t>
      </w:r>
    </w:p>
    <w:p w:rsidR="0046249C" w:rsidRPr="007016F7" w:rsidRDefault="0046249C" w:rsidP="007016F7">
      <w:pPr>
        <w:widowControl w:val="0"/>
        <w:tabs>
          <w:tab w:val="num" w:pos="284"/>
        </w:tabs>
        <w:autoSpaceDE w:val="0"/>
        <w:autoSpaceDN w:val="0"/>
        <w:adjustRightInd w:val="0"/>
        <w:spacing w:after="0" w:line="11" w:lineRule="exact"/>
        <w:ind w:firstLine="567"/>
        <w:rPr>
          <w:rFonts w:ascii="Times New Roman" w:hAnsi="Times New Roman" w:cs="Times New Roman"/>
          <w:sz w:val="28"/>
          <w:szCs w:val="28"/>
          <w:lang w:val="ru-RU"/>
        </w:rPr>
      </w:pPr>
    </w:p>
    <w:p w:rsidR="0046249C" w:rsidRPr="007016F7" w:rsidRDefault="0046249C" w:rsidP="007016F7">
      <w:pPr>
        <w:widowControl w:val="0"/>
        <w:tabs>
          <w:tab w:val="num" w:pos="284"/>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В населенных пунктах, расположенных в окружении лесов, в прибрежных зонах водоемов, площадь озелененных территорий общего пользования допускается уменьшать, но не более, чем на 20%. </w:t>
      </w:r>
    </w:p>
    <w:p w:rsidR="0046249C" w:rsidRPr="007016F7" w:rsidRDefault="0046249C" w:rsidP="00C63125">
      <w:pPr>
        <w:widowControl w:val="0"/>
        <w:numPr>
          <w:ilvl w:val="1"/>
          <w:numId w:val="42"/>
        </w:numPr>
        <w:tabs>
          <w:tab w:val="clear" w:pos="1440"/>
          <w:tab w:val="num" w:pos="284"/>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территории парка. </w:t>
      </w:r>
    </w:p>
    <w:p w:rsidR="0046249C" w:rsidRPr="007016F7" w:rsidRDefault="0046249C" w:rsidP="007016F7">
      <w:pPr>
        <w:widowControl w:val="0"/>
        <w:tabs>
          <w:tab w:val="num" w:pos="284"/>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7016F7" w:rsidRDefault="0046249C" w:rsidP="007016F7">
      <w:pPr>
        <w:widowControl w:val="0"/>
        <w:tabs>
          <w:tab w:val="num" w:pos="284"/>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Необходимо обеспечивать свободный доступ парков, садов и других озелененных территорий общего пользования, не допуская устройства оград со стороны жилой застройки. </w:t>
      </w:r>
    </w:p>
    <w:p w:rsidR="0046249C" w:rsidRPr="007016F7" w:rsidRDefault="0046249C" w:rsidP="007016F7">
      <w:pPr>
        <w:widowControl w:val="0"/>
        <w:tabs>
          <w:tab w:val="num" w:pos="284"/>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2"/>
        </w:numPr>
        <w:tabs>
          <w:tab w:val="clear" w:pos="1440"/>
          <w:tab w:val="num" w:pos="284"/>
        </w:tabs>
        <w:overflowPunct w:val="0"/>
        <w:autoSpaceDE w:val="0"/>
        <w:autoSpaceDN w:val="0"/>
        <w:adjustRightInd w:val="0"/>
        <w:spacing w:after="0" w:line="247"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Соотношение элементов территории парка следует принимать в процентах от общей площади парка: </w:t>
      </w:r>
    </w:p>
    <w:p w:rsidR="0046249C" w:rsidRPr="007016F7" w:rsidRDefault="0046249C" w:rsidP="007016F7">
      <w:pPr>
        <w:widowControl w:val="0"/>
        <w:tabs>
          <w:tab w:val="num" w:pos="284"/>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7016F7" w:rsidRDefault="0046249C" w:rsidP="00C63125">
      <w:pPr>
        <w:widowControl w:val="0"/>
        <w:numPr>
          <w:ilvl w:val="0"/>
          <w:numId w:val="42"/>
        </w:numPr>
        <w:tabs>
          <w:tab w:val="clear" w:pos="720"/>
          <w:tab w:val="num" w:pos="284"/>
          <w:tab w:val="num" w:pos="1240"/>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территории зеленых насаждений и водоемов – 70-75; </w:t>
      </w:r>
    </w:p>
    <w:p w:rsidR="0046249C" w:rsidRPr="007016F7" w:rsidRDefault="0046249C" w:rsidP="007016F7">
      <w:pPr>
        <w:widowControl w:val="0"/>
        <w:tabs>
          <w:tab w:val="num" w:pos="284"/>
        </w:tabs>
        <w:autoSpaceDE w:val="0"/>
        <w:autoSpaceDN w:val="0"/>
        <w:adjustRightInd w:val="0"/>
        <w:spacing w:after="0" w:line="15" w:lineRule="exact"/>
        <w:ind w:firstLine="567"/>
        <w:rPr>
          <w:rFonts w:ascii="Times New Roman" w:hAnsi="Times New Roman" w:cs="Times New Roman"/>
          <w:sz w:val="28"/>
          <w:szCs w:val="28"/>
          <w:lang w:val="ru-RU"/>
        </w:rPr>
      </w:pPr>
    </w:p>
    <w:p w:rsidR="0046249C" w:rsidRPr="007016F7" w:rsidRDefault="0046249C" w:rsidP="00C63125">
      <w:pPr>
        <w:widowControl w:val="0"/>
        <w:numPr>
          <w:ilvl w:val="0"/>
          <w:numId w:val="42"/>
        </w:numPr>
        <w:tabs>
          <w:tab w:val="clear" w:pos="720"/>
          <w:tab w:val="num" w:pos="284"/>
          <w:tab w:val="num" w:pos="1240"/>
        </w:tabs>
        <w:overflowPunct w:val="0"/>
        <w:autoSpaceDE w:val="0"/>
        <w:autoSpaceDN w:val="0"/>
        <w:adjustRightInd w:val="0"/>
        <w:spacing w:after="0" w:line="240" w:lineRule="auto"/>
        <w:ind w:left="0" w:firstLine="567"/>
        <w:jc w:val="both"/>
        <w:rPr>
          <w:rFonts w:ascii="Times New Roman" w:hAnsi="Times New Roman" w:cs="Times New Roman"/>
          <w:sz w:val="28"/>
          <w:szCs w:val="28"/>
        </w:rPr>
      </w:pPr>
      <w:r w:rsidRPr="007016F7">
        <w:rPr>
          <w:rFonts w:ascii="Times New Roman" w:hAnsi="Times New Roman" w:cs="Times New Roman"/>
          <w:sz w:val="28"/>
          <w:szCs w:val="28"/>
        </w:rPr>
        <w:t xml:space="preserve">аллеи, дороги, площадки – 10-15; </w:t>
      </w:r>
    </w:p>
    <w:p w:rsidR="0046249C" w:rsidRPr="007016F7" w:rsidRDefault="0046249C" w:rsidP="007016F7">
      <w:pPr>
        <w:widowControl w:val="0"/>
        <w:tabs>
          <w:tab w:val="num" w:pos="284"/>
        </w:tabs>
        <w:autoSpaceDE w:val="0"/>
        <w:autoSpaceDN w:val="0"/>
        <w:adjustRightInd w:val="0"/>
        <w:spacing w:after="0" w:line="15" w:lineRule="exact"/>
        <w:ind w:firstLine="567"/>
        <w:rPr>
          <w:rFonts w:ascii="Times New Roman" w:hAnsi="Times New Roman" w:cs="Times New Roman"/>
          <w:sz w:val="28"/>
          <w:szCs w:val="28"/>
        </w:rPr>
      </w:pPr>
    </w:p>
    <w:p w:rsidR="0046249C" w:rsidRPr="007016F7" w:rsidRDefault="0046249C" w:rsidP="00C63125">
      <w:pPr>
        <w:widowControl w:val="0"/>
        <w:numPr>
          <w:ilvl w:val="0"/>
          <w:numId w:val="42"/>
        </w:numPr>
        <w:tabs>
          <w:tab w:val="clear" w:pos="720"/>
          <w:tab w:val="num" w:pos="284"/>
          <w:tab w:val="num" w:pos="1240"/>
        </w:tabs>
        <w:overflowPunct w:val="0"/>
        <w:autoSpaceDE w:val="0"/>
        <w:autoSpaceDN w:val="0"/>
        <w:adjustRightInd w:val="0"/>
        <w:spacing w:after="0" w:line="240" w:lineRule="auto"/>
        <w:ind w:left="0" w:firstLine="567"/>
        <w:jc w:val="both"/>
        <w:rPr>
          <w:rFonts w:ascii="Times New Roman" w:hAnsi="Times New Roman" w:cs="Times New Roman"/>
          <w:sz w:val="28"/>
          <w:szCs w:val="28"/>
        </w:rPr>
      </w:pPr>
      <w:r w:rsidRPr="007016F7">
        <w:rPr>
          <w:rFonts w:ascii="Times New Roman" w:hAnsi="Times New Roman" w:cs="Times New Roman"/>
          <w:sz w:val="28"/>
          <w:szCs w:val="28"/>
        </w:rPr>
        <w:t xml:space="preserve">площадки – 8-12; </w:t>
      </w:r>
    </w:p>
    <w:p w:rsidR="0046249C" w:rsidRPr="007016F7" w:rsidRDefault="0046249C" w:rsidP="007016F7">
      <w:pPr>
        <w:widowControl w:val="0"/>
        <w:tabs>
          <w:tab w:val="num" w:pos="284"/>
        </w:tabs>
        <w:autoSpaceDE w:val="0"/>
        <w:autoSpaceDN w:val="0"/>
        <w:adjustRightInd w:val="0"/>
        <w:spacing w:after="0" w:line="15" w:lineRule="exact"/>
        <w:ind w:firstLine="567"/>
        <w:rPr>
          <w:rFonts w:ascii="Times New Roman" w:hAnsi="Times New Roman" w:cs="Times New Roman"/>
          <w:sz w:val="28"/>
          <w:szCs w:val="28"/>
        </w:rPr>
      </w:pPr>
    </w:p>
    <w:p w:rsidR="0046249C" w:rsidRPr="007016F7" w:rsidRDefault="0046249C" w:rsidP="00C63125">
      <w:pPr>
        <w:widowControl w:val="0"/>
        <w:numPr>
          <w:ilvl w:val="0"/>
          <w:numId w:val="42"/>
        </w:numPr>
        <w:tabs>
          <w:tab w:val="clear" w:pos="720"/>
          <w:tab w:val="num" w:pos="284"/>
          <w:tab w:val="num" w:pos="1240"/>
        </w:tabs>
        <w:overflowPunct w:val="0"/>
        <w:autoSpaceDE w:val="0"/>
        <w:autoSpaceDN w:val="0"/>
        <w:adjustRightInd w:val="0"/>
        <w:spacing w:after="0" w:line="239" w:lineRule="auto"/>
        <w:ind w:left="0" w:firstLine="567"/>
        <w:jc w:val="both"/>
        <w:rPr>
          <w:rFonts w:ascii="Times New Roman" w:hAnsi="Times New Roman" w:cs="Times New Roman"/>
          <w:sz w:val="28"/>
          <w:szCs w:val="28"/>
        </w:rPr>
      </w:pPr>
      <w:r w:rsidRPr="007016F7">
        <w:rPr>
          <w:rFonts w:ascii="Times New Roman" w:hAnsi="Times New Roman" w:cs="Times New Roman"/>
          <w:sz w:val="28"/>
          <w:szCs w:val="28"/>
        </w:rPr>
        <w:t xml:space="preserve">здания и сооружения – 5-7. </w:t>
      </w:r>
    </w:p>
    <w:p w:rsidR="0046249C" w:rsidRPr="007016F7" w:rsidRDefault="0046249C" w:rsidP="00C63125">
      <w:pPr>
        <w:widowControl w:val="0"/>
        <w:numPr>
          <w:ilvl w:val="1"/>
          <w:numId w:val="43"/>
        </w:numPr>
        <w:tabs>
          <w:tab w:val="clear" w:pos="1440"/>
          <w:tab w:val="num" w:pos="284"/>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Функциональная организация территории парка определяется проектом в зависимости от специализации. </w:t>
      </w:r>
    </w:p>
    <w:p w:rsidR="0046249C" w:rsidRPr="007016F7" w:rsidRDefault="0046249C" w:rsidP="007016F7">
      <w:pPr>
        <w:widowControl w:val="0"/>
        <w:tabs>
          <w:tab w:val="num" w:pos="284"/>
        </w:tabs>
        <w:autoSpaceDE w:val="0"/>
        <w:autoSpaceDN w:val="0"/>
        <w:adjustRightInd w:val="0"/>
        <w:spacing w:after="0" w:line="1" w:lineRule="exact"/>
        <w:ind w:firstLine="567"/>
        <w:rPr>
          <w:rFonts w:ascii="Times New Roman" w:hAnsi="Times New Roman" w:cs="Times New Roman"/>
          <w:sz w:val="28"/>
          <w:szCs w:val="28"/>
          <w:lang w:val="ru-RU"/>
        </w:rPr>
      </w:pPr>
    </w:p>
    <w:p w:rsidR="007016F7" w:rsidRDefault="0046249C" w:rsidP="00C63125">
      <w:pPr>
        <w:widowControl w:val="0"/>
        <w:numPr>
          <w:ilvl w:val="1"/>
          <w:numId w:val="43"/>
        </w:numPr>
        <w:tabs>
          <w:tab w:val="clear" w:pos="1440"/>
          <w:tab w:val="num" w:pos="284"/>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На территории сквера запрещается размещение застройки. Соотношение элементов территории сквера следует принимать по таблице 2.9.1.</w:t>
      </w:r>
    </w:p>
    <w:p w:rsidR="0046249C" w:rsidRPr="007016F7" w:rsidRDefault="0046249C" w:rsidP="007F592C">
      <w:pPr>
        <w:widowControl w:val="0"/>
        <w:overflowPunct w:val="0"/>
        <w:autoSpaceDE w:val="0"/>
        <w:autoSpaceDN w:val="0"/>
        <w:adjustRightInd w:val="0"/>
        <w:spacing w:after="0" w:line="239" w:lineRule="auto"/>
        <w:ind w:left="567"/>
        <w:jc w:val="both"/>
        <w:rPr>
          <w:rFonts w:ascii="Times New Roman" w:hAnsi="Times New Roman" w:cs="Times New Roman"/>
          <w:sz w:val="28"/>
          <w:szCs w:val="28"/>
          <w:lang w:val="ru-RU"/>
        </w:rPr>
      </w:pPr>
    </w:p>
    <w:p w:rsidR="0046249C" w:rsidRPr="00783E22" w:rsidRDefault="0046249C" w:rsidP="0046249C">
      <w:pPr>
        <w:widowControl w:val="0"/>
        <w:autoSpaceDE w:val="0"/>
        <w:autoSpaceDN w:val="0"/>
        <w:adjustRightInd w:val="0"/>
        <w:spacing w:after="0" w:line="1" w:lineRule="exact"/>
        <w:rPr>
          <w:rFonts w:ascii="Times New Roman" w:hAnsi="Times New Roman" w:cs="Times New Roman"/>
          <w:sz w:val="24"/>
          <w:szCs w:val="24"/>
          <w:lang w:val="ru-RU"/>
        </w:rPr>
      </w:pPr>
    </w:p>
    <w:p w:rsidR="0046249C" w:rsidRDefault="0046249C" w:rsidP="007016F7">
      <w:pPr>
        <w:pStyle w:val="21"/>
      </w:pPr>
      <w:r>
        <w:t xml:space="preserve">Таблица 2.9.1 – Соотношение элементов территории сквера </w:t>
      </w:r>
    </w:p>
    <w:p w:rsidR="0046249C" w:rsidRDefault="001B327B" w:rsidP="0046249C">
      <w:pPr>
        <w:widowControl w:val="0"/>
        <w:autoSpaceDE w:val="0"/>
        <w:autoSpaceDN w:val="0"/>
        <w:adjustRightInd w:val="0"/>
        <w:spacing w:after="0" w:line="149" w:lineRule="exact"/>
        <w:rPr>
          <w:rFonts w:ascii="Times New Roman" w:hAnsi="Times New Roman" w:cs="Times New Roman"/>
          <w:sz w:val="24"/>
          <w:szCs w:val="24"/>
        </w:rPr>
      </w:pPr>
      <w:r w:rsidRPr="001B327B">
        <w:rPr>
          <w:noProof/>
        </w:rPr>
        <w:lastRenderedPageBreak/>
        <w:pict>
          <v:line id="_x0000_s1370" style="position:absolute;z-index:-251508736" from=".3pt,-422.35pt" to="522.05pt,-422.35pt" o:allowincell="f" strokeweight=".76197mm"/>
        </w:pict>
      </w:r>
    </w:p>
    <w:tbl>
      <w:tblPr>
        <w:tblW w:w="0" w:type="auto"/>
        <w:jc w:val="center"/>
        <w:tblInd w:w="520" w:type="dxa"/>
        <w:tblLayout w:type="fixed"/>
        <w:tblCellMar>
          <w:left w:w="0" w:type="dxa"/>
          <w:right w:w="0" w:type="dxa"/>
        </w:tblCellMar>
        <w:tblLook w:val="0000"/>
      </w:tblPr>
      <w:tblGrid>
        <w:gridCol w:w="4520"/>
        <w:gridCol w:w="2840"/>
        <w:gridCol w:w="2320"/>
      </w:tblGrid>
      <w:tr w:rsidR="0046249C" w:rsidRPr="006E5FF6" w:rsidTr="007016F7">
        <w:trPr>
          <w:trHeight w:val="300"/>
          <w:jc w:val="center"/>
        </w:trPr>
        <w:tc>
          <w:tcPr>
            <w:tcW w:w="4520" w:type="dxa"/>
            <w:tcBorders>
              <w:top w:val="single" w:sz="8" w:space="0" w:color="auto"/>
              <w:left w:val="single" w:sz="8" w:space="0" w:color="auto"/>
              <w:bottom w:val="nil"/>
              <w:right w:val="single" w:sz="8" w:space="0" w:color="auto"/>
            </w:tcBorders>
            <w:vAlign w:val="center"/>
          </w:tcPr>
          <w:p w:rsidR="0046249C" w:rsidRPr="007016F7" w:rsidRDefault="0046249C"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7016F7">
              <w:rPr>
                <w:rFonts w:ascii="Times New Roman" w:hAnsi="Times New Roman" w:cs="Times New Roman"/>
                <w:b/>
                <w:bCs/>
                <w:sz w:val="24"/>
                <w:szCs w:val="24"/>
              </w:rPr>
              <w:t>Место размещения скверов</w:t>
            </w:r>
          </w:p>
        </w:tc>
        <w:tc>
          <w:tcPr>
            <w:tcW w:w="5160" w:type="dxa"/>
            <w:gridSpan w:val="2"/>
            <w:tcBorders>
              <w:top w:val="single" w:sz="8" w:space="0" w:color="auto"/>
              <w:left w:val="single" w:sz="8" w:space="0" w:color="auto"/>
              <w:bottom w:val="single" w:sz="8" w:space="0" w:color="auto"/>
              <w:right w:val="single" w:sz="8" w:space="0" w:color="auto"/>
            </w:tcBorders>
            <w:vAlign w:val="center"/>
          </w:tcPr>
          <w:p w:rsidR="0046249C" w:rsidRPr="007016F7" w:rsidRDefault="0046249C" w:rsidP="007016F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7016F7">
              <w:rPr>
                <w:rFonts w:ascii="Times New Roman" w:hAnsi="Times New Roman" w:cs="Times New Roman"/>
                <w:b/>
                <w:bCs/>
                <w:w w:val="95"/>
                <w:sz w:val="24"/>
                <w:szCs w:val="24"/>
                <w:lang w:val="ru-RU"/>
              </w:rPr>
              <w:t>Элемент территории (% от общей площади)</w:t>
            </w:r>
          </w:p>
        </w:tc>
      </w:tr>
      <w:tr w:rsidR="0046249C" w:rsidRPr="007016F7" w:rsidTr="007016F7">
        <w:trPr>
          <w:trHeight w:val="240"/>
          <w:jc w:val="center"/>
        </w:trPr>
        <w:tc>
          <w:tcPr>
            <w:tcW w:w="4520" w:type="dxa"/>
            <w:tcBorders>
              <w:top w:val="nil"/>
              <w:left w:val="single" w:sz="8" w:space="0" w:color="auto"/>
              <w:bottom w:val="nil"/>
              <w:right w:val="single" w:sz="8" w:space="0" w:color="auto"/>
            </w:tcBorders>
            <w:vAlign w:val="center"/>
          </w:tcPr>
          <w:p w:rsidR="0046249C" w:rsidRPr="007016F7" w:rsidRDefault="0046249C" w:rsidP="007016F7">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2840" w:type="dxa"/>
            <w:tcBorders>
              <w:top w:val="single" w:sz="8" w:space="0" w:color="auto"/>
              <w:left w:val="single" w:sz="8" w:space="0" w:color="auto"/>
              <w:bottom w:val="nil"/>
              <w:right w:val="single" w:sz="8" w:space="0" w:color="auto"/>
            </w:tcBorders>
            <w:vAlign w:val="center"/>
          </w:tcPr>
          <w:p w:rsidR="0046249C" w:rsidRPr="007016F7" w:rsidRDefault="0046249C" w:rsidP="007016F7">
            <w:pPr>
              <w:widowControl w:val="0"/>
              <w:autoSpaceDE w:val="0"/>
              <w:autoSpaceDN w:val="0"/>
              <w:adjustRightInd w:val="0"/>
              <w:spacing w:after="0" w:line="239" w:lineRule="exact"/>
              <w:ind w:left="120"/>
              <w:jc w:val="center"/>
              <w:rPr>
                <w:rFonts w:ascii="Times New Roman" w:hAnsi="Times New Roman" w:cs="Times New Roman"/>
                <w:sz w:val="24"/>
                <w:szCs w:val="24"/>
              </w:rPr>
            </w:pPr>
            <w:r w:rsidRPr="007016F7">
              <w:rPr>
                <w:rFonts w:ascii="Times New Roman" w:hAnsi="Times New Roman" w:cs="Times New Roman"/>
                <w:b/>
                <w:bCs/>
                <w:sz w:val="24"/>
                <w:szCs w:val="24"/>
              </w:rPr>
              <w:t>территории зеленых</w:t>
            </w:r>
          </w:p>
        </w:tc>
        <w:tc>
          <w:tcPr>
            <w:tcW w:w="2320" w:type="dxa"/>
            <w:tcBorders>
              <w:top w:val="single" w:sz="8" w:space="0" w:color="auto"/>
              <w:left w:val="single" w:sz="8" w:space="0" w:color="auto"/>
              <w:bottom w:val="nil"/>
              <w:right w:val="single" w:sz="8" w:space="0" w:color="auto"/>
            </w:tcBorders>
            <w:vAlign w:val="center"/>
          </w:tcPr>
          <w:p w:rsidR="0046249C" w:rsidRPr="007016F7" w:rsidRDefault="0046249C" w:rsidP="007016F7">
            <w:pPr>
              <w:widowControl w:val="0"/>
              <w:autoSpaceDE w:val="0"/>
              <w:autoSpaceDN w:val="0"/>
              <w:adjustRightInd w:val="0"/>
              <w:spacing w:after="0" w:line="239" w:lineRule="exact"/>
              <w:ind w:left="180"/>
              <w:jc w:val="center"/>
              <w:rPr>
                <w:rFonts w:ascii="Times New Roman" w:hAnsi="Times New Roman" w:cs="Times New Roman"/>
                <w:sz w:val="24"/>
                <w:szCs w:val="24"/>
              </w:rPr>
            </w:pPr>
            <w:r w:rsidRPr="007016F7">
              <w:rPr>
                <w:rFonts w:ascii="Times New Roman" w:hAnsi="Times New Roman" w:cs="Times New Roman"/>
                <w:b/>
                <w:bCs/>
                <w:sz w:val="24"/>
                <w:szCs w:val="24"/>
              </w:rPr>
              <w:t>аллеи, дорожки,</w:t>
            </w:r>
          </w:p>
        </w:tc>
      </w:tr>
      <w:tr w:rsidR="0046249C" w:rsidRPr="007016F7" w:rsidTr="007016F7">
        <w:trPr>
          <w:trHeight w:val="276"/>
          <w:jc w:val="center"/>
        </w:trPr>
        <w:tc>
          <w:tcPr>
            <w:tcW w:w="4520" w:type="dxa"/>
            <w:tcBorders>
              <w:top w:val="nil"/>
              <w:left w:val="single" w:sz="8" w:space="0" w:color="auto"/>
              <w:bottom w:val="nil"/>
              <w:right w:val="single" w:sz="8" w:space="0" w:color="auto"/>
            </w:tcBorders>
            <w:vAlign w:val="center"/>
          </w:tcPr>
          <w:p w:rsidR="0046249C" w:rsidRPr="007016F7" w:rsidRDefault="0046249C"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840" w:type="dxa"/>
            <w:tcBorders>
              <w:top w:val="nil"/>
              <w:left w:val="single" w:sz="8" w:space="0" w:color="auto"/>
              <w:bottom w:val="nil"/>
              <w:right w:val="single" w:sz="8" w:space="0" w:color="auto"/>
            </w:tcBorders>
            <w:vAlign w:val="center"/>
          </w:tcPr>
          <w:p w:rsidR="0046249C" w:rsidRPr="007016F7" w:rsidRDefault="0046249C"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7016F7">
              <w:rPr>
                <w:rFonts w:ascii="Times New Roman" w:hAnsi="Times New Roman" w:cs="Times New Roman"/>
                <w:b/>
                <w:bCs/>
                <w:w w:val="92"/>
                <w:sz w:val="24"/>
                <w:szCs w:val="24"/>
              </w:rPr>
              <w:t>насаждений и водоемов</w:t>
            </w:r>
          </w:p>
        </w:tc>
        <w:tc>
          <w:tcPr>
            <w:tcW w:w="2320" w:type="dxa"/>
            <w:tcBorders>
              <w:top w:val="nil"/>
              <w:left w:val="single" w:sz="8" w:space="0" w:color="auto"/>
              <w:bottom w:val="nil"/>
              <w:right w:val="single" w:sz="8" w:space="0" w:color="auto"/>
            </w:tcBorders>
            <w:vAlign w:val="center"/>
          </w:tcPr>
          <w:p w:rsidR="0046249C" w:rsidRPr="007016F7" w:rsidRDefault="0046249C" w:rsidP="007016F7">
            <w:pPr>
              <w:widowControl w:val="0"/>
              <w:autoSpaceDE w:val="0"/>
              <w:autoSpaceDN w:val="0"/>
              <w:adjustRightInd w:val="0"/>
              <w:spacing w:after="0" w:line="240" w:lineRule="auto"/>
              <w:ind w:left="180"/>
              <w:jc w:val="center"/>
              <w:rPr>
                <w:rFonts w:ascii="Times New Roman" w:hAnsi="Times New Roman" w:cs="Times New Roman"/>
                <w:sz w:val="24"/>
                <w:szCs w:val="24"/>
              </w:rPr>
            </w:pPr>
            <w:r w:rsidRPr="007016F7">
              <w:rPr>
                <w:rFonts w:ascii="Times New Roman" w:hAnsi="Times New Roman" w:cs="Times New Roman"/>
                <w:b/>
                <w:bCs/>
                <w:w w:val="99"/>
                <w:sz w:val="24"/>
                <w:szCs w:val="24"/>
              </w:rPr>
              <w:t>площадки, малые</w:t>
            </w:r>
          </w:p>
        </w:tc>
      </w:tr>
      <w:tr w:rsidR="0046249C" w:rsidRPr="007016F7" w:rsidTr="007016F7">
        <w:trPr>
          <w:trHeight w:val="310"/>
          <w:jc w:val="center"/>
        </w:trPr>
        <w:tc>
          <w:tcPr>
            <w:tcW w:w="4520" w:type="dxa"/>
            <w:tcBorders>
              <w:top w:val="nil"/>
              <w:left w:val="single" w:sz="8" w:space="0" w:color="auto"/>
              <w:bottom w:val="single" w:sz="8" w:space="0" w:color="auto"/>
              <w:right w:val="single" w:sz="8" w:space="0" w:color="auto"/>
            </w:tcBorders>
            <w:vAlign w:val="center"/>
          </w:tcPr>
          <w:p w:rsidR="0046249C" w:rsidRPr="007016F7" w:rsidRDefault="0046249C"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840" w:type="dxa"/>
            <w:tcBorders>
              <w:top w:val="nil"/>
              <w:left w:val="single" w:sz="8" w:space="0" w:color="auto"/>
              <w:bottom w:val="single" w:sz="8" w:space="0" w:color="auto"/>
              <w:right w:val="single" w:sz="8" w:space="0" w:color="auto"/>
            </w:tcBorders>
            <w:vAlign w:val="center"/>
          </w:tcPr>
          <w:p w:rsidR="0046249C" w:rsidRPr="007016F7" w:rsidRDefault="0046249C"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320" w:type="dxa"/>
            <w:tcBorders>
              <w:top w:val="nil"/>
              <w:left w:val="single" w:sz="8" w:space="0" w:color="auto"/>
              <w:bottom w:val="single" w:sz="8" w:space="0" w:color="auto"/>
              <w:right w:val="single" w:sz="8" w:space="0" w:color="auto"/>
            </w:tcBorders>
            <w:vAlign w:val="center"/>
          </w:tcPr>
          <w:p w:rsidR="0046249C" w:rsidRPr="007016F7" w:rsidRDefault="0046249C" w:rsidP="007016F7">
            <w:pPr>
              <w:widowControl w:val="0"/>
              <w:autoSpaceDE w:val="0"/>
              <w:autoSpaceDN w:val="0"/>
              <w:adjustRightInd w:val="0"/>
              <w:spacing w:after="0" w:line="240" w:lineRule="auto"/>
              <w:ind w:left="180"/>
              <w:jc w:val="center"/>
              <w:rPr>
                <w:rFonts w:ascii="Times New Roman" w:hAnsi="Times New Roman" w:cs="Times New Roman"/>
                <w:sz w:val="24"/>
                <w:szCs w:val="24"/>
              </w:rPr>
            </w:pPr>
            <w:r w:rsidRPr="007016F7">
              <w:rPr>
                <w:rFonts w:ascii="Times New Roman" w:hAnsi="Times New Roman" w:cs="Times New Roman"/>
                <w:b/>
                <w:bCs/>
                <w:sz w:val="24"/>
                <w:szCs w:val="24"/>
              </w:rPr>
              <w:t>формы</w:t>
            </w:r>
          </w:p>
        </w:tc>
      </w:tr>
      <w:tr w:rsidR="0046249C" w:rsidRPr="007016F7" w:rsidTr="007016F7">
        <w:trPr>
          <w:trHeight w:val="287"/>
          <w:jc w:val="center"/>
        </w:trPr>
        <w:tc>
          <w:tcPr>
            <w:tcW w:w="4520" w:type="dxa"/>
            <w:tcBorders>
              <w:top w:val="single" w:sz="8" w:space="0" w:color="auto"/>
              <w:left w:val="single" w:sz="8" w:space="0" w:color="auto"/>
              <w:bottom w:val="single" w:sz="8" w:space="0" w:color="auto"/>
              <w:right w:val="single" w:sz="8" w:space="0" w:color="auto"/>
            </w:tcBorders>
            <w:vAlign w:val="center"/>
          </w:tcPr>
          <w:p w:rsidR="0046249C" w:rsidRPr="007016F7" w:rsidRDefault="0046249C"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7016F7">
              <w:rPr>
                <w:rFonts w:ascii="Times New Roman" w:hAnsi="Times New Roman" w:cs="Times New Roman"/>
                <w:sz w:val="24"/>
                <w:szCs w:val="24"/>
              </w:rPr>
              <w:t>1</w:t>
            </w:r>
          </w:p>
        </w:tc>
        <w:tc>
          <w:tcPr>
            <w:tcW w:w="2840" w:type="dxa"/>
            <w:tcBorders>
              <w:top w:val="nil"/>
              <w:left w:val="single" w:sz="8" w:space="0" w:color="auto"/>
              <w:bottom w:val="single" w:sz="8" w:space="0" w:color="auto"/>
              <w:right w:val="single" w:sz="8" w:space="0" w:color="auto"/>
            </w:tcBorders>
            <w:vAlign w:val="center"/>
          </w:tcPr>
          <w:p w:rsidR="0046249C" w:rsidRPr="007016F7" w:rsidRDefault="0046249C"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7016F7">
              <w:rPr>
                <w:rFonts w:ascii="Times New Roman" w:hAnsi="Times New Roman" w:cs="Times New Roman"/>
                <w:sz w:val="24"/>
                <w:szCs w:val="24"/>
              </w:rPr>
              <w:t>2</w:t>
            </w:r>
          </w:p>
        </w:tc>
        <w:tc>
          <w:tcPr>
            <w:tcW w:w="2320" w:type="dxa"/>
            <w:tcBorders>
              <w:top w:val="single" w:sz="8" w:space="0" w:color="auto"/>
              <w:left w:val="single" w:sz="8" w:space="0" w:color="auto"/>
              <w:bottom w:val="single" w:sz="8" w:space="0" w:color="auto"/>
              <w:right w:val="single" w:sz="8" w:space="0" w:color="auto"/>
            </w:tcBorders>
            <w:vAlign w:val="center"/>
          </w:tcPr>
          <w:p w:rsidR="0046249C" w:rsidRPr="007016F7" w:rsidRDefault="0046249C" w:rsidP="007016F7">
            <w:pPr>
              <w:widowControl w:val="0"/>
              <w:autoSpaceDE w:val="0"/>
              <w:autoSpaceDN w:val="0"/>
              <w:adjustRightInd w:val="0"/>
              <w:spacing w:after="0" w:line="240" w:lineRule="auto"/>
              <w:ind w:left="180"/>
              <w:jc w:val="center"/>
              <w:rPr>
                <w:rFonts w:ascii="Times New Roman" w:hAnsi="Times New Roman" w:cs="Times New Roman"/>
                <w:sz w:val="24"/>
                <w:szCs w:val="24"/>
              </w:rPr>
            </w:pPr>
            <w:r w:rsidRPr="007016F7">
              <w:rPr>
                <w:rFonts w:ascii="Times New Roman" w:hAnsi="Times New Roman" w:cs="Times New Roman"/>
                <w:sz w:val="24"/>
                <w:szCs w:val="24"/>
              </w:rPr>
              <w:t>3</w:t>
            </w:r>
          </w:p>
        </w:tc>
      </w:tr>
      <w:tr w:rsidR="0046249C" w:rsidRPr="007016F7" w:rsidTr="007016F7">
        <w:trPr>
          <w:trHeight w:val="250"/>
          <w:jc w:val="center"/>
        </w:trPr>
        <w:tc>
          <w:tcPr>
            <w:tcW w:w="4520" w:type="dxa"/>
            <w:tcBorders>
              <w:top w:val="single" w:sz="8" w:space="0" w:color="auto"/>
              <w:left w:val="single" w:sz="8" w:space="0" w:color="auto"/>
              <w:bottom w:val="nil"/>
              <w:right w:val="single" w:sz="8" w:space="0" w:color="auto"/>
            </w:tcBorders>
            <w:vAlign w:val="center"/>
          </w:tcPr>
          <w:p w:rsidR="0046249C" w:rsidRPr="007016F7" w:rsidRDefault="0046249C" w:rsidP="007016F7">
            <w:pPr>
              <w:widowControl w:val="0"/>
              <w:autoSpaceDE w:val="0"/>
              <w:autoSpaceDN w:val="0"/>
              <w:adjustRightInd w:val="0"/>
              <w:spacing w:after="0" w:line="250" w:lineRule="exact"/>
              <w:ind w:left="120"/>
              <w:jc w:val="center"/>
              <w:rPr>
                <w:rFonts w:ascii="Times New Roman" w:hAnsi="Times New Roman" w:cs="Times New Roman"/>
                <w:sz w:val="24"/>
                <w:szCs w:val="24"/>
                <w:lang w:val="ru-RU"/>
              </w:rPr>
            </w:pPr>
            <w:r w:rsidRPr="007016F7">
              <w:rPr>
                <w:rFonts w:ascii="Times New Roman" w:hAnsi="Times New Roman" w:cs="Times New Roman"/>
                <w:sz w:val="24"/>
                <w:szCs w:val="24"/>
                <w:lang w:val="ru-RU"/>
              </w:rPr>
              <w:t>В жилых районах, на жилых улицах,</w:t>
            </w:r>
          </w:p>
        </w:tc>
        <w:tc>
          <w:tcPr>
            <w:tcW w:w="2840" w:type="dxa"/>
            <w:tcBorders>
              <w:top w:val="single" w:sz="8" w:space="0" w:color="auto"/>
              <w:left w:val="single" w:sz="8" w:space="0" w:color="auto"/>
              <w:bottom w:val="nil"/>
              <w:right w:val="single" w:sz="8" w:space="0" w:color="auto"/>
            </w:tcBorders>
            <w:vAlign w:val="center"/>
          </w:tcPr>
          <w:p w:rsidR="0046249C" w:rsidRPr="007016F7" w:rsidRDefault="0046249C" w:rsidP="007016F7">
            <w:pPr>
              <w:widowControl w:val="0"/>
              <w:autoSpaceDE w:val="0"/>
              <w:autoSpaceDN w:val="0"/>
              <w:adjustRightInd w:val="0"/>
              <w:spacing w:after="0" w:line="250" w:lineRule="exact"/>
              <w:ind w:left="120"/>
              <w:jc w:val="center"/>
              <w:rPr>
                <w:rFonts w:ascii="Times New Roman" w:hAnsi="Times New Roman" w:cs="Times New Roman"/>
                <w:sz w:val="24"/>
                <w:szCs w:val="24"/>
              </w:rPr>
            </w:pPr>
            <w:r w:rsidRPr="007016F7">
              <w:rPr>
                <w:rFonts w:ascii="Times New Roman" w:hAnsi="Times New Roman" w:cs="Times New Roman"/>
                <w:sz w:val="24"/>
                <w:szCs w:val="24"/>
              </w:rPr>
              <w:t>70 - 80</w:t>
            </w:r>
          </w:p>
        </w:tc>
        <w:tc>
          <w:tcPr>
            <w:tcW w:w="2320" w:type="dxa"/>
            <w:tcBorders>
              <w:top w:val="nil"/>
              <w:left w:val="single" w:sz="8" w:space="0" w:color="auto"/>
              <w:bottom w:val="nil"/>
              <w:right w:val="single" w:sz="8" w:space="0" w:color="auto"/>
            </w:tcBorders>
            <w:vAlign w:val="center"/>
          </w:tcPr>
          <w:p w:rsidR="0046249C" w:rsidRPr="007016F7" w:rsidRDefault="0046249C" w:rsidP="007016F7">
            <w:pPr>
              <w:widowControl w:val="0"/>
              <w:autoSpaceDE w:val="0"/>
              <w:autoSpaceDN w:val="0"/>
              <w:adjustRightInd w:val="0"/>
              <w:spacing w:after="0" w:line="250" w:lineRule="exact"/>
              <w:ind w:left="180"/>
              <w:jc w:val="center"/>
              <w:rPr>
                <w:rFonts w:ascii="Times New Roman" w:hAnsi="Times New Roman" w:cs="Times New Roman"/>
                <w:sz w:val="24"/>
                <w:szCs w:val="24"/>
              </w:rPr>
            </w:pPr>
            <w:r w:rsidRPr="007016F7">
              <w:rPr>
                <w:rFonts w:ascii="Times New Roman" w:hAnsi="Times New Roman" w:cs="Times New Roman"/>
                <w:sz w:val="24"/>
                <w:szCs w:val="24"/>
              </w:rPr>
              <w:t>30 - 20</w:t>
            </w:r>
          </w:p>
        </w:tc>
      </w:tr>
      <w:tr w:rsidR="0046249C" w:rsidRPr="006E5FF6" w:rsidTr="007016F7">
        <w:trPr>
          <w:trHeight w:val="276"/>
          <w:jc w:val="center"/>
        </w:trPr>
        <w:tc>
          <w:tcPr>
            <w:tcW w:w="4520" w:type="dxa"/>
            <w:tcBorders>
              <w:top w:val="nil"/>
              <w:left w:val="single" w:sz="8" w:space="0" w:color="auto"/>
              <w:bottom w:val="nil"/>
              <w:right w:val="single" w:sz="8" w:space="0" w:color="auto"/>
            </w:tcBorders>
            <w:vAlign w:val="center"/>
          </w:tcPr>
          <w:p w:rsidR="0046249C" w:rsidRPr="007016F7" w:rsidRDefault="0046249C" w:rsidP="007016F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7016F7">
              <w:rPr>
                <w:rFonts w:ascii="Times New Roman" w:hAnsi="Times New Roman" w:cs="Times New Roman"/>
                <w:w w:val="92"/>
                <w:sz w:val="24"/>
                <w:szCs w:val="24"/>
                <w:lang w:val="ru-RU"/>
              </w:rPr>
              <w:t>между домами, перед отдельными здани-</w:t>
            </w:r>
          </w:p>
        </w:tc>
        <w:tc>
          <w:tcPr>
            <w:tcW w:w="2840" w:type="dxa"/>
            <w:tcBorders>
              <w:top w:val="nil"/>
              <w:left w:val="single" w:sz="8" w:space="0" w:color="auto"/>
              <w:bottom w:val="nil"/>
              <w:right w:val="single" w:sz="8" w:space="0" w:color="auto"/>
            </w:tcBorders>
            <w:vAlign w:val="center"/>
          </w:tcPr>
          <w:p w:rsidR="0046249C" w:rsidRPr="007016F7" w:rsidRDefault="0046249C"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320" w:type="dxa"/>
            <w:tcBorders>
              <w:top w:val="nil"/>
              <w:left w:val="single" w:sz="8" w:space="0" w:color="auto"/>
              <w:bottom w:val="nil"/>
              <w:right w:val="single" w:sz="8" w:space="0" w:color="auto"/>
            </w:tcBorders>
            <w:vAlign w:val="center"/>
          </w:tcPr>
          <w:p w:rsidR="0046249C" w:rsidRPr="007016F7" w:rsidRDefault="0046249C" w:rsidP="007016F7">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46249C" w:rsidRPr="007016F7" w:rsidTr="007016F7">
        <w:trPr>
          <w:trHeight w:val="307"/>
          <w:jc w:val="center"/>
        </w:trPr>
        <w:tc>
          <w:tcPr>
            <w:tcW w:w="4520" w:type="dxa"/>
            <w:tcBorders>
              <w:top w:val="nil"/>
              <w:left w:val="single" w:sz="8" w:space="0" w:color="auto"/>
              <w:bottom w:val="single" w:sz="8" w:space="0" w:color="auto"/>
              <w:right w:val="single" w:sz="8" w:space="0" w:color="auto"/>
            </w:tcBorders>
            <w:vAlign w:val="center"/>
          </w:tcPr>
          <w:p w:rsidR="0046249C" w:rsidRPr="007016F7" w:rsidRDefault="0046249C" w:rsidP="007016F7">
            <w:pPr>
              <w:widowControl w:val="0"/>
              <w:autoSpaceDE w:val="0"/>
              <w:autoSpaceDN w:val="0"/>
              <w:adjustRightInd w:val="0"/>
              <w:spacing w:after="0" w:line="240" w:lineRule="auto"/>
              <w:ind w:left="120"/>
              <w:jc w:val="center"/>
              <w:rPr>
                <w:rFonts w:ascii="Times New Roman" w:hAnsi="Times New Roman" w:cs="Times New Roman"/>
                <w:sz w:val="24"/>
                <w:szCs w:val="24"/>
              </w:rPr>
            </w:pPr>
            <w:r w:rsidRPr="007016F7">
              <w:rPr>
                <w:rFonts w:ascii="Times New Roman" w:hAnsi="Times New Roman" w:cs="Times New Roman"/>
                <w:sz w:val="24"/>
                <w:szCs w:val="24"/>
              </w:rPr>
              <w:t>ями</w:t>
            </w:r>
          </w:p>
        </w:tc>
        <w:tc>
          <w:tcPr>
            <w:tcW w:w="2840" w:type="dxa"/>
            <w:tcBorders>
              <w:top w:val="nil"/>
              <w:left w:val="single" w:sz="8" w:space="0" w:color="auto"/>
              <w:bottom w:val="single" w:sz="8" w:space="0" w:color="auto"/>
              <w:right w:val="single" w:sz="8" w:space="0" w:color="auto"/>
            </w:tcBorders>
            <w:vAlign w:val="center"/>
          </w:tcPr>
          <w:p w:rsidR="0046249C" w:rsidRPr="007016F7" w:rsidRDefault="0046249C" w:rsidP="007016F7">
            <w:pPr>
              <w:widowControl w:val="0"/>
              <w:autoSpaceDE w:val="0"/>
              <w:autoSpaceDN w:val="0"/>
              <w:adjustRightInd w:val="0"/>
              <w:spacing w:after="0" w:line="240" w:lineRule="auto"/>
              <w:jc w:val="center"/>
              <w:rPr>
                <w:rFonts w:ascii="Times New Roman" w:hAnsi="Times New Roman" w:cs="Times New Roman"/>
                <w:sz w:val="24"/>
                <w:szCs w:val="24"/>
              </w:rPr>
            </w:pPr>
          </w:p>
        </w:tc>
        <w:tc>
          <w:tcPr>
            <w:tcW w:w="2320" w:type="dxa"/>
            <w:tcBorders>
              <w:top w:val="nil"/>
              <w:left w:val="single" w:sz="8" w:space="0" w:color="auto"/>
              <w:bottom w:val="single" w:sz="8" w:space="0" w:color="auto"/>
              <w:right w:val="single" w:sz="8" w:space="0" w:color="auto"/>
            </w:tcBorders>
            <w:vAlign w:val="center"/>
          </w:tcPr>
          <w:p w:rsidR="0046249C" w:rsidRPr="007016F7" w:rsidRDefault="0046249C" w:rsidP="007016F7">
            <w:pPr>
              <w:widowControl w:val="0"/>
              <w:autoSpaceDE w:val="0"/>
              <w:autoSpaceDN w:val="0"/>
              <w:adjustRightInd w:val="0"/>
              <w:spacing w:after="0" w:line="240" w:lineRule="auto"/>
              <w:jc w:val="center"/>
              <w:rPr>
                <w:rFonts w:ascii="Times New Roman" w:hAnsi="Times New Roman" w:cs="Times New Roman"/>
                <w:sz w:val="24"/>
                <w:szCs w:val="24"/>
              </w:rPr>
            </w:pPr>
          </w:p>
        </w:tc>
      </w:tr>
    </w:tbl>
    <w:p w:rsidR="0046249C" w:rsidRPr="007016F7" w:rsidRDefault="0046249C" w:rsidP="00C63125">
      <w:pPr>
        <w:widowControl w:val="0"/>
        <w:numPr>
          <w:ilvl w:val="0"/>
          <w:numId w:val="44"/>
        </w:numPr>
        <w:tabs>
          <w:tab w:val="clear" w:pos="720"/>
          <w:tab w:val="left" w:pos="1701"/>
          <w:tab w:val="num" w:pos="2016"/>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Ширина дорожки должна быть кратной 0,75 м (ширина полосы движения одного человека). </w:t>
      </w:r>
    </w:p>
    <w:p w:rsidR="0046249C" w:rsidRPr="007016F7" w:rsidRDefault="0046249C" w:rsidP="005B29CF">
      <w:pPr>
        <w:widowControl w:val="0"/>
        <w:tabs>
          <w:tab w:val="left" w:pos="1701"/>
          <w:tab w:val="left" w:pos="10206"/>
        </w:tabs>
        <w:autoSpaceDE w:val="0"/>
        <w:autoSpaceDN w:val="0"/>
        <w:adjustRightInd w:val="0"/>
        <w:spacing w:after="0" w:line="3" w:lineRule="exact"/>
        <w:ind w:firstLine="567"/>
        <w:rPr>
          <w:rFonts w:ascii="Times New Roman" w:hAnsi="Times New Roman" w:cs="Times New Roman"/>
          <w:sz w:val="28"/>
          <w:szCs w:val="28"/>
          <w:lang w:val="ru-RU"/>
        </w:rPr>
      </w:pPr>
    </w:p>
    <w:p w:rsidR="0046249C" w:rsidRPr="007016F7" w:rsidRDefault="0046249C" w:rsidP="00C63125">
      <w:pPr>
        <w:widowControl w:val="0"/>
        <w:numPr>
          <w:ilvl w:val="0"/>
          <w:numId w:val="44"/>
        </w:numPr>
        <w:tabs>
          <w:tab w:val="clear" w:pos="720"/>
          <w:tab w:val="left" w:pos="1701"/>
          <w:tab w:val="num" w:pos="2009"/>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 </w:t>
      </w:r>
    </w:p>
    <w:p w:rsidR="0046249C" w:rsidRPr="007016F7" w:rsidRDefault="0046249C" w:rsidP="005B29CF">
      <w:pPr>
        <w:widowControl w:val="0"/>
        <w:tabs>
          <w:tab w:val="left" w:pos="1701"/>
          <w:tab w:val="left" w:pos="10206"/>
        </w:tabs>
        <w:autoSpaceDE w:val="0"/>
        <w:autoSpaceDN w:val="0"/>
        <w:adjustRightInd w:val="0"/>
        <w:spacing w:after="0" w:line="3" w:lineRule="exact"/>
        <w:ind w:firstLine="567"/>
        <w:rPr>
          <w:rFonts w:ascii="Times New Roman" w:hAnsi="Times New Roman" w:cs="Times New Roman"/>
          <w:sz w:val="28"/>
          <w:szCs w:val="28"/>
          <w:lang w:val="ru-RU"/>
        </w:rPr>
      </w:pPr>
    </w:p>
    <w:p w:rsidR="0046249C" w:rsidRPr="007016F7"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rPr>
      </w:pPr>
      <w:r w:rsidRPr="007016F7">
        <w:rPr>
          <w:rFonts w:ascii="Times New Roman" w:hAnsi="Times New Roman" w:cs="Times New Roman"/>
          <w:sz w:val="28"/>
          <w:szCs w:val="28"/>
          <w:lang w:val="ru-RU"/>
        </w:rPr>
        <w:t xml:space="preserve">Расстояние от зданий и сооружений, а также объектов инженерного благоустройства до деревьев и кустарников следует принимать в соответствии с п. 9.5, таблица 3 СП 42.13330.2011 (Актуализированная редакция СНиП 2.07.01-89* «Градостроительство. </w:t>
      </w:r>
      <w:r w:rsidRPr="007016F7">
        <w:rPr>
          <w:rFonts w:ascii="Times New Roman" w:hAnsi="Times New Roman" w:cs="Times New Roman"/>
          <w:sz w:val="28"/>
          <w:szCs w:val="28"/>
        </w:rPr>
        <w:t xml:space="preserve">Планировка и застройка городских и сельских поселений»). </w:t>
      </w:r>
    </w:p>
    <w:p w:rsidR="0046249C" w:rsidRPr="007016F7" w:rsidRDefault="0046249C" w:rsidP="005B29CF">
      <w:pPr>
        <w:widowControl w:val="0"/>
        <w:tabs>
          <w:tab w:val="left" w:pos="1701"/>
          <w:tab w:val="left" w:pos="10206"/>
        </w:tabs>
        <w:autoSpaceDE w:val="0"/>
        <w:autoSpaceDN w:val="0"/>
        <w:adjustRightInd w:val="0"/>
        <w:spacing w:after="0" w:line="3" w:lineRule="exact"/>
        <w:ind w:firstLine="567"/>
        <w:rPr>
          <w:rFonts w:ascii="Times New Roman" w:hAnsi="Times New Roman" w:cs="Times New Roman"/>
          <w:sz w:val="28"/>
          <w:szCs w:val="28"/>
        </w:rPr>
      </w:pPr>
    </w:p>
    <w:p w:rsidR="0046249C" w:rsidRPr="007016F7" w:rsidRDefault="0046249C" w:rsidP="00C63125">
      <w:pPr>
        <w:widowControl w:val="0"/>
        <w:numPr>
          <w:ilvl w:val="1"/>
          <w:numId w:val="44"/>
        </w:numPr>
        <w:tabs>
          <w:tab w:val="clear" w:pos="1440"/>
          <w:tab w:val="left" w:pos="1701"/>
          <w:tab w:val="num" w:pos="2114"/>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Размещение учреждений отдыха, а также санаторно-курортных учреждений в прибрежной полосе зон отдыха и курортных зон необходимо предусматривать в соответствии с п. 9.8 СП 42.13330.2011 (Актуализированная редакция СНиП 2.07.01-89* «Градостроительство. Планировка и застройка городских и сельских поселений»).</w:t>
      </w:r>
    </w:p>
    <w:p w:rsidR="0046249C" w:rsidRPr="007016F7"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5"/>
        </w:numPr>
        <w:tabs>
          <w:tab w:val="clear" w:pos="1440"/>
          <w:tab w:val="left" w:pos="1701"/>
          <w:tab w:val="num" w:pos="1980"/>
          <w:tab w:val="left" w:pos="10206"/>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Пляжные территории должны соответствовать следующим требованиям: </w:t>
      </w:r>
    </w:p>
    <w:p w:rsidR="0046249C" w:rsidRPr="007016F7" w:rsidRDefault="0046249C" w:rsidP="005B29CF">
      <w:pPr>
        <w:widowControl w:val="0"/>
        <w:tabs>
          <w:tab w:val="left" w:pos="1701"/>
          <w:tab w:val="left" w:pos="10206"/>
        </w:tabs>
        <w:autoSpaceDE w:val="0"/>
        <w:autoSpaceDN w:val="0"/>
        <w:adjustRightInd w:val="0"/>
        <w:spacing w:after="0" w:line="18" w:lineRule="exact"/>
        <w:ind w:firstLine="567"/>
        <w:rPr>
          <w:rFonts w:ascii="Times New Roman" w:hAnsi="Times New Roman" w:cs="Times New Roman"/>
          <w:sz w:val="28"/>
          <w:szCs w:val="28"/>
          <w:lang w:val="ru-RU"/>
        </w:rPr>
      </w:pPr>
    </w:p>
    <w:p w:rsidR="0046249C" w:rsidRPr="007016F7" w:rsidRDefault="0046249C" w:rsidP="00C63125">
      <w:pPr>
        <w:widowControl w:val="0"/>
        <w:numPr>
          <w:ilvl w:val="0"/>
          <w:numId w:val="45"/>
        </w:numPr>
        <w:tabs>
          <w:tab w:val="clear" w:pos="720"/>
          <w:tab w:val="num" w:pos="1248"/>
          <w:tab w:val="left" w:pos="1701"/>
          <w:tab w:val="left" w:pos="10206"/>
        </w:tabs>
        <w:overflowPunct w:val="0"/>
        <w:autoSpaceDE w:val="0"/>
        <w:autoSpaceDN w:val="0"/>
        <w:adjustRightInd w:val="0"/>
        <w:spacing w:after="0" w:line="247"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наличие незагороженной, свободной для прохождения полосы по всей протяженности береговой линии, минимальной шириной 15м; </w:t>
      </w:r>
    </w:p>
    <w:p w:rsidR="0046249C" w:rsidRPr="007016F7" w:rsidRDefault="0046249C" w:rsidP="00C63125">
      <w:pPr>
        <w:widowControl w:val="0"/>
        <w:numPr>
          <w:ilvl w:val="0"/>
          <w:numId w:val="45"/>
        </w:numPr>
        <w:tabs>
          <w:tab w:val="clear" w:pos="720"/>
          <w:tab w:val="num" w:pos="1248"/>
          <w:tab w:val="left" w:pos="1701"/>
          <w:tab w:val="left" w:pos="10206"/>
        </w:tabs>
        <w:overflowPunct w:val="0"/>
        <w:autoSpaceDE w:val="0"/>
        <w:autoSpaceDN w:val="0"/>
        <w:adjustRightInd w:val="0"/>
        <w:spacing w:after="0" w:line="246"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обеспечение безопасных и комфортных условий купания и приема лечебно-профилактических процедур; </w:t>
      </w:r>
    </w:p>
    <w:p w:rsidR="0046249C" w:rsidRPr="007016F7" w:rsidRDefault="0046249C" w:rsidP="00C63125">
      <w:pPr>
        <w:widowControl w:val="0"/>
        <w:numPr>
          <w:ilvl w:val="0"/>
          <w:numId w:val="45"/>
        </w:numPr>
        <w:tabs>
          <w:tab w:val="clear" w:pos="720"/>
          <w:tab w:val="num" w:pos="1248"/>
          <w:tab w:val="left" w:pos="1701"/>
          <w:tab w:val="left" w:pos="10206"/>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обеспечение территории пляжей инженерным оборудованием (в том числе канализование и водоснабжение), объектами первой медицинской помощи, спасательной службы, охраны правопорядка, камерами хранения, навесами, раздевалками, душевыми кабинами и другими объектами. </w:t>
      </w:r>
    </w:p>
    <w:p w:rsidR="0046249C" w:rsidRPr="007016F7" w:rsidRDefault="0046249C" w:rsidP="005B29CF">
      <w:pPr>
        <w:widowControl w:val="0"/>
        <w:tabs>
          <w:tab w:val="left" w:pos="1701"/>
          <w:tab w:val="left" w:pos="10206"/>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На территории пляжа запрещается строительство и эксплуатация объектов временно- </w:t>
      </w:r>
    </w:p>
    <w:p w:rsidR="0046249C" w:rsidRPr="007016F7" w:rsidRDefault="0046249C" w:rsidP="005B29CF">
      <w:pPr>
        <w:widowControl w:val="0"/>
        <w:tabs>
          <w:tab w:val="left" w:pos="1701"/>
          <w:tab w:val="left" w:pos="10206"/>
        </w:tabs>
        <w:autoSpaceDE w:val="0"/>
        <w:autoSpaceDN w:val="0"/>
        <w:adjustRightInd w:val="0"/>
        <w:spacing w:after="0" w:line="23" w:lineRule="exact"/>
        <w:ind w:firstLine="567"/>
        <w:rPr>
          <w:rFonts w:ascii="Times New Roman" w:hAnsi="Times New Roman" w:cs="Times New Roman"/>
          <w:sz w:val="28"/>
          <w:szCs w:val="28"/>
          <w:lang w:val="ru-RU"/>
        </w:rPr>
      </w:pPr>
    </w:p>
    <w:p w:rsidR="0046249C" w:rsidRPr="007016F7" w:rsidRDefault="0046249C" w:rsidP="005B29CF">
      <w:pPr>
        <w:widowControl w:val="0"/>
        <w:tabs>
          <w:tab w:val="left" w:pos="1701"/>
          <w:tab w:val="left" w:pos="10206"/>
        </w:tabs>
        <w:overflowPunct w:val="0"/>
        <w:autoSpaceDE w:val="0"/>
        <w:autoSpaceDN w:val="0"/>
        <w:adjustRightInd w:val="0"/>
        <w:spacing w:after="0" w:line="256"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го и постоянного проживания людей, а также иных объектов, не связанных непосредственно с обслуживанием посетителей пляжей и оказывающих вредное воздействие на экологическое состояние территории акватории.</w:t>
      </w:r>
    </w:p>
    <w:p w:rsidR="0046249C" w:rsidRPr="00783E22" w:rsidRDefault="0046249C" w:rsidP="005B29CF">
      <w:pPr>
        <w:widowControl w:val="0"/>
        <w:tabs>
          <w:tab w:val="left" w:pos="1701"/>
          <w:tab w:val="left" w:pos="10206"/>
        </w:tabs>
        <w:autoSpaceDE w:val="0"/>
        <w:autoSpaceDN w:val="0"/>
        <w:adjustRightInd w:val="0"/>
        <w:spacing w:after="0" w:line="185" w:lineRule="exact"/>
        <w:rPr>
          <w:rFonts w:ascii="Times New Roman" w:hAnsi="Times New Roman" w:cs="Times New Roman"/>
          <w:sz w:val="24"/>
          <w:szCs w:val="24"/>
          <w:lang w:val="ru-RU"/>
        </w:rPr>
      </w:pPr>
    </w:p>
    <w:p w:rsidR="0046249C" w:rsidRDefault="0046249C" w:rsidP="005B29CF">
      <w:pPr>
        <w:pStyle w:val="21"/>
        <w:tabs>
          <w:tab w:val="left" w:pos="1701"/>
          <w:tab w:val="left" w:pos="10206"/>
        </w:tabs>
      </w:pPr>
      <w:r>
        <w:t>2.10 Зоны сельскохозяйственного использования</w:t>
      </w:r>
    </w:p>
    <w:p w:rsidR="0046249C" w:rsidRPr="007016F7" w:rsidRDefault="0046249C" w:rsidP="00C63125">
      <w:pPr>
        <w:widowControl w:val="0"/>
        <w:numPr>
          <w:ilvl w:val="1"/>
          <w:numId w:val="46"/>
        </w:numPr>
        <w:tabs>
          <w:tab w:val="clear" w:pos="1440"/>
          <w:tab w:val="num" w:pos="0"/>
          <w:tab w:val="left" w:pos="1701"/>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В состав зон сельскохозяйственного использования могут включаться: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48"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 зоны сельскохозяйственных угодий – пашни, сенокосы, пастбища, залежи, земли, занятые многолетними насаждениями (садами, виноградниками и другими);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lastRenderedPageBreak/>
        <w:t xml:space="preserve">–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 </w:t>
      </w:r>
    </w:p>
    <w:p w:rsidR="0046249C" w:rsidRPr="007016F7" w:rsidRDefault="0046249C" w:rsidP="005B29CF">
      <w:pPr>
        <w:widowControl w:val="0"/>
        <w:tabs>
          <w:tab w:val="num" w:pos="0"/>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6"/>
        </w:numPr>
        <w:tabs>
          <w:tab w:val="clear" w:pos="1440"/>
          <w:tab w:val="num" w:pos="0"/>
          <w:tab w:val="left" w:pos="1701"/>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 </w:t>
      </w:r>
    </w:p>
    <w:p w:rsidR="0046249C" w:rsidRPr="007016F7" w:rsidRDefault="0046249C" w:rsidP="005B29CF">
      <w:pPr>
        <w:widowControl w:val="0"/>
        <w:tabs>
          <w:tab w:val="num" w:pos="0"/>
          <w:tab w:val="left" w:pos="1701"/>
          <w:tab w:val="left" w:pos="10206"/>
        </w:tabs>
        <w:autoSpaceDE w:val="0"/>
        <w:autoSpaceDN w:val="0"/>
        <w:adjustRightInd w:val="0"/>
        <w:spacing w:after="0" w:line="4"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6"/>
        </w:numPr>
        <w:tabs>
          <w:tab w:val="clear" w:pos="1440"/>
          <w:tab w:val="num" w:pos="0"/>
          <w:tab w:val="left" w:pos="1701"/>
          <w:tab w:val="num" w:pos="2023"/>
          <w:tab w:val="left" w:pos="10206"/>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В сельских населенных пунктах могут быть размещены животноводческие, птицеводческие и звероводческие производства, производства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производствами, а также коммуникации, обеспечивающие внутренние и внешние связи указанных объектов. </w:t>
      </w:r>
    </w:p>
    <w:p w:rsidR="0046249C" w:rsidRPr="007016F7" w:rsidRDefault="0046249C" w:rsidP="005B29CF">
      <w:pPr>
        <w:widowControl w:val="0"/>
        <w:tabs>
          <w:tab w:val="num" w:pos="0"/>
          <w:tab w:val="left" w:pos="1701"/>
          <w:tab w:val="left" w:pos="10206"/>
        </w:tabs>
        <w:autoSpaceDE w:val="0"/>
        <w:autoSpaceDN w:val="0"/>
        <w:adjustRightInd w:val="0"/>
        <w:spacing w:after="0" w:line="6"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6"/>
        </w:numPr>
        <w:tabs>
          <w:tab w:val="clear" w:pos="1440"/>
          <w:tab w:val="num" w:pos="0"/>
          <w:tab w:val="left" w:pos="1701"/>
          <w:tab w:val="num" w:pos="2020"/>
          <w:tab w:val="left" w:pos="10206"/>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Не допускается размещение сельскохозяйственных предприятий, зданий, сооружений: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 на площадках залегания полезных ископаемых без согласования с органами Госгортехнадзора;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 в первом поясе зоны санитарной охраны источников водоснабжения населенных пунктов;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  на землях особо охраняемых природных территорий. </w:t>
      </w:r>
    </w:p>
    <w:p w:rsidR="0046249C" w:rsidRPr="007016F7" w:rsidRDefault="0046249C" w:rsidP="00C63125">
      <w:pPr>
        <w:widowControl w:val="0"/>
        <w:numPr>
          <w:ilvl w:val="1"/>
          <w:numId w:val="46"/>
        </w:numPr>
        <w:tabs>
          <w:tab w:val="clear" w:pos="1440"/>
          <w:tab w:val="num" w:pos="0"/>
          <w:tab w:val="left" w:pos="1701"/>
          <w:tab w:val="num" w:pos="2002"/>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Допускается размещение сельскохозяйственных предприятий, зданий, жилых помещений и сооружений: </w:t>
      </w:r>
    </w:p>
    <w:p w:rsidR="0046249C" w:rsidRPr="007016F7" w:rsidRDefault="0046249C" w:rsidP="005B29CF">
      <w:pPr>
        <w:widowControl w:val="0"/>
        <w:tabs>
          <w:tab w:val="num" w:pos="0"/>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 во втором поясе санитарной охраны источников водоснабжения населенных пунктов, кроме животноводческих и птицеводческих предприятий;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55"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в охранных зонах особо охраняемых территорий, если это не оказывает негативное (вредное) воздействие на природные комплексы особо охраня</w:t>
      </w:r>
      <w:r w:rsidR="007016F7">
        <w:rPr>
          <w:rFonts w:ascii="Times New Roman" w:hAnsi="Times New Roman" w:cs="Times New Roman"/>
          <w:sz w:val="28"/>
          <w:szCs w:val="28"/>
          <w:lang w:val="ru-RU"/>
        </w:rPr>
        <w:t>емых природных терри</w:t>
      </w:r>
      <w:r w:rsidRPr="007016F7">
        <w:rPr>
          <w:rFonts w:ascii="Times New Roman" w:hAnsi="Times New Roman" w:cs="Times New Roman"/>
          <w:sz w:val="28"/>
          <w:szCs w:val="28"/>
          <w:lang w:val="ru-RU"/>
        </w:rPr>
        <w:t xml:space="preserve">торий. </w:t>
      </w:r>
    </w:p>
    <w:p w:rsidR="0046249C" w:rsidRPr="007016F7" w:rsidRDefault="0046249C" w:rsidP="00C63125">
      <w:pPr>
        <w:widowControl w:val="0"/>
        <w:numPr>
          <w:ilvl w:val="1"/>
          <w:numId w:val="47"/>
        </w:numPr>
        <w:tabs>
          <w:tab w:val="clear" w:pos="1440"/>
          <w:tab w:val="num" w:pos="0"/>
          <w:tab w:val="left" w:pos="1701"/>
          <w:tab w:val="left" w:pos="10206"/>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 </w:t>
      </w:r>
    </w:p>
    <w:p w:rsidR="0046249C" w:rsidRPr="007016F7" w:rsidRDefault="0046249C" w:rsidP="005B29CF">
      <w:pPr>
        <w:widowControl w:val="0"/>
        <w:tabs>
          <w:tab w:val="num" w:pos="0"/>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w:t>
      </w:r>
    </w:p>
    <w:p w:rsidR="0046249C" w:rsidRPr="007016F7" w:rsidRDefault="0046249C" w:rsidP="005B29CF">
      <w:pPr>
        <w:widowControl w:val="0"/>
        <w:tabs>
          <w:tab w:val="num" w:pos="0"/>
          <w:tab w:val="left" w:pos="1701"/>
          <w:tab w:val="left" w:pos="10206"/>
        </w:tabs>
        <w:autoSpaceDE w:val="0"/>
        <w:autoSpaceDN w:val="0"/>
        <w:adjustRightInd w:val="0"/>
        <w:spacing w:after="0" w:line="3" w:lineRule="exact"/>
        <w:ind w:firstLine="567"/>
        <w:rPr>
          <w:rFonts w:ascii="Times New Roman" w:hAnsi="Times New Roman" w:cs="Times New Roman"/>
          <w:sz w:val="28"/>
          <w:szCs w:val="28"/>
          <w:lang w:val="ru-RU"/>
        </w:rPr>
      </w:pP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lastRenderedPageBreak/>
        <w:t xml:space="preserve">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 </w:t>
      </w:r>
    </w:p>
    <w:p w:rsidR="0046249C" w:rsidRPr="007016F7" w:rsidRDefault="0046249C" w:rsidP="005B29CF">
      <w:pPr>
        <w:widowControl w:val="0"/>
        <w:tabs>
          <w:tab w:val="num" w:pos="0"/>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7"/>
        </w:numPr>
        <w:tabs>
          <w:tab w:val="clear" w:pos="1440"/>
          <w:tab w:val="num" w:pos="0"/>
          <w:tab w:val="left" w:pos="1701"/>
          <w:tab w:val="num" w:pos="1994"/>
          <w:tab w:val="left" w:pos="10206"/>
        </w:tabs>
        <w:overflowPunct w:val="0"/>
        <w:autoSpaceDE w:val="0"/>
        <w:autoSpaceDN w:val="0"/>
        <w:adjustRightInd w:val="0"/>
        <w:spacing w:after="0" w:line="273"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 </w:t>
      </w:r>
    </w:p>
    <w:p w:rsidR="0046249C" w:rsidRPr="007016F7" w:rsidRDefault="0046249C" w:rsidP="005B29CF">
      <w:pPr>
        <w:widowControl w:val="0"/>
        <w:tabs>
          <w:tab w:val="num" w:pos="0"/>
          <w:tab w:val="left" w:pos="1701"/>
          <w:tab w:val="left" w:pos="10206"/>
        </w:tabs>
        <w:autoSpaceDE w:val="0"/>
        <w:autoSpaceDN w:val="0"/>
        <w:adjustRightInd w:val="0"/>
        <w:spacing w:after="0" w:line="4"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7"/>
        </w:numPr>
        <w:tabs>
          <w:tab w:val="clear" w:pos="1440"/>
          <w:tab w:val="num" w:pos="0"/>
          <w:tab w:val="left" w:pos="1701"/>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в водоемы. </w:t>
      </w:r>
    </w:p>
    <w:p w:rsidR="0046249C" w:rsidRPr="007016F7" w:rsidRDefault="0046249C" w:rsidP="005B29CF">
      <w:pPr>
        <w:widowControl w:val="0"/>
        <w:tabs>
          <w:tab w:val="num" w:pos="0"/>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органами, осуществляющими охрану рыбных запасов. </w:t>
      </w:r>
    </w:p>
    <w:p w:rsidR="0046249C" w:rsidRPr="007016F7" w:rsidRDefault="0046249C" w:rsidP="00C63125">
      <w:pPr>
        <w:widowControl w:val="0"/>
        <w:numPr>
          <w:ilvl w:val="1"/>
          <w:numId w:val="47"/>
        </w:numPr>
        <w:tabs>
          <w:tab w:val="clear" w:pos="1440"/>
          <w:tab w:val="num" w:pos="0"/>
          <w:tab w:val="left" w:pos="1701"/>
          <w:tab w:val="num" w:pos="2035"/>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Территории зон, занятых объектами сельскохозяйственного назначения, не должны разделяться на обособленные участки или автомобильными дорогами общей сети, а также реками. </w:t>
      </w:r>
    </w:p>
    <w:p w:rsidR="0046249C" w:rsidRPr="007016F7" w:rsidRDefault="0046249C" w:rsidP="005B29CF">
      <w:pPr>
        <w:widowControl w:val="0"/>
        <w:tabs>
          <w:tab w:val="num" w:pos="0"/>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2.10.10. При планировке и застройке зон, занятых объектами сельскохозяйственного назначения, необходимо предусматривать: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  планировочную увязку с селитебной зоной;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 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обслуживающего назначения; </w:t>
      </w:r>
    </w:p>
    <w:p w:rsidR="0046249C" w:rsidRPr="007016F7" w:rsidRDefault="0046249C" w:rsidP="005B29CF">
      <w:pPr>
        <w:widowControl w:val="0"/>
        <w:tabs>
          <w:tab w:val="num" w:pos="0"/>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 выполнение комплексных технологических и инженерно-технических требований и создание единого архитектурного ансамбля с учетом природно-климатических, геологических и других местных условий;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 мероприятия по охране окружающей среды от загрязнения производственными выбросами и стоками;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 возможность расширения производственной зоны сельскохозяйственных предприятий. </w:t>
      </w:r>
    </w:p>
    <w:p w:rsidR="0046249C" w:rsidRPr="007016F7" w:rsidRDefault="0046249C" w:rsidP="00C63125">
      <w:pPr>
        <w:widowControl w:val="0"/>
        <w:numPr>
          <w:ilvl w:val="1"/>
          <w:numId w:val="48"/>
        </w:numPr>
        <w:tabs>
          <w:tab w:val="clear" w:pos="1440"/>
          <w:tab w:val="num" w:pos="0"/>
          <w:tab w:val="left" w:pos="1701"/>
          <w:tab w:val="num" w:pos="2112"/>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 </w:t>
      </w:r>
    </w:p>
    <w:p w:rsidR="0046249C" w:rsidRPr="007016F7" w:rsidRDefault="0046249C" w:rsidP="005B29CF">
      <w:pPr>
        <w:widowControl w:val="0"/>
        <w:tabs>
          <w:tab w:val="num" w:pos="0"/>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8"/>
        </w:numPr>
        <w:tabs>
          <w:tab w:val="clear" w:pos="1440"/>
          <w:tab w:val="num" w:pos="0"/>
          <w:tab w:val="left" w:pos="1701"/>
          <w:tab w:val="num" w:pos="2143"/>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 </w:t>
      </w:r>
    </w:p>
    <w:p w:rsidR="0046249C" w:rsidRPr="007016F7" w:rsidRDefault="0046249C" w:rsidP="005B29CF">
      <w:pPr>
        <w:widowControl w:val="0"/>
        <w:tabs>
          <w:tab w:val="num" w:pos="0"/>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8"/>
        </w:numPr>
        <w:tabs>
          <w:tab w:val="clear" w:pos="1440"/>
          <w:tab w:val="num" w:pos="0"/>
          <w:tab w:val="left" w:pos="1701"/>
          <w:tab w:val="num" w:pos="2110"/>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Расстояние от зданий и сооружений предприятий (независимо от степени их огнестойкости) до границ лесного массива хвойных пород следует принимать равным 50 м, лиственных пород – 20 м. </w:t>
      </w:r>
    </w:p>
    <w:p w:rsidR="0046249C" w:rsidRPr="007016F7" w:rsidRDefault="0046249C" w:rsidP="005B29CF">
      <w:pPr>
        <w:widowControl w:val="0"/>
        <w:tabs>
          <w:tab w:val="num" w:pos="0"/>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8"/>
        </w:numPr>
        <w:tabs>
          <w:tab w:val="clear" w:pos="1440"/>
          <w:tab w:val="num" w:pos="0"/>
          <w:tab w:val="left" w:pos="1701"/>
          <w:tab w:val="num" w:pos="2131"/>
          <w:tab w:val="left" w:pos="10206"/>
        </w:tabs>
        <w:overflowPunct w:val="0"/>
        <w:autoSpaceDE w:val="0"/>
        <w:autoSpaceDN w:val="0"/>
        <w:adjustRightInd w:val="0"/>
        <w:spacing w:after="0" w:line="271"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Сельскохозяйственные предприятия, здания и сооружения, </w:t>
      </w:r>
      <w:r w:rsidRPr="007016F7">
        <w:rPr>
          <w:rFonts w:ascii="Times New Roman" w:hAnsi="Times New Roman" w:cs="Times New Roman"/>
          <w:sz w:val="28"/>
          <w:szCs w:val="28"/>
          <w:lang w:val="ru-RU"/>
        </w:rPr>
        <w:lastRenderedPageBreak/>
        <w:t xml:space="preserve">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rPr>
          <w:rFonts w:ascii="Times New Roman" w:hAnsi="Times New Roman" w:cs="Times New Roman"/>
          <w:sz w:val="28"/>
          <w:szCs w:val="28"/>
          <w:lang w:val="ru-RU"/>
        </w:rPr>
      </w:pPr>
      <w:r w:rsidRPr="007016F7">
        <w:rPr>
          <w:rFonts w:ascii="Times New Roman" w:hAnsi="Times New Roman" w:cs="Times New Roman"/>
          <w:sz w:val="28"/>
          <w:szCs w:val="28"/>
          <w:lang w:val="ru-RU"/>
        </w:rPr>
        <w:t>Территории санитарно-защитных зон из землепользования не изымаются и должны быть максимально использованы для нужд сельского хозяйства.</w:t>
      </w:r>
    </w:p>
    <w:p w:rsidR="0046249C" w:rsidRPr="007016F7" w:rsidRDefault="0046249C" w:rsidP="005B29CF">
      <w:pPr>
        <w:widowControl w:val="0"/>
        <w:tabs>
          <w:tab w:val="num" w:pos="0"/>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rPr>
          <w:rFonts w:ascii="Times New Roman" w:hAnsi="Times New Roman" w:cs="Times New Roman"/>
          <w:sz w:val="28"/>
          <w:szCs w:val="28"/>
          <w:lang w:val="ru-RU"/>
        </w:rPr>
      </w:pPr>
      <w:r w:rsidRPr="007016F7">
        <w:rPr>
          <w:rFonts w:ascii="Times New Roman" w:hAnsi="Times New Roman" w:cs="Times New Roman"/>
          <w:sz w:val="28"/>
          <w:szCs w:val="28"/>
          <w:lang w:val="ru-RU"/>
        </w:rPr>
        <w:t>В санитарно-защитных зонах допускается размещать склады (хранилища) зерна, фруктов, овощей и картофеля, питомники растений.</w:t>
      </w:r>
    </w:p>
    <w:p w:rsidR="0046249C" w:rsidRPr="007016F7" w:rsidRDefault="0046249C" w:rsidP="005B29CF">
      <w:pPr>
        <w:widowControl w:val="0"/>
        <w:tabs>
          <w:tab w:val="num" w:pos="0"/>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9"/>
        </w:numPr>
        <w:tabs>
          <w:tab w:val="clear" w:pos="1440"/>
          <w:tab w:val="num" w:pos="0"/>
          <w:tab w:val="left" w:pos="1701"/>
          <w:tab w:val="num" w:pos="2110"/>
          <w:tab w:val="left" w:pos="10206"/>
        </w:tabs>
        <w:overflowPunct w:val="0"/>
        <w:autoSpaceDE w:val="0"/>
        <w:autoSpaceDN w:val="0"/>
        <w:adjustRightInd w:val="0"/>
        <w:spacing w:after="0" w:line="260"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 </w:t>
      </w:r>
    </w:p>
    <w:p w:rsidR="0046249C" w:rsidRPr="007016F7" w:rsidRDefault="0046249C" w:rsidP="005B29CF">
      <w:pPr>
        <w:widowControl w:val="0"/>
        <w:tabs>
          <w:tab w:val="num" w:pos="0"/>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9"/>
        </w:numPr>
        <w:tabs>
          <w:tab w:val="clear" w:pos="1440"/>
          <w:tab w:val="num" w:pos="0"/>
          <w:tab w:val="left" w:pos="1701"/>
          <w:tab w:val="num" w:pos="2122"/>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 </w:t>
      </w:r>
    </w:p>
    <w:p w:rsidR="0046249C" w:rsidRPr="007016F7" w:rsidRDefault="0046249C" w:rsidP="005B29CF">
      <w:pPr>
        <w:widowControl w:val="0"/>
        <w:tabs>
          <w:tab w:val="num" w:pos="0"/>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9"/>
        </w:numPr>
        <w:tabs>
          <w:tab w:val="clear" w:pos="1440"/>
          <w:tab w:val="num" w:pos="0"/>
          <w:tab w:val="left" w:pos="1701"/>
          <w:tab w:val="num" w:pos="2160"/>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 </w:t>
      </w:r>
    </w:p>
    <w:p w:rsidR="0046249C" w:rsidRPr="007016F7" w:rsidRDefault="0046249C" w:rsidP="005B29CF">
      <w:pPr>
        <w:widowControl w:val="0"/>
        <w:tabs>
          <w:tab w:val="num" w:pos="0"/>
          <w:tab w:val="left" w:pos="1701"/>
          <w:tab w:val="left" w:pos="10206"/>
        </w:tabs>
        <w:autoSpaceDE w:val="0"/>
        <w:autoSpaceDN w:val="0"/>
        <w:adjustRightInd w:val="0"/>
        <w:spacing w:after="0" w:line="4" w:lineRule="exact"/>
        <w:ind w:firstLine="567"/>
        <w:rPr>
          <w:rFonts w:ascii="Times New Roman" w:hAnsi="Times New Roman" w:cs="Times New Roman"/>
          <w:sz w:val="28"/>
          <w:szCs w:val="28"/>
          <w:lang w:val="ru-RU"/>
        </w:rPr>
      </w:pP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  площадок предприятий;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  общих объектов подсобных производств; </w:t>
      </w: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rPr>
      </w:pPr>
      <w:r w:rsidRPr="007016F7">
        <w:rPr>
          <w:rFonts w:ascii="Times New Roman" w:hAnsi="Times New Roman" w:cs="Times New Roman"/>
          <w:sz w:val="28"/>
          <w:szCs w:val="28"/>
        </w:rPr>
        <w:t xml:space="preserve">–  складов. </w:t>
      </w:r>
    </w:p>
    <w:p w:rsidR="0046249C" w:rsidRPr="007016F7" w:rsidRDefault="0046249C" w:rsidP="00C63125">
      <w:pPr>
        <w:widowControl w:val="0"/>
        <w:numPr>
          <w:ilvl w:val="1"/>
          <w:numId w:val="49"/>
        </w:numPr>
        <w:tabs>
          <w:tab w:val="clear" w:pos="1440"/>
          <w:tab w:val="num" w:pos="0"/>
          <w:tab w:val="left" w:pos="1701"/>
          <w:tab w:val="num" w:pos="2117"/>
          <w:tab w:val="left" w:pos="10206"/>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 </w:t>
      </w:r>
    </w:p>
    <w:p w:rsidR="0046249C" w:rsidRPr="007016F7" w:rsidRDefault="0046249C" w:rsidP="005B29CF">
      <w:pPr>
        <w:widowControl w:val="0"/>
        <w:tabs>
          <w:tab w:val="num" w:pos="0"/>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7016F7" w:rsidRDefault="0046249C" w:rsidP="00C63125">
      <w:pPr>
        <w:widowControl w:val="0"/>
        <w:numPr>
          <w:ilvl w:val="1"/>
          <w:numId w:val="49"/>
        </w:numPr>
        <w:tabs>
          <w:tab w:val="clear" w:pos="1440"/>
          <w:tab w:val="num" w:pos="0"/>
          <w:tab w:val="left" w:pos="1701"/>
          <w:tab w:val="num" w:pos="2100"/>
          <w:tab w:val="left" w:pos="10206"/>
        </w:tabs>
        <w:overflowPunct w:val="0"/>
        <w:autoSpaceDE w:val="0"/>
        <w:autoSpaceDN w:val="0"/>
        <w:adjustRightInd w:val="0"/>
        <w:spacing w:after="0" w:line="249" w:lineRule="auto"/>
        <w:ind w:left="0"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 </w:t>
      </w:r>
    </w:p>
    <w:p w:rsidR="0046249C" w:rsidRPr="007016F7" w:rsidRDefault="0046249C" w:rsidP="005B29CF">
      <w:pPr>
        <w:widowControl w:val="0"/>
        <w:tabs>
          <w:tab w:val="num" w:pos="0"/>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7016F7" w:rsidRDefault="0046249C" w:rsidP="005B29CF">
      <w:pPr>
        <w:widowControl w:val="0"/>
        <w:tabs>
          <w:tab w:val="num" w:pos="0"/>
          <w:tab w:val="left" w:pos="1701"/>
          <w:tab w:val="left" w:pos="10206"/>
        </w:tabs>
        <w:overflowPunct w:val="0"/>
        <w:autoSpaceDE w:val="0"/>
        <w:autoSpaceDN w:val="0"/>
        <w:adjustRightInd w:val="0"/>
        <w:spacing w:after="0" w:line="264" w:lineRule="auto"/>
        <w:ind w:firstLine="567"/>
        <w:jc w:val="both"/>
        <w:rPr>
          <w:rFonts w:ascii="Times New Roman" w:hAnsi="Times New Roman" w:cs="Times New Roman"/>
          <w:sz w:val="28"/>
          <w:szCs w:val="28"/>
          <w:lang w:val="ru-RU"/>
        </w:rPr>
      </w:pPr>
      <w:r w:rsidRPr="007016F7">
        <w:rPr>
          <w:rFonts w:ascii="Times New Roman" w:hAnsi="Times New Roman" w:cs="Times New Roman"/>
          <w:sz w:val="28"/>
          <w:szCs w:val="28"/>
          <w:lang w:val="ru-RU"/>
        </w:rPr>
        <w:t xml:space="preserve">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 СНиП 2.10.02-84. </w:t>
      </w:r>
    </w:p>
    <w:p w:rsidR="0046249C" w:rsidRPr="007016F7" w:rsidRDefault="0046249C" w:rsidP="005B29CF">
      <w:pPr>
        <w:widowControl w:val="0"/>
        <w:tabs>
          <w:tab w:val="num" w:pos="0"/>
          <w:tab w:val="left" w:pos="1701"/>
          <w:tab w:val="left" w:pos="10206"/>
        </w:tabs>
        <w:autoSpaceDE w:val="0"/>
        <w:autoSpaceDN w:val="0"/>
        <w:adjustRightInd w:val="0"/>
        <w:spacing w:after="0" w:line="179" w:lineRule="exact"/>
        <w:ind w:firstLine="567"/>
        <w:rPr>
          <w:rFonts w:ascii="Times New Roman" w:hAnsi="Times New Roman" w:cs="Times New Roman"/>
          <w:sz w:val="28"/>
          <w:szCs w:val="28"/>
          <w:lang w:val="ru-RU"/>
        </w:rPr>
      </w:pPr>
    </w:p>
    <w:p w:rsidR="0046249C" w:rsidRPr="00783E22" w:rsidRDefault="0046249C" w:rsidP="005B29CF">
      <w:pPr>
        <w:pStyle w:val="21"/>
        <w:tabs>
          <w:tab w:val="left" w:pos="1701"/>
          <w:tab w:val="left" w:pos="10206"/>
        </w:tabs>
      </w:pPr>
      <w:r w:rsidRPr="00783E22">
        <w:t>2.11 Охрана окружающей среды</w:t>
      </w:r>
    </w:p>
    <w:p w:rsidR="0046249C" w:rsidRPr="00783E22" w:rsidRDefault="0046249C" w:rsidP="005B29CF">
      <w:pPr>
        <w:widowControl w:val="0"/>
        <w:tabs>
          <w:tab w:val="left" w:pos="1701"/>
          <w:tab w:val="left" w:pos="10206"/>
        </w:tabs>
        <w:autoSpaceDE w:val="0"/>
        <w:autoSpaceDN w:val="0"/>
        <w:adjustRightInd w:val="0"/>
        <w:spacing w:after="0" w:line="118" w:lineRule="exact"/>
        <w:rPr>
          <w:rFonts w:ascii="Times New Roman" w:hAnsi="Times New Roman" w:cs="Times New Roman"/>
          <w:sz w:val="24"/>
          <w:szCs w:val="24"/>
          <w:lang w:val="ru-RU"/>
        </w:rPr>
      </w:pPr>
    </w:p>
    <w:p w:rsidR="0046249C" w:rsidRPr="00783E22" w:rsidRDefault="0046249C" w:rsidP="005B29CF">
      <w:pPr>
        <w:pStyle w:val="21"/>
        <w:tabs>
          <w:tab w:val="left" w:pos="1701"/>
          <w:tab w:val="left" w:pos="10206"/>
        </w:tabs>
      </w:pPr>
      <w:r w:rsidRPr="00783E22">
        <w:t>Рациональное использование природных ресурсов</w:t>
      </w:r>
    </w:p>
    <w:p w:rsidR="0046249C" w:rsidRPr="00783E22" w:rsidRDefault="0046249C" w:rsidP="005B29CF">
      <w:pPr>
        <w:widowControl w:val="0"/>
        <w:tabs>
          <w:tab w:val="left" w:pos="1701"/>
          <w:tab w:val="left" w:pos="10206"/>
        </w:tabs>
        <w:autoSpaceDE w:val="0"/>
        <w:autoSpaceDN w:val="0"/>
        <w:adjustRightInd w:val="0"/>
        <w:spacing w:after="0" w:line="1" w:lineRule="exact"/>
        <w:rPr>
          <w:rFonts w:ascii="Times New Roman" w:hAnsi="Times New Roman" w:cs="Times New Roman"/>
          <w:sz w:val="24"/>
          <w:szCs w:val="24"/>
          <w:lang w:val="ru-RU"/>
        </w:rPr>
      </w:pPr>
    </w:p>
    <w:p w:rsidR="0046249C" w:rsidRPr="005B29CF" w:rsidRDefault="0046249C" w:rsidP="00C63125">
      <w:pPr>
        <w:widowControl w:val="0"/>
        <w:numPr>
          <w:ilvl w:val="1"/>
          <w:numId w:val="50"/>
        </w:numPr>
        <w:tabs>
          <w:tab w:val="clear" w:pos="1440"/>
          <w:tab w:val="left" w:pos="1701"/>
          <w:tab w:val="num" w:pos="1980"/>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 </w:t>
      </w:r>
    </w:p>
    <w:p w:rsidR="0046249C" w:rsidRPr="005B29CF" w:rsidRDefault="0046249C" w:rsidP="005B29CF">
      <w:pPr>
        <w:widowControl w:val="0"/>
        <w:tabs>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5B29CF" w:rsidRDefault="0046249C" w:rsidP="00C63125">
      <w:pPr>
        <w:widowControl w:val="0"/>
        <w:numPr>
          <w:ilvl w:val="1"/>
          <w:numId w:val="50"/>
        </w:numPr>
        <w:tabs>
          <w:tab w:val="clear" w:pos="1440"/>
          <w:tab w:val="left" w:pos="1701"/>
          <w:tab w:val="num" w:pos="1997"/>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Изъятие под застройку земель лесного фонда допускается в </w:t>
      </w:r>
      <w:r w:rsidRPr="005B29CF">
        <w:rPr>
          <w:rFonts w:ascii="Times New Roman" w:hAnsi="Times New Roman" w:cs="Times New Roman"/>
          <w:sz w:val="28"/>
          <w:szCs w:val="28"/>
          <w:lang w:val="ru-RU"/>
        </w:rPr>
        <w:lastRenderedPageBreak/>
        <w:t xml:space="preserve">исключительных случаях только в установленном законом порядке.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5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Размещение застройки на землях лесного фонда должно производиться на участках, не покрытых лесом или занятых кустарником и малоценными насаждениями.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 </w:t>
      </w:r>
    </w:p>
    <w:p w:rsidR="0046249C" w:rsidRPr="005B29CF" w:rsidRDefault="0046249C" w:rsidP="00C63125">
      <w:pPr>
        <w:widowControl w:val="0"/>
        <w:numPr>
          <w:ilvl w:val="1"/>
          <w:numId w:val="50"/>
        </w:numPr>
        <w:tabs>
          <w:tab w:val="clear" w:pos="1440"/>
          <w:tab w:val="left" w:pos="1701"/>
          <w:tab w:val="num" w:pos="2014"/>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В зонах особо охраняемых территорий и рекреационных зонах запрещается строительство зданий, сооружений и коммуникаций, в том числе: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на землях заповедников, заказников, природных национальных парков, водоохранных полос (зон); </w:t>
      </w:r>
    </w:p>
    <w:p w:rsidR="0046249C" w:rsidRPr="005B29CF" w:rsidRDefault="0046249C" w:rsidP="005B29CF">
      <w:pPr>
        <w:widowControl w:val="0"/>
        <w:tabs>
          <w:tab w:val="left" w:pos="1701"/>
          <w:tab w:val="left" w:pos="10206"/>
        </w:tabs>
        <w:overflowPunct w:val="0"/>
        <w:autoSpaceDE w:val="0"/>
        <w:autoSpaceDN w:val="0"/>
        <w:adjustRightInd w:val="0"/>
        <w:spacing w:after="0" w:line="255"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r w:rsidR="007F592C">
        <w:rPr>
          <w:rFonts w:ascii="Times New Roman" w:hAnsi="Times New Roman" w:cs="Times New Roman"/>
          <w:sz w:val="28"/>
          <w:szCs w:val="28"/>
          <w:lang w:val="ru-RU"/>
        </w:rPr>
        <w:t>.</w:t>
      </w:r>
      <w:r w:rsidRPr="005B29CF">
        <w:rPr>
          <w:rFonts w:ascii="Times New Roman" w:hAnsi="Times New Roman" w:cs="Times New Roman"/>
          <w:sz w:val="28"/>
          <w:szCs w:val="28"/>
          <w:lang w:val="ru-RU"/>
        </w:rPr>
        <w:t xml:space="preserve"> </w:t>
      </w:r>
    </w:p>
    <w:p w:rsidR="0046249C" w:rsidRPr="005B29CF" w:rsidRDefault="0046249C" w:rsidP="00C63125">
      <w:pPr>
        <w:widowControl w:val="0"/>
        <w:numPr>
          <w:ilvl w:val="1"/>
          <w:numId w:val="51"/>
        </w:numPr>
        <w:tabs>
          <w:tab w:val="clear" w:pos="1440"/>
          <w:tab w:val="left" w:pos="1701"/>
          <w:tab w:val="num" w:pos="1975"/>
          <w:tab w:val="left" w:pos="10206"/>
        </w:tabs>
        <w:overflowPunct w:val="0"/>
        <w:autoSpaceDE w:val="0"/>
        <w:autoSpaceDN w:val="0"/>
        <w:adjustRightInd w:val="0"/>
        <w:spacing w:after="0" w:line="24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Рациональное использование водных ресурсов возможно при развитии водохозяйственного комплекса без увеличения изъятия поверхностного стока за счет: </w:t>
      </w:r>
    </w:p>
    <w:p w:rsidR="0046249C" w:rsidRPr="005B29CF" w:rsidRDefault="0046249C" w:rsidP="005B29CF">
      <w:pPr>
        <w:widowControl w:val="0"/>
        <w:tabs>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внедрения ресурсосберегающих технологий систем водоснабжения;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расширения оборотного и повторного использования воды на предприятиях;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сокращения потерь воды на подающих коммунальных и оросительных сетях; </w:t>
      </w:r>
    </w:p>
    <w:p w:rsidR="0046249C" w:rsidRPr="005B29CF" w:rsidRDefault="0046249C" w:rsidP="005B29CF">
      <w:pPr>
        <w:widowControl w:val="0"/>
        <w:tabs>
          <w:tab w:val="left" w:pos="1701"/>
          <w:tab w:val="left" w:pos="10206"/>
        </w:tabs>
        <w:overflowPunct w:val="0"/>
        <w:autoSpaceDE w:val="0"/>
        <w:autoSpaceDN w:val="0"/>
        <w:adjustRightInd w:val="0"/>
        <w:spacing w:after="0" w:line="255"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благополучия водных объектов). </w:t>
      </w:r>
    </w:p>
    <w:p w:rsidR="0046249C" w:rsidRPr="005B29CF" w:rsidRDefault="0046249C" w:rsidP="005B29CF">
      <w:pPr>
        <w:widowControl w:val="0"/>
        <w:tabs>
          <w:tab w:val="left" w:pos="1701"/>
          <w:tab w:val="left" w:pos="10206"/>
        </w:tabs>
        <w:autoSpaceDE w:val="0"/>
        <w:autoSpaceDN w:val="0"/>
        <w:adjustRightInd w:val="0"/>
        <w:spacing w:after="0" w:line="64" w:lineRule="exact"/>
        <w:ind w:firstLine="567"/>
        <w:rPr>
          <w:rFonts w:ascii="Times New Roman" w:hAnsi="Times New Roman" w:cs="Times New Roman"/>
          <w:sz w:val="28"/>
          <w:szCs w:val="28"/>
          <w:lang w:val="ru-RU"/>
        </w:rPr>
      </w:pPr>
    </w:p>
    <w:p w:rsidR="007F592C" w:rsidRDefault="007F592C" w:rsidP="005B29CF">
      <w:pPr>
        <w:pStyle w:val="21"/>
        <w:tabs>
          <w:tab w:val="left" w:pos="1701"/>
          <w:tab w:val="left" w:pos="10206"/>
        </w:tabs>
      </w:pPr>
    </w:p>
    <w:p w:rsidR="0046249C" w:rsidRPr="005B29CF" w:rsidRDefault="0046249C" w:rsidP="005B29CF">
      <w:pPr>
        <w:pStyle w:val="21"/>
        <w:tabs>
          <w:tab w:val="left" w:pos="1701"/>
          <w:tab w:val="left" w:pos="10206"/>
        </w:tabs>
      </w:pPr>
      <w:r w:rsidRPr="005B29CF">
        <w:t xml:space="preserve">Охрана атмосферного воздуха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rPr>
      </w:pPr>
    </w:p>
    <w:p w:rsidR="0046249C" w:rsidRPr="005B29CF" w:rsidRDefault="0046249C" w:rsidP="00C63125">
      <w:pPr>
        <w:widowControl w:val="0"/>
        <w:numPr>
          <w:ilvl w:val="1"/>
          <w:numId w:val="51"/>
        </w:numPr>
        <w:tabs>
          <w:tab w:val="clear" w:pos="1440"/>
          <w:tab w:val="left" w:pos="1701"/>
          <w:tab w:val="num" w:pos="1980"/>
          <w:tab w:val="left" w:pos="10206"/>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При проектировании застройки необходимо </w:t>
      </w:r>
      <w:r w:rsidR="005B29CF">
        <w:rPr>
          <w:rFonts w:ascii="Times New Roman" w:hAnsi="Times New Roman" w:cs="Times New Roman"/>
          <w:sz w:val="28"/>
          <w:szCs w:val="28"/>
          <w:lang w:val="ru-RU"/>
        </w:rPr>
        <w:t xml:space="preserve">оценивать качество атмосферного </w:t>
      </w:r>
      <w:r w:rsidRPr="005B29CF">
        <w:rPr>
          <w:rFonts w:ascii="Times New Roman" w:hAnsi="Times New Roman" w:cs="Times New Roman"/>
          <w:sz w:val="28"/>
          <w:szCs w:val="28"/>
          <w:lang w:val="ru-RU"/>
        </w:rPr>
        <w:t>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p w:rsidR="0046249C" w:rsidRPr="005B29CF" w:rsidRDefault="0046249C" w:rsidP="005B29CF">
      <w:pPr>
        <w:widowControl w:val="0"/>
        <w:tabs>
          <w:tab w:val="left" w:pos="1701"/>
          <w:tab w:val="left" w:pos="10206"/>
        </w:tabs>
        <w:autoSpaceDE w:val="0"/>
        <w:autoSpaceDN w:val="0"/>
        <w:adjustRightInd w:val="0"/>
        <w:spacing w:after="0" w:line="3" w:lineRule="exact"/>
        <w:ind w:firstLine="567"/>
        <w:rPr>
          <w:rFonts w:ascii="Times New Roman" w:hAnsi="Times New Roman" w:cs="Times New Roman"/>
          <w:sz w:val="28"/>
          <w:szCs w:val="28"/>
          <w:lang w:val="ru-RU"/>
        </w:rPr>
      </w:pPr>
    </w:p>
    <w:p w:rsidR="0046249C" w:rsidRPr="005B29CF" w:rsidRDefault="0046249C" w:rsidP="00C63125">
      <w:pPr>
        <w:widowControl w:val="0"/>
        <w:numPr>
          <w:ilvl w:val="1"/>
          <w:numId w:val="52"/>
        </w:numPr>
        <w:tabs>
          <w:tab w:val="clear" w:pos="1440"/>
          <w:tab w:val="left" w:pos="1701"/>
          <w:tab w:val="num" w:pos="2011"/>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Предельно допустимые концентрации вредных веществ на территории насе</w:t>
      </w:r>
      <w:r w:rsidR="003432FA">
        <w:rPr>
          <w:rFonts w:ascii="Times New Roman" w:hAnsi="Times New Roman" w:cs="Times New Roman"/>
          <w:sz w:val="28"/>
          <w:szCs w:val="28"/>
          <w:lang w:val="ru-RU"/>
        </w:rPr>
        <w:t>л</w:t>
      </w:r>
      <w:r w:rsidRPr="005B29CF">
        <w:rPr>
          <w:rFonts w:ascii="Times New Roman" w:hAnsi="Times New Roman" w:cs="Times New Roman"/>
          <w:sz w:val="28"/>
          <w:szCs w:val="28"/>
          <w:lang w:val="ru-RU"/>
        </w:rPr>
        <w:t xml:space="preserve">енного пункта принимаются в соответствии с требованиями Гигиенических нормативов 2.1.6.1338-03 «Предельно допустимые концентрации (ПДК) загрязняющих веществ в атмосферном воздухе населенных мест».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C63125">
      <w:pPr>
        <w:widowControl w:val="0"/>
        <w:numPr>
          <w:ilvl w:val="1"/>
          <w:numId w:val="52"/>
        </w:numPr>
        <w:tabs>
          <w:tab w:val="clear" w:pos="1440"/>
          <w:tab w:val="left" w:pos="1701"/>
          <w:tab w:val="num" w:pos="2009"/>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 </w:t>
      </w:r>
    </w:p>
    <w:p w:rsidR="0046249C" w:rsidRPr="005B29CF" w:rsidRDefault="0046249C" w:rsidP="005B29CF">
      <w:pPr>
        <w:widowControl w:val="0"/>
        <w:tabs>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В жилой зоне и местах массового отдыха населения запрещается размещать </w:t>
      </w:r>
      <w:r w:rsidRPr="005B29CF">
        <w:rPr>
          <w:rFonts w:ascii="Times New Roman" w:hAnsi="Times New Roman" w:cs="Times New Roman"/>
          <w:sz w:val="28"/>
          <w:szCs w:val="28"/>
          <w:lang w:val="ru-RU"/>
        </w:rPr>
        <w:lastRenderedPageBreak/>
        <w:t xml:space="preserve">объекты </w:t>
      </w:r>
      <w:r w:rsidRPr="005B29CF">
        <w:rPr>
          <w:rFonts w:ascii="Times New Roman" w:hAnsi="Times New Roman" w:cs="Times New Roman"/>
          <w:sz w:val="28"/>
          <w:szCs w:val="28"/>
        </w:rPr>
        <w:t>I</w:t>
      </w:r>
      <w:r w:rsidRPr="005B29CF">
        <w:rPr>
          <w:rFonts w:ascii="Times New Roman" w:hAnsi="Times New Roman" w:cs="Times New Roman"/>
          <w:sz w:val="28"/>
          <w:szCs w:val="28"/>
          <w:lang w:val="ru-RU"/>
        </w:rPr>
        <w:t xml:space="preserve"> </w:t>
      </w:r>
      <w:r w:rsidR="005B29CF">
        <w:rPr>
          <w:rFonts w:ascii="Times New Roman" w:hAnsi="Times New Roman" w:cs="Times New Roman"/>
          <w:sz w:val="28"/>
          <w:szCs w:val="28"/>
          <w:lang w:val="ru-RU"/>
        </w:rPr>
        <w:t xml:space="preserve">и </w:t>
      </w:r>
      <w:r w:rsidRPr="005B29CF">
        <w:rPr>
          <w:rFonts w:ascii="Times New Roman" w:hAnsi="Times New Roman" w:cs="Times New Roman"/>
          <w:sz w:val="28"/>
          <w:szCs w:val="28"/>
        </w:rPr>
        <w:t>II</w:t>
      </w:r>
      <w:r w:rsidRPr="005B29CF">
        <w:rPr>
          <w:rFonts w:ascii="Times New Roman" w:hAnsi="Times New Roman" w:cs="Times New Roman"/>
          <w:sz w:val="28"/>
          <w:szCs w:val="28"/>
          <w:lang w:val="ru-RU"/>
        </w:rPr>
        <w:t xml:space="preserve"> классов по санитарной классификации предприятий, сооружений и иных объектов, предусмотренной СанПиН 2.2.1/2.1.1.1200-03.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C63125">
      <w:pPr>
        <w:widowControl w:val="0"/>
        <w:numPr>
          <w:ilvl w:val="1"/>
          <w:numId w:val="53"/>
        </w:numPr>
        <w:tabs>
          <w:tab w:val="clear" w:pos="1440"/>
          <w:tab w:val="left" w:pos="1701"/>
          <w:tab w:val="num" w:pos="1982"/>
          <w:tab w:val="left" w:pos="10206"/>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 </w:t>
      </w:r>
    </w:p>
    <w:p w:rsidR="0046249C" w:rsidRPr="005B29CF" w:rsidRDefault="0046249C" w:rsidP="005B29CF">
      <w:pPr>
        <w:widowControl w:val="0"/>
        <w:tabs>
          <w:tab w:val="left" w:pos="1701"/>
          <w:tab w:val="left" w:pos="10206"/>
        </w:tabs>
        <w:autoSpaceDE w:val="0"/>
        <w:autoSpaceDN w:val="0"/>
        <w:adjustRightInd w:val="0"/>
        <w:spacing w:after="0" w:line="3" w:lineRule="exact"/>
        <w:ind w:firstLine="567"/>
        <w:rPr>
          <w:rFonts w:ascii="Times New Roman" w:hAnsi="Times New Roman" w:cs="Times New Roman"/>
          <w:sz w:val="28"/>
          <w:szCs w:val="28"/>
          <w:lang w:val="ru-RU"/>
        </w:rPr>
      </w:pPr>
    </w:p>
    <w:p w:rsidR="0046249C" w:rsidRPr="005B29CF" w:rsidRDefault="0046249C" w:rsidP="00C63125">
      <w:pPr>
        <w:widowControl w:val="0"/>
        <w:numPr>
          <w:ilvl w:val="1"/>
          <w:numId w:val="53"/>
        </w:numPr>
        <w:tabs>
          <w:tab w:val="clear" w:pos="1440"/>
          <w:tab w:val="left" w:pos="1701"/>
          <w:tab w:val="num" w:pos="1975"/>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Источниками загрязнения атмосферного воздуха являются предприятия, их отдельные здания и сооружения, для которых уровни создаваемого загрязнения за пределами границ превышают ПДК и уровни и (или) вклад в загрязнение жилых зон превышает 0,1 ПДК. </w:t>
      </w:r>
    </w:p>
    <w:p w:rsidR="0046249C" w:rsidRPr="005B29CF" w:rsidRDefault="0046249C" w:rsidP="005B29CF">
      <w:pPr>
        <w:widowControl w:val="0"/>
        <w:tabs>
          <w:tab w:val="left" w:pos="1701"/>
          <w:tab w:val="left" w:pos="10206"/>
        </w:tabs>
        <w:autoSpaceDE w:val="0"/>
        <w:autoSpaceDN w:val="0"/>
        <w:adjustRightInd w:val="0"/>
        <w:spacing w:after="0" w:line="3"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5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Запрещается проектирование и размещение объектов, являющихся источниками загрязнения атмосферы, на территориях с уровнями загрязнения, превышающими установленные гигиенические нормативы. Реконструкция и техническое перевооружение действующих объектов разрешается на таких территориях при условии сокращения на них выбросов в атмосферу до предельно допустимых, устанавливаемых территориальными органами исполнительной власти в области охраны атмосферного воздуха при наличии санитарно-эпидемиологического заключения. </w:t>
      </w:r>
    </w:p>
    <w:p w:rsidR="0046249C" w:rsidRPr="005B29CF" w:rsidRDefault="0046249C" w:rsidP="005B29CF">
      <w:pPr>
        <w:widowControl w:val="0"/>
        <w:tabs>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Запрещается проектирование и размещение объектов, если в составе выбросов присутствуют вещества, не имеющие утвержденных ПДК или ОБУВ. </w:t>
      </w:r>
    </w:p>
    <w:p w:rsidR="0046249C" w:rsidRPr="005B29CF" w:rsidRDefault="0046249C" w:rsidP="00C63125">
      <w:pPr>
        <w:widowControl w:val="0"/>
        <w:numPr>
          <w:ilvl w:val="1"/>
          <w:numId w:val="53"/>
        </w:numPr>
        <w:tabs>
          <w:tab w:val="clear" w:pos="1440"/>
          <w:tab w:val="left" w:pos="1701"/>
          <w:tab w:val="num" w:pos="2114"/>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46249C" w:rsidRPr="005B29CF" w:rsidRDefault="0046249C" w:rsidP="005B29CF">
      <w:pPr>
        <w:widowControl w:val="0"/>
        <w:tabs>
          <w:tab w:val="left" w:pos="1701"/>
          <w:tab w:val="left" w:pos="10206"/>
        </w:tabs>
        <w:autoSpaceDE w:val="0"/>
        <w:autoSpaceDN w:val="0"/>
        <w:adjustRightInd w:val="0"/>
        <w:spacing w:after="0" w:line="4"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318"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Обязательным условием проектирования таких объектов является организация санитарно-защитных зон, отделяющих территорию производственной площадки от жилой застройки, ландшафтно-рекреационной зоны, зоны отдыха.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раздела 2.4.2 «Производственные зоны» настоящих Нормативов.</w:t>
      </w:r>
    </w:p>
    <w:p w:rsidR="0046249C" w:rsidRPr="005B29CF" w:rsidRDefault="0046249C" w:rsidP="005B29CF">
      <w:pPr>
        <w:widowControl w:val="0"/>
        <w:tabs>
          <w:tab w:val="left" w:pos="1701"/>
          <w:tab w:val="left" w:pos="10206"/>
        </w:tabs>
        <w:autoSpaceDE w:val="0"/>
        <w:autoSpaceDN w:val="0"/>
        <w:adjustRightInd w:val="0"/>
        <w:spacing w:after="0" w:line="4" w:lineRule="exact"/>
        <w:ind w:firstLine="567"/>
        <w:rPr>
          <w:rFonts w:ascii="Times New Roman" w:hAnsi="Times New Roman" w:cs="Times New Roman"/>
          <w:sz w:val="28"/>
          <w:szCs w:val="28"/>
          <w:lang w:val="ru-RU"/>
        </w:rPr>
      </w:pPr>
    </w:p>
    <w:p w:rsidR="0046249C" w:rsidRPr="005B29CF" w:rsidRDefault="0046249C" w:rsidP="00C63125">
      <w:pPr>
        <w:widowControl w:val="0"/>
        <w:numPr>
          <w:ilvl w:val="1"/>
          <w:numId w:val="54"/>
        </w:numPr>
        <w:tabs>
          <w:tab w:val="clear" w:pos="1440"/>
          <w:tab w:val="left" w:pos="1701"/>
          <w:tab w:val="num" w:pos="2119"/>
          <w:tab w:val="left" w:pos="10206"/>
        </w:tabs>
        <w:overflowPunct w:val="0"/>
        <w:autoSpaceDE w:val="0"/>
        <w:autoSpaceDN w:val="0"/>
        <w:adjustRightInd w:val="0"/>
        <w:spacing w:after="0" w:line="273"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В санитарно-защитных зонах запрещается размещение объектов для проживания людей. Санитарно-защитная зона или ее часть не могут рассматриваться как резервная территория и использоваться для расширения производственной или жилой территории.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C63125">
      <w:pPr>
        <w:widowControl w:val="0"/>
        <w:numPr>
          <w:ilvl w:val="1"/>
          <w:numId w:val="54"/>
        </w:numPr>
        <w:tabs>
          <w:tab w:val="clear" w:pos="1440"/>
          <w:tab w:val="left" w:pos="1701"/>
          <w:tab w:val="num" w:pos="2080"/>
          <w:tab w:val="left" w:pos="10206"/>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Для защиты атмосферного воздуха от загрязнений следует предусматривать: </w:t>
      </w:r>
    </w:p>
    <w:p w:rsidR="0046249C" w:rsidRPr="005B29CF" w:rsidRDefault="0046249C" w:rsidP="005B29CF">
      <w:pPr>
        <w:widowControl w:val="0"/>
        <w:tabs>
          <w:tab w:val="left" w:pos="1701"/>
          <w:tab w:val="left" w:pos="10206"/>
        </w:tabs>
        <w:autoSpaceDE w:val="0"/>
        <w:autoSpaceDN w:val="0"/>
        <w:adjustRightInd w:val="0"/>
        <w:spacing w:after="0" w:line="22"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при проектировании и размещении новых и реконструированных объектов, </w:t>
      </w:r>
      <w:r w:rsidRPr="005B29CF">
        <w:rPr>
          <w:rFonts w:ascii="Times New Roman" w:hAnsi="Times New Roman" w:cs="Times New Roman"/>
          <w:sz w:val="28"/>
          <w:szCs w:val="28"/>
          <w:lang w:val="ru-RU"/>
        </w:rPr>
        <w:lastRenderedPageBreak/>
        <w:t xml:space="preserve">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мероприятий по улавливанию, обезвреживанию и утилизации вредных выбросов и отходов; </w:t>
      </w:r>
    </w:p>
    <w:p w:rsidR="0046249C" w:rsidRPr="005B29CF" w:rsidRDefault="0046249C" w:rsidP="005B29CF">
      <w:pPr>
        <w:widowControl w:val="0"/>
        <w:tabs>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4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 территорий; </w:t>
      </w:r>
    </w:p>
    <w:p w:rsidR="0046249C" w:rsidRPr="005B29CF" w:rsidRDefault="0046249C" w:rsidP="005B29CF">
      <w:pPr>
        <w:widowControl w:val="0"/>
        <w:tabs>
          <w:tab w:val="left" w:pos="1701"/>
          <w:tab w:val="left" w:pos="10206"/>
        </w:tabs>
        <w:autoSpaceDE w:val="0"/>
        <w:autoSpaceDN w:val="0"/>
        <w:adjustRightInd w:val="0"/>
        <w:spacing w:after="0" w:line="4"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использование нетрадиционных источников энергии; </w:t>
      </w:r>
    </w:p>
    <w:p w:rsidR="0046249C" w:rsidRPr="005B29CF" w:rsidRDefault="0046249C" w:rsidP="005B29CF">
      <w:pPr>
        <w:widowControl w:val="0"/>
        <w:tabs>
          <w:tab w:val="left" w:pos="1701"/>
          <w:tab w:val="left" w:pos="10206"/>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ликвидацию неорганизованных источников загрязнения. </w:t>
      </w:r>
    </w:p>
    <w:p w:rsidR="0046249C" w:rsidRPr="005B29CF" w:rsidRDefault="0046249C" w:rsidP="005B29CF">
      <w:pPr>
        <w:widowControl w:val="0"/>
        <w:tabs>
          <w:tab w:val="left" w:pos="1701"/>
          <w:tab w:val="left" w:pos="10206"/>
        </w:tabs>
        <w:autoSpaceDE w:val="0"/>
        <w:autoSpaceDN w:val="0"/>
        <w:adjustRightInd w:val="0"/>
        <w:spacing w:after="0" w:line="118" w:lineRule="exact"/>
        <w:ind w:firstLine="567"/>
        <w:rPr>
          <w:rFonts w:ascii="Times New Roman" w:hAnsi="Times New Roman" w:cs="Times New Roman"/>
          <w:sz w:val="28"/>
          <w:szCs w:val="28"/>
          <w:lang w:val="ru-RU"/>
        </w:rPr>
      </w:pPr>
    </w:p>
    <w:p w:rsidR="0046249C" w:rsidRPr="005B29CF" w:rsidRDefault="0046249C" w:rsidP="005B29CF">
      <w:pPr>
        <w:pStyle w:val="21"/>
        <w:tabs>
          <w:tab w:val="left" w:pos="1701"/>
          <w:tab w:val="left" w:pos="10206"/>
        </w:tabs>
      </w:pPr>
      <w:r w:rsidRPr="005B29CF">
        <w:t>Охрана водных объектов</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(ГН 2.1.5.1315-03)</w:t>
      </w:r>
      <w:r w:rsidR="007F592C">
        <w:rPr>
          <w:rFonts w:ascii="Times New Roman" w:hAnsi="Times New Roman" w:cs="Times New Roman"/>
          <w:sz w:val="28"/>
          <w:szCs w:val="28"/>
          <w:lang w:val="ru-RU"/>
        </w:rPr>
        <w:t>.</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C63125">
      <w:pPr>
        <w:widowControl w:val="0"/>
        <w:numPr>
          <w:ilvl w:val="1"/>
          <w:numId w:val="55"/>
        </w:numPr>
        <w:tabs>
          <w:tab w:val="clear" w:pos="1440"/>
          <w:tab w:val="left" w:pos="1701"/>
          <w:tab w:val="num" w:pos="2088"/>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 </w:t>
      </w:r>
    </w:p>
    <w:p w:rsidR="0046249C" w:rsidRPr="005B29CF" w:rsidRDefault="0046249C" w:rsidP="00C63125">
      <w:pPr>
        <w:widowControl w:val="0"/>
        <w:numPr>
          <w:ilvl w:val="1"/>
          <w:numId w:val="55"/>
        </w:numPr>
        <w:tabs>
          <w:tab w:val="clear" w:pos="1440"/>
          <w:tab w:val="left" w:pos="1701"/>
          <w:tab w:val="num" w:pos="2098"/>
          <w:tab w:val="left" w:pos="10206"/>
        </w:tabs>
        <w:overflowPunct w:val="0"/>
        <w:autoSpaceDE w:val="0"/>
        <w:autoSpaceDN w:val="0"/>
        <w:adjustRightInd w:val="0"/>
        <w:spacing w:after="0" w:line="24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При размещении сельскохозяйственных предприятий вблизи водоемов следует предусматривать незастроенную прибрежную полосу шириной не менее 40 м. </w:t>
      </w:r>
    </w:p>
    <w:p w:rsidR="0046249C" w:rsidRPr="005B29CF" w:rsidRDefault="0046249C" w:rsidP="005B29CF">
      <w:pPr>
        <w:widowControl w:val="0"/>
        <w:tabs>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 </w:t>
      </w:r>
    </w:p>
    <w:p w:rsidR="0046249C" w:rsidRPr="005B29CF" w:rsidRDefault="0046249C" w:rsidP="00C63125">
      <w:pPr>
        <w:widowControl w:val="0"/>
        <w:numPr>
          <w:ilvl w:val="1"/>
          <w:numId w:val="55"/>
        </w:numPr>
        <w:tabs>
          <w:tab w:val="clear" w:pos="1440"/>
          <w:tab w:val="left" w:pos="1701"/>
          <w:tab w:val="num" w:pos="2080"/>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В целях охраны поверхностных вод от загрязнения не допускается: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сбрасывать в водные объекты сточные воды (производственные, сельскохозяйственные, хозяйственно-бытовые, поверхностно-ливневые и другие), которые могут быть устранены или использованы в системах оборотного и повторного водоснабжения, а также содержат возбудителей инфекционных заболеваний, чрезвычайно опасные вещества или вещества, для которых не установлены ПДК и ориентировочно допустимые уровни; </w:t>
      </w:r>
    </w:p>
    <w:p w:rsidR="0046249C" w:rsidRPr="005B29CF" w:rsidRDefault="0046249C" w:rsidP="005B29CF">
      <w:pPr>
        <w:widowControl w:val="0"/>
        <w:tabs>
          <w:tab w:val="left" w:pos="1701"/>
          <w:tab w:val="left" w:pos="10206"/>
        </w:tabs>
        <w:autoSpaceDE w:val="0"/>
        <w:autoSpaceDN w:val="0"/>
        <w:adjustRightInd w:val="0"/>
        <w:spacing w:after="0" w:line="4"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4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сбрасывать в водные объекты, на поверхность ледяного покрова и водосборную территорию пульпу, снег, кубовые осадки, другие отходы и мусор, формирующиеся на территории населенных мест и производственных площадок; </w:t>
      </w:r>
    </w:p>
    <w:p w:rsidR="0046249C" w:rsidRPr="005B29CF" w:rsidRDefault="0046249C" w:rsidP="005B29CF">
      <w:pPr>
        <w:widowControl w:val="0"/>
        <w:tabs>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проведение работ по добыче полезных ископаемых, использованию недр со дна водных объектов или возведение сооружений с опорой на дно такими способами, которые могут оказывать вредное воздействие на состояние водных объектов и водные биоресурсы; </w:t>
      </w:r>
    </w:p>
    <w:p w:rsidR="0046249C" w:rsidRPr="005B29CF" w:rsidRDefault="0046249C" w:rsidP="005B29CF">
      <w:pPr>
        <w:widowControl w:val="0"/>
        <w:tabs>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55"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производить мойку транспортных средств и других механизмов в водных объектах и на их берегах, а также проводить работы, которые могут явиться </w:t>
      </w:r>
      <w:r w:rsidRPr="005B29CF">
        <w:rPr>
          <w:rFonts w:ascii="Times New Roman" w:hAnsi="Times New Roman" w:cs="Times New Roman"/>
          <w:sz w:val="28"/>
          <w:szCs w:val="28"/>
          <w:lang w:val="ru-RU"/>
        </w:rPr>
        <w:lastRenderedPageBreak/>
        <w:t xml:space="preserve">источником загрязнения вод;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утечка от нефте- и продуктопроводов, нефтепромыслов, а также сброс мусора, неочищенных сточных, подсланевых, балластных вод и утечка других веществ с плавучих средств водного транспорта.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C63125">
      <w:pPr>
        <w:widowControl w:val="0"/>
        <w:numPr>
          <w:ilvl w:val="1"/>
          <w:numId w:val="56"/>
        </w:numPr>
        <w:tabs>
          <w:tab w:val="clear" w:pos="1440"/>
          <w:tab w:val="left" w:pos="1701"/>
          <w:tab w:val="num" w:pos="2117"/>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Сброс производственных, сельскохозяйственных сточных вод, а также организованный сброс ливневых сточных вод не допускается: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в пределах первого пояса зон санитарной охраны источников хозяйственно-питьевого водоснабжения;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в черте населенных пунктов;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в водные объекты, содержащие природные лечебные ресурсы;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нормативы.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46249C" w:rsidRPr="005B29CF" w:rsidRDefault="0046249C" w:rsidP="005B29CF">
      <w:pPr>
        <w:widowControl w:val="0"/>
        <w:tabs>
          <w:tab w:val="left" w:pos="1701"/>
          <w:tab w:val="left" w:pos="10206"/>
        </w:tabs>
        <w:autoSpaceDE w:val="0"/>
        <w:autoSpaceDN w:val="0"/>
        <w:adjustRightInd w:val="0"/>
        <w:spacing w:after="0" w:line="12" w:lineRule="exact"/>
        <w:ind w:firstLine="567"/>
        <w:rPr>
          <w:rFonts w:ascii="Times New Roman" w:hAnsi="Times New Roman" w:cs="Times New Roman"/>
          <w:sz w:val="28"/>
          <w:szCs w:val="28"/>
          <w:lang w:val="ru-RU"/>
        </w:rPr>
      </w:pPr>
    </w:p>
    <w:p w:rsidR="0046249C" w:rsidRPr="005B29CF" w:rsidRDefault="0046249C" w:rsidP="00C63125">
      <w:pPr>
        <w:widowControl w:val="0"/>
        <w:numPr>
          <w:ilvl w:val="2"/>
          <w:numId w:val="57"/>
        </w:numPr>
        <w:tabs>
          <w:tab w:val="clear" w:pos="2160"/>
          <w:tab w:val="left" w:pos="1701"/>
          <w:tab w:val="num" w:pos="2100"/>
          <w:tab w:val="left" w:pos="10206"/>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Мероприятия по защите поверхностных вод от загрязнения разрабатываются </w:t>
      </w:r>
      <w:r w:rsidR="005B29CF">
        <w:rPr>
          <w:rFonts w:ascii="Times New Roman" w:hAnsi="Times New Roman" w:cs="Times New Roman"/>
          <w:sz w:val="28"/>
          <w:szCs w:val="28"/>
          <w:lang w:val="ru-RU"/>
        </w:rPr>
        <w:t xml:space="preserve">в </w:t>
      </w:r>
      <w:r w:rsidRPr="005B29CF">
        <w:rPr>
          <w:rFonts w:ascii="Times New Roman" w:hAnsi="Times New Roman" w:cs="Times New Roman"/>
          <w:sz w:val="28"/>
          <w:szCs w:val="28"/>
          <w:lang w:val="ru-RU"/>
        </w:rPr>
        <w:t xml:space="preserve">каждом конкретном случае и предусматривают: </w:t>
      </w:r>
    </w:p>
    <w:p w:rsidR="0046249C" w:rsidRPr="005B29CF" w:rsidRDefault="0046249C" w:rsidP="005B29CF">
      <w:pPr>
        <w:widowControl w:val="0"/>
        <w:tabs>
          <w:tab w:val="left" w:pos="1701"/>
          <w:tab w:val="left" w:pos="10206"/>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устройство прибрежных водоохранных зон и защитных полос, зон санитарной охраны источников водоснабжения и водопроводов питьевого назначения, а также контроль за соблюдением установленного режима использования указанных зон;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устройство и содержание в исправном состоянии сооружений для очистки сточных вод до нормативных показателей качества воды;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содержание в исправном состоянии гидротехнических и других водохозяйственных сооружений и технических устройств;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предотвращение аварийных сбросов неочищенных или недостаточно очищенных сточных вод;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 </w:t>
      </w:r>
    </w:p>
    <w:p w:rsidR="0046249C" w:rsidRPr="005B29CF" w:rsidRDefault="0046249C" w:rsidP="005B29CF">
      <w:pPr>
        <w:widowControl w:val="0"/>
        <w:tabs>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ограничение поступления биогенных элементов для предотвращения </w:t>
      </w:r>
      <w:r w:rsidR="003432FA">
        <w:rPr>
          <w:rFonts w:ascii="Times New Roman" w:hAnsi="Times New Roman" w:cs="Times New Roman"/>
          <w:sz w:val="28"/>
          <w:szCs w:val="28"/>
          <w:lang w:val="ru-RU"/>
        </w:rPr>
        <w:t>э</w:t>
      </w:r>
      <w:r w:rsidRPr="005B29CF">
        <w:rPr>
          <w:rFonts w:ascii="Times New Roman" w:hAnsi="Times New Roman" w:cs="Times New Roman"/>
          <w:sz w:val="28"/>
          <w:szCs w:val="28"/>
          <w:lang w:val="ru-RU"/>
        </w:rPr>
        <w:t xml:space="preserve">втрофирования вод, в особенности водоемов, предназначенных для централизованного хозяйственно-питьевого водоснабжения;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разработку планов мероприятий и инструкции по предотвращению аварий на объектах, представляющих потенциальную угрозу загрязнения;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мониторинг забираемых, используемых и сбрасываемых вод, количества загрязняющих веществ в них, а также систематические наблюдения за водными </w:t>
      </w:r>
      <w:r w:rsidRPr="005B29CF">
        <w:rPr>
          <w:rFonts w:ascii="Times New Roman" w:hAnsi="Times New Roman" w:cs="Times New Roman"/>
          <w:sz w:val="28"/>
          <w:szCs w:val="28"/>
          <w:lang w:val="ru-RU"/>
        </w:rPr>
        <w:lastRenderedPageBreak/>
        <w:t xml:space="preserve">объектами и их водоохранными зонами.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C63125">
      <w:pPr>
        <w:widowControl w:val="0"/>
        <w:numPr>
          <w:ilvl w:val="2"/>
          <w:numId w:val="58"/>
        </w:numPr>
        <w:tabs>
          <w:tab w:val="clear" w:pos="2160"/>
          <w:tab w:val="left" w:pos="1701"/>
          <w:tab w:val="num" w:pos="2080"/>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В целях охраны подземных вод от загрязнения не допускается: </w:t>
      </w:r>
    </w:p>
    <w:p w:rsidR="0046249C" w:rsidRPr="005B29CF" w:rsidRDefault="0046249C" w:rsidP="005B29CF">
      <w:pPr>
        <w:widowControl w:val="0"/>
        <w:tabs>
          <w:tab w:val="left" w:pos="1701"/>
          <w:tab w:val="left" w:pos="10206"/>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захоронение отходов, размещение свалок, кладбищ, скотомогильников и 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 </w:t>
      </w:r>
    </w:p>
    <w:p w:rsidR="0046249C" w:rsidRPr="005B29CF" w:rsidRDefault="0046249C" w:rsidP="005B29CF">
      <w:pPr>
        <w:widowControl w:val="0"/>
        <w:tabs>
          <w:tab w:val="left" w:pos="1701"/>
          <w:tab w:val="left" w:pos="10206"/>
        </w:tabs>
        <w:overflowPunct w:val="0"/>
        <w:autoSpaceDE w:val="0"/>
        <w:autoSpaceDN w:val="0"/>
        <w:adjustRightInd w:val="0"/>
        <w:spacing w:after="0" w:line="24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использование неэкранированных земляных амбаров, прудов-накопителей, а также карстовых воронок и других углублений для сброса сточных вод и шламов;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55"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 </w:t>
      </w:r>
    </w:p>
    <w:p w:rsidR="0046249C" w:rsidRPr="005B29CF" w:rsidRDefault="0046249C" w:rsidP="005B29CF">
      <w:pPr>
        <w:widowControl w:val="0"/>
        <w:tabs>
          <w:tab w:val="left" w:pos="1701"/>
          <w:tab w:val="left" w:pos="10206"/>
        </w:tabs>
        <w:autoSpaceDE w:val="0"/>
        <w:autoSpaceDN w:val="0"/>
        <w:adjustRightInd w:val="0"/>
        <w:spacing w:after="0" w:line="29"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отвод без очистки дренажных вод с полей и ливневых сточных вод с территорий населенных мест в овраги и балки;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применение, хранение ядохимикатов и удобрений в пределах водосборов грунтовых вод, используемых при нецентрализованном водоснабжении;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орошение сельскохозяйственных земель сточными водами, если это влияет или может отрицательно влиять на состояние подземных вод. </w:t>
      </w:r>
    </w:p>
    <w:p w:rsidR="0046249C" w:rsidRPr="005B29CF" w:rsidRDefault="0046249C" w:rsidP="00C63125">
      <w:pPr>
        <w:widowControl w:val="0"/>
        <w:numPr>
          <w:ilvl w:val="1"/>
          <w:numId w:val="59"/>
        </w:numPr>
        <w:tabs>
          <w:tab w:val="clear" w:pos="1440"/>
          <w:tab w:val="left" w:pos="1701"/>
          <w:tab w:val="num" w:pos="2105"/>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Мероприятия по защите подземных вод от загрязнения при различных видах хозяйственной деятельности предусматривают: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4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устройство зон санитарной охраны источников водоснабжения, а также контроль за соблюдением установленного режима использования указанных зон;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обязательную герметизацию оголовка всех эксплуатируемых и резервных скважин; </w:t>
      </w:r>
    </w:p>
    <w:p w:rsidR="0046249C" w:rsidRPr="005B29CF" w:rsidRDefault="0046249C" w:rsidP="005B29CF">
      <w:pPr>
        <w:widowControl w:val="0"/>
        <w:tabs>
          <w:tab w:val="left" w:pos="1701"/>
          <w:tab w:val="left" w:pos="10206"/>
        </w:tabs>
        <w:autoSpaceDE w:val="0"/>
        <w:autoSpaceDN w:val="0"/>
        <w:adjustRightInd w:val="0"/>
        <w:spacing w:after="0" w:line="10"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предупреждение фильтрации загрязненных вод с поверхности почвы, а также при бурении скважин различного назначения в водоносные горизонты;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герметизацию систем сбора нефти и нефтепродуктов;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рекультивацию отработанных карьеров; </w:t>
      </w:r>
    </w:p>
    <w:p w:rsidR="0046249C" w:rsidRPr="005B29CF" w:rsidRDefault="0046249C" w:rsidP="005B29CF">
      <w:pPr>
        <w:widowControl w:val="0"/>
        <w:tabs>
          <w:tab w:val="left" w:pos="1701"/>
          <w:tab w:val="left" w:pos="10206"/>
        </w:tabs>
        <w:overflowPunct w:val="0"/>
        <w:autoSpaceDE w:val="0"/>
        <w:autoSpaceDN w:val="0"/>
        <w:adjustRightInd w:val="0"/>
        <w:spacing w:after="0" w:line="27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мониторинг состояния и режима эксплуатации водозаборов подземных вод, ограничение водоотбора. </w:t>
      </w:r>
    </w:p>
    <w:p w:rsidR="0046249C" w:rsidRPr="005B29CF" w:rsidRDefault="0046249C" w:rsidP="005B29CF">
      <w:pPr>
        <w:widowControl w:val="0"/>
        <w:tabs>
          <w:tab w:val="left" w:pos="1701"/>
          <w:tab w:val="left" w:pos="10206"/>
        </w:tabs>
        <w:autoSpaceDE w:val="0"/>
        <w:autoSpaceDN w:val="0"/>
        <w:adjustRightInd w:val="0"/>
        <w:spacing w:after="0" w:line="47" w:lineRule="exact"/>
        <w:ind w:firstLine="567"/>
        <w:rPr>
          <w:rFonts w:ascii="Times New Roman" w:hAnsi="Times New Roman" w:cs="Times New Roman"/>
          <w:sz w:val="28"/>
          <w:szCs w:val="28"/>
          <w:lang w:val="ru-RU"/>
        </w:rPr>
      </w:pPr>
    </w:p>
    <w:p w:rsidR="0046249C" w:rsidRPr="005B29CF" w:rsidRDefault="0046249C" w:rsidP="005B29CF">
      <w:pPr>
        <w:pStyle w:val="21"/>
      </w:pPr>
      <w:r w:rsidRPr="005B29CF">
        <w:t xml:space="preserve">Охрана почв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rPr>
      </w:pPr>
    </w:p>
    <w:p w:rsidR="0046249C" w:rsidRPr="005B29CF" w:rsidRDefault="0046249C" w:rsidP="00C63125">
      <w:pPr>
        <w:widowControl w:val="0"/>
        <w:numPr>
          <w:ilvl w:val="1"/>
          <w:numId w:val="59"/>
        </w:numPr>
        <w:tabs>
          <w:tab w:val="clear" w:pos="1440"/>
          <w:tab w:val="left" w:pos="1701"/>
          <w:tab w:val="num" w:pos="2120"/>
          <w:tab w:val="left" w:pos="10206"/>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Требования по охране почв предъявляютс</w:t>
      </w:r>
      <w:r w:rsidR="005B29CF">
        <w:rPr>
          <w:rFonts w:ascii="Times New Roman" w:hAnsi="Times New Roman" w:cs="Times New Roman"/>
          <w:sz w:val="28"/>
          <w:szCs w:val="28"/>
          <w:lang w:val="ru-RU"/>
        </w:rPr>
        <w:t xml:space="preserve">я к жилым, рекреационным зонам, </w:t>
      </w:r>
      <w:r w:rsidRPr="005B29CF">
        <w:rPr>
          <w:rFonts w:ascii="Times New Roman" w:hAnsi="Times New Roman" w:cs="Times New Roman"/>
          <w:sz w:val="28"/>
          <w:szCs w:val="28"/>
          <w:lang w:val="ru-RU"/>
        </w:rPr>
        <w:t>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46249C" w:rsidRPr="005B29CF" w:rsidRDefault="0046249C" w:rsidP="005B29CF">
      <w:pPr>
        <w:widowControl w:val="0"/>
        <w:tabs>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46249C" w:rsidRPr="005B29CF" w:rsidRDefault="0046249C" w:rsidP="005B29CF">
      <w:pPr>
        <w:widowControl w:val="0"/>
        <w:tabs>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5B29CF" w:rsidRDefault="0046249C" w:rsidP="00C63125">
      <w:pPr>
        <w:widowControl w:val="0"/>
        <w:numPr>
          <w:ilvl w:val="1"/>
          <w:numId w:val="60"/>
        </w:numPr>
        <w:tabs>
          <w:tab w:val="clear" w:pos="1440"/>
          <w:tab w:val="left" w:pos="1701"/>
          <w:tab w:val="num" w:pos="2134"/>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В почвах населенных пунктов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 </w:t>
      </w:r>
    </w:p>
    <w:p w:rsidR="0046249C" w:rsidRPr="005B29CF" w:rsidRDefault="0046249C" w:rsidP="005B29CF">
      <w:pPr>
        <w:widowControl w:val="0"/>
        <w:tabs>
          <w:tab w:val="left" w:pos="1701"/>
          <w:tab w:val="left" w:pos="10206"/>
        </w:tabs>
        <w:autoSpaceDE w:val="0"/>
        <w:autoSpaceDN w:val="0"/>
        <w:adjustRightInd w:val="0"/>
        <w:spacing w:after="0" w:line="4"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 </w:t>
      </w:r>
    </w:p>
    <w:p w:rsidR="0046249C" w:rsidRPr="005B29CF" w:rsidRDefault="0046249C" w:rsidP="005B29CF">
      <w:pPr>
        <w:widowControl w:val="0"/>
        <w:tabs>
          <w:tab w:val="left" w:pos="1701"/>
          <w:tab w:val="left" w:pos="10206"/>
        </w:tabs>
        <w:autoSpaceDE w:val="0"/>
        <w:autoSpaceDN w:val="0"/>
        <w:adjustRightInd w:val="0"/>
        <w:spacing w:after="0" w:line="4" w:lineRule="exact"/>
        <w:ind w:firstLine="567"/>
        <w:rPr>
          <w:rFonts w:ascii="Times New Roman" w:hAnsi="Times New Roman" w:cs="Times New Roman"/>
          <w:sz w:val="28"/>
          <w:szCs w:val="28"/>
          <w:lang w:val="ru-RU"/>
        </w:rPr>
      </w:pPr>
    </w:p>
    <w:p w:rsidR="0046249C" w:rsidRPr="005B29CF" w:rsidRDefault="0046249C" w:rsidP="00C63125">
      <w:pPr>
        <w:widowControl w:val="0"/>
        <w:numPr>
          <w:ilvl w:val="1"/>
          <w:numId w:val="60"/>
        </w:numPr>
        <w:tabs>
          <w:tab w:val="clear" w:pos="1440"/>
          <w:tab w:val="left" w:pos="1701"/>
          <w:tab w:val="num" w:pos="2141"/>
          <w:tab w:val="left" w:pos="10206"/>
        </w:tabs>
        <w:overflowPunct w:val="0"/>
        <w:autoSpaceDE w:val="0"/>
        <w:autoSpaceDN w:val="0"/>
        <w:adjustRightInd w:val="0"/>
        <w:spacing w:after="0" w:line="250"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 </w:t>
      </w:r>
    </w:p>
    <w:p w:rsidR="0046249C" w:rsidRPr="005B29CF" w:rsidRDefault="0046249C" w:rsidP="00C63125">
      <w:pPr>
        <w:widowControl w:val="0"/>
        <w:numPr>
          <w:ilvl w:val="1"/>
          <w:numId w:val="60"/>
        </w:numPr>
        <w:tabs>
          <w:tab w:val="clear" w:pos="1440"/>
          <w:tab w:val="left" w:pos="1701"/>
          <w:tab w:val="num" w:pos="2124"/>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Почвы на территориях жилой застройки следует относить к категории «чистых» при соблюдении следующих требований: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54"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по санитарно-паразитологическим показателям – отсутствие возбудителей паразитарных заболеваний, патогенных, простейших;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по санитарно-энтомологическим показателям – отсутствие преимагинальных</w:t>
      </w:r>
      <w:r w:rsidR="005B29CF">
        <w:rPr>
          <w:rFonts w:ascii="Times New Roman" w:hAnsi="Times New Roman" w:cs="Times New Roman"/>
          <w:sz w:val="28"/>
          <w:szCs w:val="28"/>
          <w:lang w:val="ru-RU"/>
        </w:rPr>
        <w:t xml:space="preserve"> </w:t>
      </w:r>
      <w:r w:rsidRPr="005B29CF">
        <w:rPr>
          <w:rFonts w:ascii="Times New Roman" w:hAnsi="Times New Roman" w:cs="Times New Roman"/>
          <w:sz w:val="28"/>
          <w:szCs w:val="28"/>
          <w:lang w:val="ru-RU"/>
        </w:rPr>
        <w:t xml:space="preserve"> форм синантропных мух;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по санитарно-химическим показателям – санитарное число должно быть не ниже 0,98 (относительные единицы). </w:t>
      </w:r>
    </w:p>
    <w:p w:rsidR="0046249C" w:rsidRPr="005B29CF" w:rsidRDefault="0046249C" w:rsidP="00C63125">
      <w:pPr>
        <w:widowControl w:val="0"/>
        <w:numPr>
          <w:ilvl w:val="1"/>
          <w:numId w:val="61"/>
        </w:numPr>
        <w:tabs>
          <w:tab w:val="clear" w:pos="1440"/>
          <w:tab w:val="left" w:pos="1701"/>
          <w:tab w:val="num" w:pos="2105"/>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Мероприятия по защите почв разрабатываются в каждом конкретном случае, учитывающем категорию их загрязнения, и должны предусматривать: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рекультивацию и мелиорацию почв, восстановление плодородия;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введение специальных режимов использования;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изменение целевого назначения. </w:t>
      </w:r>
    </w:p>
    <w:p w:rsidR="0046249C" w:rsidRPr="005B29CF" w:rsidRDefault="0046249C" w:rsidP="005B29CF">
      <w:pPr>
        <w:widowControl w:val="0"/>
        <w:tabs>
          <w:tab w:val="left" w:pos="1701"/>
          <w:tab w:val="left" w:pos="10206"/>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 -защитных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C63125">
      <w:pPr>
        <w:widowControl w:val="0"/>
        <w:numPr>
          <w:ilvl w:val="0"/>
          <w:numId w:val="62"/>
        </w:numPr>
        <w:tabs>
          <w:tab w:val="clear" w:pos="720"/>
          <w:tab w:val="left" w:pos="1701"/>
          <w:tab w:val="num" w:pos="2124"/>
          <w:tab w:val="left" w:pos="10206"/>
        </w:tabs>
        <w:overflowPunct w:val="0"/>
        <w:autoSpaceDE w:val="0"/>
        <w:autoSpaceDN w:val="0"/>
        <w:adjustRightInd w:val="0"/>
        <w:spacing w:after="0" w:line="273"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Допускается консервация земель с изъятием их из оборота в целях предотвращения деградации земель, восстановления плодородия почв и загрязненных территорий. </w:t>
      </w:r>
    </w:p>
    <w:p w:rsidR="0046249C" w:rsidRPr="005B29CF"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5B29CF">
      <w:pPr>
        <w:widowControl w:val="0"/>
        <w:tabs>
          <w:tab w:val="left" w:pos="1701"/>
          <w:tab w:val="left" w:pos="10206"/>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Земли, которые подверглись радиоактивному и химическому загрязнению и на </w:t>
      </w:r>
      <w:r w:rsidRPr="005B29CF">
        <w:rPr>
          <w:rFonts w:ascii="Times New Roman" w:hAnsi="Times New Roman" w:cs="Times New Roman"/>
          <w:sz w:val="28"/>
          <w:szCs w:val="28"/>
          <w:lang w:val="ru-RU"/>
        </w:rPr>
        <w:lastRenderedPageBreak/>
        <w:t xml:space="preserve">которых не обеспечивается производство продукции, соответствующей установленным законодательством требованиям, подлежат ограничению в использовании, исключению из категории земель сельскохозяйственного назначения и могут переводиться в земли запаса для их консервации. На таких землях запрещаются производство и реализация сельскохозяйственной продукции. </w:t>
      </w:r>
    </w:p>
    <w:p w:rsidR="0046249C" w:rsidRPr="005B29CF" w:rsidRDefault="0046249C" w:rsidP="005B29CF">
      <w:pPr>
        <w:widowControl w:val="0"/>
        <w:tabs>
          <w:tab w:val="left" w:pos="1701"/>
          <w:tab w:val="left" w:pos="10206"/>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Порядок консервации земель с изъятием их из оборота устанавливается Правительством Российской Федерации. </w:t>
      </w:r>
    </w:p>
    <w:p w:rsidR="0046249C" w:rsidRPr="005B29CF" w:rsidRDefault="0046249C" w:rsidP="00C63125">
      <w:pPr>
        <w:widowControl w:val="0"/>
        <w:numPr>
          <w:ilvl w:val="0"/>
          <w:numId w:val="62"/>
        </w:numPr>
        <w:tabs>
          <w:tab w:val="clear" w:pos="720"/>
          <w:tab w:val="left" w:pos="1701"/>
          <w:tab w:val="num" w:pos="2100"/>
          <w:tab w:val="left" w:pos="10206"/>
        </w:tabs>
        <w:overflowPunct w:val="0"/>
        <w:autoSpaceDE w:val="0"/>
        <w:autoSpaceDN w:val="0"/>
        <w:adjustRightInd w:val="0"/>
        <w:spacing w:after="0" w:line="246"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 </w:t>
      </w:r>
    </w:p>
    <w:p w:rsidR="0046249C" w:rsidRPr="005B29CF" w:rsidRDefault="0046249C" w:rsidP="005B29CF">
      <w:pPr>
        <w:widowControl w:val="0"/>
        <w:tabs>
          <w:tab w:val="left" w:pos="1701"/>
          <w:tab w:val="left" w:pos="10206"/>
        </w:tabs>
        <w:autoSpaceDE w:val="0"/>
        <w:autoSpaceDN w:val="0"/>
        <w:adjustRightInd w:val="0"/>
        <w:spacing w:after="0" w:line="76" w:lineRule="exact"/>
        <w:ind w:firstLine="567"/>
        <w:rPr>
          <w:rFonts w:ascii="Times New Roman" w:hAnsi="Times New Roman" w:cs="Times New Roman"/>
          <w:sz w:val="28"/>
          <w:szCs w:val="28"/>
          <w:lang w:val="ru-RU"/>
        </w:rPr>
      </w:pPr>
    </w:p>
    <w:p w:rsidR="007F592C" w:rsidRDefault="007F592C" w:rsidP="005B29CF">
      <w:pPr>
        <w:pStyle w:val="21"/>
      </w:pPr>
    </w:p>
    <w:p w:rsidR="0046249C" w:rsidRPr="005B29CF" w:rsidRDefault="0046249C" w:rsidP="005B29CF">
      <w:pPr>
        <w:pStyle w:val="21"/>
      </w:pPr>
      <w:r w:rsidRPr="005B29CF">
        <w:t>Защита от шума и вибрации</w:t>
      </w:r>
    </w:p>
    <w:p w:rsidR="0046249C" w:rsidRPr="007F592C" w:rsidRDefault="0046249C" w:rsidP="005B29CF">
      <w:pPr>
        <w:widowControl w:val="0"/>
        <w:tabs>
          <w:tab w:val="left" w:pos="1701"/>
          <w:tab w:val="left" w:pos="10206"/>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5B29CF" w:rsidRDefault="0046249C" w:rsidP="00C63125">
      <w:pPr>
        <w:widowControl w:val="0"/>
        <w:numPr>
          <w:ilvl w:val="1"/>
          <w:numId w:val="63"/>
        </w:numPr>
        <w:tabs>
          <w:tab w:val="clear" w:pos="1440"/>
          <w:tab w:val="left" w:pos="1701"/>
          <w:tab w:val="num" w:pos="2114"/>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 </w:t>
      </w:r>
    </w:p>
    <w:p w:rsidR="0046249C" w:rsidRPr="005B29CF" w:rsidRDefault="0046249C" w:rsidP="005B29CF">
      <w:pPr>
        <w:widowControl w:val="0"/>
        <w:tabs>
          <w:tab w:val="left" w:pos="1701"/>
          <w:tab w:val="left" w:pos="10206"/>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5B29CF" w:rsidRDefault="0046249C" w:rsidP="00C63125">
      <w:pPr>
        <w:widowControl w:val="0"/>
        <w:numPr>
          <w:ilvl w:val="1"/>
          <w:numId w:val="63"/>
        </w:numPr>
        <w:tabs>
          <w:tab w:val="clear" w:pos="1440"/>
          <w:tab w:val="left" w:pos="1701"/>
          <w:tab w:val="num" w:pos="2165"/>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Планировку и застройку селитебных территорий поселения следует осуществлять с учетом обеспечения допустимых уровней шума в соответствии с разделом 6 СНиП 23-03-2003. </w:t>
      </w:r>
    </w:p>
    <w:p w:rsidR="0046249C" w:rsidRPr="005B29CF" w:rsidRDefault="0046249C" w:rsidP="00C63125">
      <w:pPr>
        <w:widowControl w:val="0"/>
        <w:numPr>
          <w:ilvl w:val="1"/>
          <w:numId w:val="63"/>
        </w:numPr>
        <w:tabs>
          <w:tab w:val="clear" w:pos="1440"/>
          <w:tab w:val="left" w:pos="1701"/>
          <w:tab w:val="num" w:pos="2080"/>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Шумовыми характеристиками источников внешнего шума являются: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для транспортных потоков на улицах и дорогах – </w:t>
      </w:r>
      <w:r w:rsidRPr="005B29CF">
        <w:rPr>
          <w:rFonts w:ascii="Times New Roman" w:hAnsi="Times New Roman" w:cs="Times New Roman"/>
          <w:sz w:val="28"/>
          <w:szCs w:val="28"/>
        </w:rPr>
        <w:t>L</w:t>
      </w:r>
      <w:r w:rsidRPr="005B29CF">
        <w:rPr>
          <w:rFonts w:ascii="Times New Roman" w:hAnsi="Times New Roman" w:cs="Times New Roman"/>
          <w:sz w:val="28"/>
          <w:szCs w:val="28"/>
          <w:lang w:val="ru-RU"/>
        </w:rPr>
        <w:t xml:space="preserve">Аэкв* на расстоянии 7,5 м от оси первой полосы движения;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для потоков автом</w:t>
      </w:r>
      <w:r w:rsidR="003432FA">
        <w:rPr>
          <w:rFonts w:ascii="Times New Roman" w:hAnsi="Times New Roman" w:cs="Times New Roman"/>
          <w:sz w:val="28"/>
          <w:szCs w:val="28"/>
          <w:lang w:val="ru-RU"/>
        </w:rPr>
        <w:t>о</w:t>
      </w:r>
      <w:r w:rsidRPr="005B29CF">
        <w:rPr>
          <w:rFonts w:ascii="Times New Roman" w:hAnsi="Times New Roman" w:cs="Times New Roman"/>
          <w:sz w:val="28"/>
          <w:szCs w:val="28"/>
          <w:lang w:val="ru-RU"/>
        </w:rPr>
        <w:t xml:space="preserve">бильных поездов – </w:t>
      </w:r>
      <w:r w:rsidRPr="005B29CF">
        <w:rPr>
          <w:rFonts w:ascii="Times New Roman" w:hAnsi="Times New Roman" w:cs="Times New Roman"/>
          <w:sz w:val="28"/>
          <w:szCs w:val="28"/>
        </w:rPr>
        <w:t>L</w:t>
      </w:r>
      <w:r w:rsidRPr="005B29CF">
        <w:rPr>
          <w:rFonts w:ascii="Times New Roman" w:hAnsi="Times New Roman" w:cs="Times New Roman"/>
          <w:sz w:val="28"/>
          <w:szCs w:val="28"/>
          <w:lang w:val="ru-RU"/>
        </w:rPr>
        <w:t xml:space="preserve">Аэкв и </w:t>
      </w:r>
      <w:r w:rsidRPr="005B29CF">
        <w:rPr>
          <w:rFonts w:ascii="Times New Roman" w:hAnsi="Times New Roman" w:cs="Times New Roman"/>
          <w:sz w:val="28"/>
          <w:szCs w:val="28"/>
        </w:rPr>
        <w:t>L</w:t>
      </w:r>
      <w:r w:rsidRPr="005B29CF">
        <w:rPr>
          <w:rFonts w:ascii="Times New Roman" w:hAnsi="Times New Roman" w:cs="Times New Roman"/>
          <w:sz w:val="28"/>
          <w:szCs w:val="28"/>
          <w:lang w:val="ru-RU"/>
        </w:rPr>
        <w:t xml:space="preserve">Амакс** на расстоянии 25 м от оси ближнего к расчетной точке пути; </w:t>
      </w:r>
    </w:p>
    <w:p w:rsidR="0046249C" w:rsidRPr="005B29CF" w:rsidRDefault="0046249C" w:rsidP="005B29CF">
      <w:pPr>
        <w:widowControl w:val="0"/>
        <w:tabs>
          <w:tab w:val="left" w:pos="1701"/>
          <w:tab w:val="left" w:pos="10206"/>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для производственных зон, промышленных и энергетических предприятий с максимальным линейным размером в плане более 300 м – </w:t>
      </w:r>
      <w:r w:rsidRPr="005B29CF">
        <w:rPr>
          <w:rFonts w:ascii="Times New Roman" w:hAnsi="Times New Roman" w:cs="Times New Roman"/>
          <w:sz w:val="28"/>
          <w:szCs w:val="28"/>
        </w:rPr>
        <w:t>L</w:t>
      </w:r>
      <w:r w:rsidRPr="005B29CF">
        <w:rPr>
          <w:rFonts w:ascii="Times New Roman" w:hAnsi="Times New Roman" w:cs="Times New Roman"/>
          <w:sz w:val="28"/>
          <w:szCs w:val="28"/>
          <w:lang w:val="ru-RU"/>
        </w:rPr>
        <w:t xml:space="preserve">Аэкв и </w:t>
      </w:r>
      <w:r w:rsidRPr="005B29CF">
        <w:rPr>
          <w:rFonts w:ascii="Times New Roman" w:hAnsi="Times New Roman" w:cs="Times New Roman"/>
          <w:sz w:val="28"/>
          <w:szCs w:val="28"/>
        </w:rPr>
        <w:t>L</w:t>
      </w:r>
      <w:r w:rsidRPr="005B29CF">
        <w:rPr>
          <w:rFonts w:ascii="Times New Roman" w:hAnsi="Times New Roman" w:cs="Times New Roman"/>
          <w:sz w:val="28"/>
          <w:szCs w:val="28"/>
          <w:lang w:val="ru-RU"/>
        </w:rPr>
        <w:t xml:space="preserve">Амакс на границе территории предприятия и селитебной территории в направлении расчетной точки; </w:t>
      </w:r>
    </w:p>
    <w:p w:rsidR="0046249C" w:rsidRPr="005B29CF" w:rsidRDefault="0046249C" w:rsidP="005B29CF">
      <w:pPr>
        <w:widowControl w:val="0"/>
        <w:tabs>
          <w:tab w:val="left" w:pos="1701"/>
          <w:tab w:val="left" w:pos="10206"/>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для внутриквартальных источников шума – </w:t>
      </w:r>
      <w:r w:rsidRPr="005B29CF">
        <w:rPr>
          <w:rFonts w:ascii="Times New Roman" w:hAnsi="Times New Roman" w:cs="Times New Roman"/>
          <w:sz w:val="28"/>
          <w:szCs w:val="28"/>
        </w:rPr>
        <w:t>L</w:t>
      </w:r>
      <w:r w:rsidRPr="005B29CF">
        <w:rPr>
          <w:rFonts w:ascii="Times New Roman" w:hAnsi="Times New Roman" w:cs="Times New Roman"/>
          <w:sz w:val="28"/>
          <w:szCs w:val="28"/>
          <w:lang w:val="ru-RU"/>
        </w:rPr>
        <w:t xml:space="preserve">Аэкв и </w:t>
      </w:r>
      <w:r w:rsidRPr="005B29CF">
        <w:rPr>
          <w:rFonts w:ascii="Times New Roman" w:hAnsi="Times New Roman" w:cs="Times New Roman"/>
          <w:sz w:val="28"/>
          <w:szCs w:val="28"/>
        </w:rPr>
        <w:t>L</w:t>
      </w:r>
      <w:r w:rsidRPr="005B29CF">
        <w:rPr>
          <w:rFonts w:ascii="Times New Roman" w:hAnsi="Times New Roman" w:cs="Times New Roman"/>
          <w:sz w:val="28"/>
          <w:szCs w:val="28"/>
          <w:lang w:val="ru-RU"/>
        </w:rPr>
        <w:t xml:space="preserve">Амакс на фиксированном расстоянии от источника. </w:t>
      </w:r>
    </w:p>
    <w:p w:rsidR="0046249C" w:rsidRPr="005B29CF" w:rsidRDefault="0046249C" w:rsidP="005B29CF">
      <w:pPr>
        <w:widowControl w:val="0"/>
        <w:tabs>
          <w:tab w:val="left" w:pos="1701"/>
          <w:tab w:val="left" w:pos="10206"/>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w:t>
      </w:r>
      <w:r w:rsidRPr="005B29CF">
        <w:rPr>
          <w:rFonts w:ascii="Times New Roman" w:hAnsi="Times New Roman" w:cs="Times New Roman"/>
          <w:sz w:val="28"/>
          <w:szCs w:val="28"/>
        </w:rPr>
        <w:t>L</w:t>
      </w:r>
      <w:r w:rsidRPr="005B29CF">
        <w:rPr>
          <w:rFonts w:ascii="Times New Roman" w:hAnsi="Times New Roman" w:cs="Times New Roman"/>
          <w:sz w:val="28"/>
          <w:szCs w:val="28"/>
          <w:lang w:val="ru-RU"/>
        </w:rPr>
        <w:t xml:space="preserve">Аэкв - эквивалентный уровень звука, дБА; </w:t>
      </w:r>
    </w:p>
    <w:p w:rsidR="0046249C" w:rsidRPr="005B29CF" w:rsidRDefault="0046249C" w:rsidP="005B29CF">
      <w:pPr>
        <w:widowControl w:val="0"/>
        <w:tabs>
          <w:tab w:val="left" w:pos="1701"/>
          <w:tab w:val="left" w:pos="10206"/>
        </w:tabs>
        <w:autoSpaceDE w:val="0"/>
        <w:autoSpaceDN w:val="0"/>
        <w:adjustRightInd w:val="0"/>
        <w:spacing w:after="0" w:line="240" w:lineRule="auto"/>
        <w:ind w:firstLine="567"/>
        <w:rPr>
          <w:rFonts w:ascii="Times New Roman" w:hAnsi="Times New Roman" w:cs="Times New Roman"/>
          <w:sz w:val="28"/>
          <w:szCs w:val="28"/>
          <w:lang w:val="ru-RU"/>
        </w:rPr>
      </w:pPr>
      <w:r w:rsidRPr="005B29CF">
        <w:rPr>
          <w:rFonts w:ascii="Times New Roman" w:hAnsi="Times New Roman" w:cs="Times New Roman"/>
          <w:sz w:val="28"/>
          <w:szCs w:val="28"/>
          <w:lang w:val="ru-RU"/>
        </w:rPr>
        <w:t xml:space="preserve">** </w:t>
      </w:r>
      <w:r w:rsidRPr="005B29CF">
        <w:rPr>
          <w:rFonts w:ascii="Times New Roman" w:hAnsi="Times New Roman" w:cs="Times New Roman"/>
          <w:sz w:val="28"/>
          <w:szCs w:val="28"/>
        </w:rPr>
        <w:t>L</w:t>
      </w:r>
      <w:r w:rsidRPr="005B29CF">
        <w:rPr>
          <w:rFonts w:ascii="Times New Roman" w:hAnsi="Times New Roman" w:cs="Times New Roman"/>
          <w:sz w:val="28"/>
          <w:szCs w:val="28"/>
          <w:lang w:val="ru-RU"/>
        </w:rPr>
        <w:t>Амакс - максимальный уровень звука, дБА</w:t>
      </w:r>
    </w:p>
    <w:p w:rsidR="0046249C" w:rsidRPr="005B29CF" w:rsidRDefault="0046249C" w:rsidP="005B29CF">
      <w:pPr>
        <w:widowControl w:val="0"/>
        <w:tabs>
          <w:tab w:val="left" w:pos="1701"/>
          <w:tab w:val="left" w:pos="10206"/>
        </w:tabs>
        <w:autoSpaceDE w:val="0"/>
        <w:autoSpaceDN w:val="0"/>
        <w:adjustRightInd w:val="0"/>
        <w:spacing w:after="0" w:line="115" w:lineRule="exact"/>
        <w:ind w:firstLine="567"/>
        <w:rPr>
          <w:rFonts w:ascii="Times New Roman" w:hAnsi="Times New Roman" w:cs="Times New Roman"/>
          <w:sz w:val="28"/>
          <w:szCs w:val="28"/>
          <w:lang w:val="ru-RU"/>
        </w:rPr>
      </w:pPr>
    </w:p>
    <w:p w:rsidR="0046249C" w:rsidRPr="005B29CF" w:rsidRDefault="0046249C" w:rsidP="007F592C">
      <w:pPr>
        <w:widowControl w:val="0"/>
        <w:tabs>
          <w:tab w:val="left" w:pos="1701"/>
          <w:tab w:val="left" w:pos="9781"/>
        </w:tabs>
        <w:autoSpaceDE w:val="0"/>
        <w:autoSpaceDN w:val="0"/>
        <w:adjustRightInd w:val="0"/>
        <w:spacing w:after="0" w:line="240" w:lineRule="auto"/>
        <w:ind w:left="567" w:right="425"/>
        <w:rPr>
          <w:rFonts w:ascii="Times New Roman" w:hAnsi="Times New Roman" w:cs="Times New Roman"/>
          <w:i/>
          <w:lang w:val="ru-RU"/>
        </w:rPr>
      </w:pPr>
      <w:r w:rsidRPr="005B29CF">
        <w:rPr>
          <w:rFonts w:ascii="Times New Roman" w:hAnsi="Times New Roman" w:cs="Times New Roman"/>
          <w:i/>
          <w:iCs/>
          <w:lang w:val="ru-RU"/>
        </w:rPr>
        <w:t>Примечание:</w:t>
      </w:r>
    </w:p>
    <w:p w:rsidR="0046249C" w:rsidRPr="005B29CF" w:rsidRDefault="0046249C" w:rsidP="007F592C">
      <w:pPr>
        <w:widowControl w:val="0"/>
        <w:tabs>
          <w:tab w:val="left" w:pos="1701"/>
          <w:tab w:val="left" w:pos="9781"/>
        </w:tabs>
        <w:autoSpaceDE w:val="0"/>
        <w:autoSpaceDN w:val="0"/>
        <w:adjustRightInd w:val="0"/>
        <w:spacing w:after="0" w:line="4" w:lineRule="exact"/>
        <w:ind w:left="567" w:right="425"/>
        <w:rPr>
          <w:rFonts w:ascii="Times New Roman" w:hAnsi="Times New Roman" w:cs="Times New Roman"/>
          <w:i/>
          <w:lang w:val="ru-RU"/>
        </w:rPr>
      </w:pPr>
    </w:p>
    <w:p w:rsidR="0046249C" w:rsidRPr="005B29CF" w:rsidRDefault="0046249C" w:rsidP="007F592C">
      <w:pPr>
        <w:widowControl w:val="0"/>
        <w:tabs>
          <w:tab w:val="left" w:pos="1701"/>
          <w:tab w:val="left" w:pos="9781"/>
        </w:tabs>
        <w:autoSpaceDE w:val="0"/>
        <w:autoSpaceDN w:val="0"/>
        <w:adjustRightInd w:val="0"/>
        <w:spacing w:after="0" w:line="240" w:lineRule="auto"/>
        <w:ind w:left="567" w:right="425"/>
        <w:rPr>
          <w:rFonts w:ascii="Times New Roman" w:hAnsi="Times New Roman" w:cs="Times New Roman"/>
          <w:i/>
          <w:lang w:val="ru-RU"/>
        </w:rPr>
      </w:pPr>
      <w:r w:rsidRPr="005B29CF">
        <w:rPr>
          <w:rFonts w:ascii="Times New Roman" w:hAnsi="Times New Roman" w:cs="Times New Roman"/>
          <w:i/>
          <w:lang w:val="ru-RU"/>
        </w:rPr>
        <w:t>Расчетные точки следует выбирать:</w:t>
      </w:r>
    </w:p>
    <w:p w:rsidR="0046249C" w:rsidRPr="005B29CF" w:rsidRDefault="0046249C" w:rsidP="007F592C">
      <w:pPr>
        <w:widowControl w:val="0"/>
        <w:tabs>
          <w:tab w:val="left" w:pos="1701"/>
          <w:tab w:val="left" w:pos="9781"/>
        </w:tabs>
        <w:overflowPunct w:val="0"/>
        <w:autoSpaceDE w:val="0"/>
        <w:autoSpaceDN w:val="0"/>
        <w:adjustRightInd w:val="0"/>
        <w:spacing w:after="0" w:line="261" w:lineRule="auto"/>
        <w:ind w:left="567" w:right="425"/>
        <w:jc w:val="both"/>
        <w:rPr>
          <w:rFonts w:ascii="Times New Roman" w:hAnsi="Times New Roman" w:cs="Times New Roman"/>
          <w:i/>
          <w:lang w:val="ru-RU"/>
        </w:rPr>
      </w:pPr>
      <w:r w:rsidRPr="005B29CF">
        <w:rPr>
          <w:rFonts w:ascii="Times New Roman" w:hAnsi="Times New Roman" w:cs="Times New Roman"/>
          <w:i/>
          <w:lang w:val="ru-RU"/>
        </w:rPr>
        <w:t xml:space="preserve">– на площадках отдыха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 </w:t>
      </w:r>
    </w:p>
    <w:p w:rsidR="0046249C" w:rsidRPr="005B29CF" w:rsidRDefault="0046249C" w:rsidP="007F592C">
      <w:pPr>
        <w:widowControl w:val="0"/>
        <w:tabs>
          <w:tab w:val="left" w:pos="1701"/>
          <w:tab w:val="left" w:pos="9781"/>
        </w:tabs>
        <w:autoSpaceDE w:val="0"/>
        <w:autoSpaceDN w:val="0"/>
        <w:adjustRightInd w:val="0"/>
        <w:spacing w:after="0" w:line="2" w:lineRule="exact"/>
        <w:ind w:left="567" w:right="425"/>
        <w:rPr>
          <w:rFonts w:ascii="Times New Roman" w:hAnsi="Times New Roman" w:cs="Times New Roman"/>
          <w:i/>
          <w:lang w:val="ru-RU"/>
        </w:rPr>
      </w:pPr>
    </w:p>
    <w:p w:rsidR="0046249C" w:rsidRPr="005B29CF" w:rsidRDefault="0046249C" w:rsidP="007F592C">
      <w:pPr>
        <w:widowControl w:val="0"/>
        <w:tabs>
          <w:tab w:val="left" w:pos="1701"/>
          <w:tab w:val="left" w:pos="9781"/>
        </w:tabs>
        <w:overflowPunct w:val="0"/>
        <w:autoSpaceDE w:val="0"/>
        <w:autoSpaceDN w:val="0"/>
        <w:adjustRightInd w:val="0"/>
        <w:spacing w:after="0" w:line="249" w:lineRule="auto"/>
        <w:ind w:left="567" w:right="425"/>
        <w:jc w:val="both"/>
        <w:rPr>
          <w:rFonts w:ascii="Times New Roman" w:hAnsi="Times New Roman" w:cs="Times New Roman"/>
          <w:i/>
          <w:lang w:val="ru-RU"/>
        </w:rPr>
      </w:pPr>
      <w:r w:rsidRPr="005B29CF">
        <w:rPr>
          <w:rFonts w:ascii="Times New Roman" w:hAnsi="Times New Roman" w:cs="Times New Roman"/>
          <w:i/>
          <w:lang w:val="ru-RU"/>
        </w:rPr>
        <w:t xml:space="preserve">– на территории, непосредственно прилегающей к жилым домам и другим зданиям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 </w:t>
      </w:r>
    </w:p>
    <w:p w:rsidR="0046249C" w:rsidRPr="005B29CF" w:rsidRDefault="0046249C" w:rsidP="005B29CF">
      <w:pPr>
        <w:widowControl w:val="0"/>
        <w:tabs>
          <w:tab w:val="left" w:pos="1701"/>
          <w:tab w:val="left" w:pos="10206"/>
        </w:tabs>
        <w:autoSpaceDE w:val="0"/>
        <w:autoSpaceDN w:val="0"/>
        <w:adjustRightInd w:val="0"/>
        <w:spacing w:after="0" w:line="75" w:lineRule="exact"/>
        <w:ind w:firstLine="567"/>
        <w:rPr>
          <w:rFonts w:ascii="Times New Roman" w:hAnsi="Times New Roman" w:cs="Times New Roman"/>
          <w:sz w:val="28"/>
          <w:szCs w:val="28"/>
          <w:lang w:val="ru-RU"/>
        </w:rPr>
      </w:pPr>
    </w:p>
    <w:p w:rsidR="0046249C" w:rsidRDefault="0046249C" w:rsidP="00C63125">
      <w:pPr>
        <w:widowControl w:val="0"/>
        <w:numPr>
          <w:ilvl w:val="1"/>
          <w:numId w:val="64"/>
        </w:numPr>
        <w:tabs>
          <w:tab w:val="clear" w:pos="1440"/>
          <w:tab w:val="left" w:pos="1701"/>
          <w:tab w:val="num" w:pos="2112"/>
          <w:tab w:val="left" w:pos="102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B29CF">
        <w:rPr>
          <w:rFonts w:ascii="Times New Roman" w:hAnsi="Times New Roman" w:cs="Times New Roman"/>
          <w:sz w:val="28"/>
          <w:szCs w:val="28"/>
          <w:lang w:val="ru-RU"/>
        </w:rPr>
        <w:lastRenderedPageBreak/>
        <w:t xml:space="preserve">Требования по уровням шума в жилых и общественных зданиях, а также на прилегающих территориях приведены в таблице 2.11.1. </w:t>
      </w:r>
    </w:p>
    <w:p w:rsidR="005B29CF" w:rsidRPr="005B29CF" w:rsidRDefault="005B29CF" w:rsidP="005B29CF">
      <w:pPr>
        <w:widowControl w:val="0"/>
        <w:tabs>
          <w:tab w:val="left" w:pos="1701"/>
          <w:tab w:val="left" w:pos="10206"/>
        </w:tabs>
        <w:overflowPunct w:val="0"/>
        <w:autoSpaceDE w:val="0"/>
        <w:autoSpaceDN w:val="0"/>
        <w:adjustRightInd w:val="0"/>
        <w:spacing w:after="0" w:line="239" w:lineRule="auto"/>
        <w:jc w:val="both"/>
        <w:rPr>
          <w:rFonts w:ascii="Times New Roman" w:hAnsi="Times New Roman" w:cs="Times New Roman"/>
          <w:sz w:val="28"/>
          <w:szCs w:val="28"/>
          <w:lang w:val="ru-RU"/>
        </w:rPr>
      </w:pPr>
    </w:p>
    <w:p w:rsidR="0046249C" w:rsidRPr="00783E22" w:rsidRDefault="0046249C" w:rsidP="005B29CF">
      <w:pPr>
        <w:pStyle w:val="21"/>
        <w:rPr>
          <w:sz w:val="24"/>
          <w:szCs w:val="24"/>
        </w:rPr>
      </w:pPr>
      <w:r w:rsidRPr="00783E22">
        <w:t xml:space="preserve">Таблица 2.11.1 – Требования по уровням шума в жилых и общественных зданиях </w:t>
      </w:r>
    </w:p>
    <w:p w:rsidR="0046249C" w:rsidRPr="00783E22" w:rsidRDefault="0046249C" w:rsidP="0046249C">
      <w:pPr>
        <w:widowControl w:val="0"/>
        <w:autoSpaceDE w:val="0"/>
        <w:autoSpaceDN w:val="0"/>
        <w:adjustRightInd w:val="0"/>
        <w:spacing w:after="0" w:line="148" w:lineRule="exact"/>
        <w:rPr>
          <w:rFonts w:ascii="Times New Roman" w:hAnsi="Times New Roman" w:cs="Times New Roman"/>
          <w:sz w:val="24"/>
          <w:szCs w:val="24"/>
          <w:lang w:val="ru-RU"/>
        </w:rPr>
      </w:pPr>
    </w:p>
    <w:tbl>
      <w:tblPr>
        <w:tblW w:w="10460" w:type="dxa"/>
        <w:jc w:val="center"/>
        <w:tblLayout w:type="fixed"/>
        <w:tblCellMar>
          <w:left w:w="0" w:type="dxa"/>
          <w:right w:w="0" w:type="dxa"/>
        </w:tblCellMar>
        <w:tblLook w:val="0000"/>
      </w:tblPr>
      <w:tblGrid>
        <w:gridCol w:w="553"/>
        <w:gridCol w:w="67"/>
        <w:gridCol w:w="560"/>
        <w:gridCol w:w="560"/>
        <w:gridCol w:w="560"/>
        <w:gridCol w:w="840"/>
        <w:gridCol w:w="640"/>
        <w:gridCol w:w="2726"/>
        <w:gridCol w:w="1134"/>
        <w:gridCol w:w="920"/>
        <w:gridCol w:w="356"/>
        <w:gridCol w:w="964"/>
        <w:gridCol w:w="320"/>
        <w:gridCol w:w="240"/>
        <w:gridCol w:w="20"/>
      </w:tblGrid>
      <w:tr w:rsidR="0046249C" w:rsidRPr="001406E0" w:rsidTr="001406E0">
        <w:trPr>
          <w:trHeight w:val="279"/>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7" w:type="dxa"/>
            <w:tcBorders>
              <w:top w:val="single" w:sz="8" w:space="0" w:color="auto"/>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0" w:type="dxa"/>
            <w:tcBorders>
              <w:top w:val="single" w:sz="8" w:space="0" w:color="auto"/>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0" w:type="dxa"/>
            <w:tcBorders>
              <w:top w:val="single" w:sz="8" w:space="0" w:color="auto"/>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0" w:type="dxa"/>
            <w:tcBorders>
              <w:top w:val="single" w:sz="8" w:space="0" w:color="auto"/>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840" w:type="dxa"/>
            <w:tcBorders>
              <w:top w:val="single" w:sz="8" w:space="0" w:color="auto"/>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40" w:type="dxa"/>
            <w:tcBorders>
              <w:top w:val="single" w:sz="8" w:space="0" w:color="auto"/>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726" w:type="dxa"/>
            <w:tcBorders>
              <w:top w:val="single" w:sz="8" w:space="0" w:color="auto"/>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134" w:type="dxa"/>
            <w:tcBorders>
              <w:top w:val="single" w:sz="8" w:space="0" w:color="auto"/>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276" w:type="dxa"/>
            <w:gridSpan w:val="2"/>
            <w:tcBorders>
              <w:top w:val="single" w:sz="8" w:space="0" w:color="auto"/>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Эквива-</w:t>
            </w:r>
          </w:p>
        </w:tc>
        <w:tc>
          <w:tcPr>
            <w:tcW w:w="1284" w:type="dxa"/>
            <w:gridSpan w:val="2"/>
            <w:tcBorders>
              <w:top w:val="single" w:sz="8" w:space="0" w:color="auto"/>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Макси-</w:t>
            </w: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76"/>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72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vMerge w:val="restart"/>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Время</w:t>
            </w:r>
          </w:p>
        </w:tc>
        <w:tc>
          <w:tcPr>
            <w:tcW w:w="1276" w:type="dxa"/>
            <w:gridSpan w:val="2"/>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лентный</w:t>
            </w:r>
          </w:p>
        </w:tc>
        <w:tc>
          <w:tcPr>
            <w:tcW w:w="1284" w:type="dxa"/>
            <w:gridSpan w:val="2"/>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мальный</w:t>
            </w: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139"/>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12"/>
                <w:szCs w:val="12"/>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12"/>
                <w:szCs w:val="12"/>
              </w:rPr>
            </w:pPr>
          </w:p>
        </w:tc>
        <w:tc>
          <w:tcPr>
            <w:tcW w:w="5886" w:type="dxa"/>
            <w:gridSpan w:val="6"/>
            <w:vMerge w:val="restart"/>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20"/>
              <w:jc w:val="center"/>
              <w:rPr>
                <w:rFonts w:ascii="Times New Roman" w:hAnsi="Times New Roman" w:cs="Times New Roman"/>
                <w:sz w:val="24"/>
                <w:szCs w:val="24"/>
              </w:rPr>
            </w:pPr>
            <w:r w:rsidRPr="001406E0">
              <w:rPr>
                <w:rFonts w:ascii="Times New Roman" w:hAnsi="Times New Roman" w:cs="Times New Roman"/>
                <w:b/>
                <w:bCs/>
                <w:sz w:val="24"/>
                <w:szCs w:val="24"/>
              </w:rPr>
              <w:t>Назначение помещений или территорий</w:t>
            </w:r>
          </w:p>
        </w:tc>
        <w:tc>
          <w:tcPr>
            <w:tcW w:w="1134" w:type="dxa"/>
            <w:vMerge/>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12"/>
                <w:szCs w:val="12"/>
              </w:rPr>
            </w:pPr>
          </w:p>
        </w:tc>
        <w:tc>
          <w:tcPr>
            <w:tcW w:w="1276" w:type="dxa"/>
            <w:gridSpan w:val="2"/>
            <w:vMerge w:val="restart"/>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уровень</w:t>
            </w:r>
          </w:p>
        </w:tc>
        <w:tc>
          <w:tcPr>
            <w:tcW w:w="1284" w:type="dxa"/>
            <w:gridSpan w:val="2"/>
            <w:vMerge w:val="restart"/>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уровень</w:t>
            </w: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12"/>
                <w:szCs w:val="12"/>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137"/>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11"/>
                <w:szCs w:val="11"/>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11"/>
                <w:szCs w:val="11"/>
              </w:rPr>
            </w:pPr>
          </w:p>
        </w:tc>
        <w:tc>
          <w:tcPr>
            <w:tcW w:w="5886" w:type="dxa"/>
            <w:gridSpan w:val="6"/>
            <w:vMerge/>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11"/>
                <w:szCs w:val="11"/>
              </w:rPr>
            </w:pPr>
          </w:p>
        </w:tc>
        <w:tc>
          <w:tcPr>
            <w:tcW w:w="1134" w:type="dxa"/>
            <w:vMerge w:val="restart"/>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суток, ч</w:t>
            </w:r>
          </w:p>
        </w:tc>
        <w:tc>
          <w:tcPr>
            <w:tcW w:w="1276" w:type="dxa"/>
            <w:gridSpan w:val="2"/>
            <w:vMerge/>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11"/>
                <w:szCs w:val="11"/>
              </w:rPr>
            </w:pPr>
          </w:p>
        </w:tc>
        <w:tc>
          <w:tcPr>
            <w:tcW w:w="1284" w:type="dxa"/>
            <w:gridSpan w:val="2"/>
            <w:vMerge/>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11"/>
                <w:szCs w:val="11"/>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77"/>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72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vMerge/>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w w:val="94"/>
                <w:sz w:val="24"/>
                <w:szCs w:val="24"/>
              </w:rPr>
              <w:t>звука L</w:t>
            </w: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r w:rsidRPr="001406E0">
              <w:rPr>
                <w:rFonts w:ascii="Times New Roman" w:hAnsi="Times New Roman" w:cs="Times New Roman"/>
                <w:b/>
                <w:bCs/>
                <w:sz w:val="16"/>
                <w:szCs w:val="16"/>
              </w:rPr>
              <w:t>А-</w:t>
            </w:r>
          </w:p>
        </w:tc>
        <w:tc>
          <w:tcPr>
            <w:tcW w:w="1284" w:type="dxa"/>
            <w:gridSpan w:val="2"/>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звука L</w:t>
            </w:r>
            <w:r w:rsidRPr="001406E0">
              <w:rPr>
                <w:rFonts w:ascii="Times New Roman" w:hAnsi="Times New Roman" w:cs="Times New Roman"/>
                <w:b/>
                <w:bCs/>
                <w:sz w:val="16"/>
                <w:szCs w:val="16"/>
              </w:rPr>
              <w:t>А-</w:t>
            </w: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9"/>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72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2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w w:val="93"/>
                <w:sz w:val="16"/>
                <w:szCs w:val="16"/>
              </w:rPr>
              <w:t>экв</w:t>
            </w:r>
            <w:r w:rsidRPr="001406E0">
              <w:rPr>
                <w:rFonts w:ascii="Times New Roman" w:hAnsi="Times New Roman" w:cs="Times New Roman"/>
                <w:b/>
                <w:bCs/>
                <w:w w:val="93"/>
                <w:sz w:val="24"/>
                <w:szCs w:val="24"/>
              </w:rPr>
              <w:t>,</w:t>
            </w:r>
            <w:r w:rsidRPr="001406E0">
              <w:rPr>
                <w:rFonts w:ascii="Times New Roman" w:hAnsi="Times New Roman" w:cs="Times New Roman"/>
                <w:b/>
                <w:bCs/>
                <w:w w:val="93"/>
                <w:sz w:val="16"/>
                <w:szCs w:val="16"/>
              </w:rPr>
              <w:t xml:space="preserve"> </w:t>
            </w:r>
            <w:r w:rsidRPr="001406E0">
              <w:rPr>
                <w:rFonts w:ascii="Times New Roman" w:hAnsi="Times New Roman" w:cs="Times New Roman"/>
                <w:b/>
                <w:bCs/>
                <w:w w:val="93"/>
                <w:sz w:val="24"/>
                <w:szCs w:val="24"/>
              </w:rPr>
              <w:t>дБА</w:t>
            </w:r>
          </w:p>
        </w:tc>
        <w:tc>
          <w:tcPr>
            <w:tcW w:w="35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84" w:type="dxa"/>
            <w:gridSpan w:val="2"/>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16"/>
                <w:szCs w:val="16"/>
              </w:rPr>
              <w:t>макс</w:t>
            </w:r>
            <w:r w:rsidRPr="001406E0">
              <w:rPr>
                <w:rFonts w:ascii="Times New Roman" w:hAnsi="Times New Roman" w:cs="Times New Roman"/>
                <w:b/>
                <w:bCs/>
                <w:sz w:val="24"/>
                <w:szCs w:val="24"/>
              </w:rPr>
              <w:t>,</w:t>
            </w:r>
            <w:r w:rsidRPr="001406E0">
              <w:rPr>
                <w:rFonts w:ascii="Times New Roman" w:hAnsi="Times New Roman" w:cs="Times New Roman"/>
                <w:b/>
                <w:bCs/>
                <w:sz w:val="16"/>
                <w:szCs w:val="16"/>
              </w:rPr>
              <w:t xml:space="preserve"> </w:t>
            </w:r>
            <w:r w:rsidRPr="001406E0">
              <w:rPr>
                <w:rFonts w:ascii="Times New Roman" w:hAnsi="Times New Roman" w:cs="Times New Roman"/>
                <w:b/>
                <w:bCs/>
                <w:sz w:val="24"/>
                <w:szCs w:val="24"/>
              </w:rPr>
              <w:t>дБА</w:t>
            </w: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87"/>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27" w:type="dxa"/>
            <w:gridSpan w:val="2"/>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ind w:left="80"/>
              <w:jc w:val="center"/>
              <w:rPr>
                <w:rFonts w:ascii="Times New Roman" w:hAnsi="Times New Roman" w:cs="Times New Roman"/>
                <w:sz w:val="24"/>
                <w:szCs w:val="24"/>
              </w:rPr>
            </w:pPr>
            <w:r w:rsidRPr="001406E0">
              <w:rPr>
                <w:rFonts w:ascii="Times New Roman" w:hAnsi="Times New Roman" w:cs="Times New Roman"/>
                <w:sz w:val="24"/>
                <w:szCs w:val="24"/>
              </w:rPr>
              <w:t>1</w:t>
            </w: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72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2</w:t>
            </w:r>
          </w:p>
        </w:tc>
        <w:tc>
          <w:tcPr>
            <w:tcW w:w="92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3</w:t>
            </w:r>
          </w:p>
        </w:tc>
        <w:tc>
          <w:tcPr>
            <w:tcW w:w="35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64"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4</w:t>
            </w:r>
          </w:p>
        </w:tc>
        <w:tc>
          <w:tcPr>
            <w:tcW w:w="32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50"/>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50" w:lineRule="exact"/>
              <w:ind w:left="20"/>
              <w:jc w:val="center"/>
              <w:rPr>
                <w:rFonts w:ascii="Times New Roman" w:hAnsi="Times New Roman" w:cs="Times New Roman"/>
                <w:sz w:val="24"/>
                <w:szCs w:val="24"/>
              </w:rPr>
            </w:pPr>
            <w:r w:rsidRPr="001406E0">
              <w:rPr>
                <w:rFonts w:ascii="Times New Roman" w:hAnsi="Times New Roman" w:cs="Times New Roman"/>
                <w:w w:val="98"/>
                <w:sz w:val="24"/>
                <w:szCs w:val="24"/>
              </w:rPr>
              <w:t>1. Административные помещения производственных</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50"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60</w:t>
            </w: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50"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70</w:t>
            </w: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6E5FF6" w:rsidTr="001406E0">
        <w:trPr>
          <w:trHeight w:val="276"/>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1406E0">
              <w:rPr>
                <w:rFonts w:ascii="Times New Roman" w:hAnsi="Times New Roman" w:cs="Times New Roman"/>
                <w:w w:val="99"/>
                <w:sz w:val="24"/>
                <w:szCs w:val="24"/>
                <w:lang w:val="ru-RU"/>
              </w:rPr>
              <w:t>предприятий, лабораторий, помещения для измери-</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6249C" w:rsidRPr="001406E0" w:rsidTr="001406E0">
        <w:trPr>
          <w:trHeight w:val="302"/>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886" w:type="dxa"/>
            <w:gridSpan w:val="6"/>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20"/>
              <w:jc w:val="center"/>
              <w:rPr>
                <w:rFonts w:ascii="Times New Roman" w:hAnsi="Times New Roman" w:cs="Times New Roman"/>
                <w:sz w:val="24"/>
                <w:szCs w:val="24"/>
              </w:rPr>
            </w:pPr>
            <w:r w:rsidRPr="001406E0">
              <w:rPr>
                <w:rFonts w:ascii="Times New Roman" w:hAnsi="Times New Roman" w:cs="Times New Roman"/>
                <w:sz w:val="24"/>
                <w:szCs w:val="24"/>
              </w:rPr>
              <w:t>тельных и аналитических работ</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2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5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64"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7"/>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6" w:lineRule="exact"/>
              <w:ind w:left="20"/>
              <w:jc w:val="center"/>
              <w:rPr>
                <w:rFonts w:ascii="Times New Roman" w:hAnsi="Times New Roman" w:cs="Times New Roman"/>
                <w:sz w:val="24"/>
                <w:szCs w:val="24"/>
                <w:lang w:val="ru-RU"/>
              </w:rPr>
            </w:pPr>
            <w:r w:rsidRPr="001406E0">
              <w:rPr>
                <w:rFonts w:ascii="Times New Roman" w:hAnsi="Times New Roman" w:cs="Times New Roman"/>
                <w:w w:val="95"/>
                <w:sz w:val="24"/>
                <w:szCs w:val="24"/>
                <w:lang w:val="ru-RU"/>
              </w:rPr>
              <w:t>2. Помещения диспетчерских служб, кабины наблюде-</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65</w:t>
            </w: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75</w:t>
            </w: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6E5FF6" w:rsidTr="001406E0">
        <w:trPr>
          <w:trHeight w:val="276"/>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1406E0">
              <w:rPr>
                <w:rFonts w:ascii="Times New Roman" w:hAnsi="Times New Roman" w:cs="Times New Roman"/>
                <w:w w:val="94"/>
                <w:sz w:val="24"/>
                <w:szCs w:val="24"/>
                <w:lang w:val="ru-RU"/>
              </w:rPr>
              <w:t>ния и дистанционного управления с речевой связью по</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6249C" w:rsidRPr="006E5FF6" w:rsidTr="001406E0">
        <w:trPr>
          <w:trHeight w:val="276"/>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1406E0">
              <w:rPr>
                <w:rFonts w:ascii="Times New Roman" w:hAnsi="Times New Roman" w:cs="Times New Roman"/>
                <w:w w:val="95"/>
                <w:sz w:val="24"/>
                <w:szCs w:val="24"/>
                <w:lang w:val="ru-RU"/>
              </w:rPr>
              <w:t>телефону, участки точной сборки, телефонные и теле-</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6249C" w:rsidRPr="006E5FF6" w:rsidTr="001406E0">
        <w:trPr>
          <w:trHeight w:val="302"/>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886" w:type="dxa"/>
            <w:gridSpan w:val="6"/>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1406E0">
              <w:rPr>
                <w:rFonts w:ascii="Times New Roman" w:hAnsi="Times New Roman" w:cs="Times New Roman"/>
                <w:w w:val="92"/>
                <w:sz w:val="24"/>
                <w:szCs w:val="24"/>
                <w:lang w:val="ru-RU"/>
              </w:rPr>
              <w:t>графные станции, залы обработки информации на ЭВМ</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2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64"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6249C" w:rsidRPr="001406E0" w:rsidTr="001406E0">
        <w:trPr>
          <w:trHeight w:val="245"/>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20"/>
              <w:jc w:val="center"/>
              <w:rPr>
                <w:rFonts w:ascii="Times New Roman" w:hAnsi="Times New Roman" w:cs="Times New Roman"/>
                <w:sz w:val="24"/>
                <w:szCs w:val="24"/>
                <w:lang w:val="ru-RU"/>
              </w:rPr>
            </w:pPr>
            <w:r w:rsidRPr="001406E0">
              <w:rPr>
                <w:rFonts w:ascii="Times New Roman" w:hAnsi="Times New Roman" w:cs="Times New Roman"/>
                <w:w w:val="97"/>
                <w:sz w:val="24"/>
                <w:szCs w:val="24"/>
                <w:lang w:val="ru-RU"/>
              </w:rPr>
              <w:t>3. Помещения лабораторий для проведения экспери-</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75</w:t>
            </w: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90</w:t>
            </w: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6E5FF6" w:rsidTr="001406E0">
        <w:trPr>
          <w:trHeight w:val="276"/>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1406E0">
              <w:rPr>
                <w:rFonts w:ascii="Times New Roman" w:hAnsi="Times New Roman" w:cs="Times New Roman"/>
                <w:w w:val="95"/>
                <w:sz w:val="24"/>
                <w:szCs w:val="24"/>
                <w:lang w:val="ru-RU"/>
              </w:rPr>
              <w:t>ментальных работ, кабины наблюдения и дистанцион-</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6249C" w:rsidRPr="006E5FF6" w:rsidTr="001406E0">
        <w:trPr>
          <w:trHeight w:val="302"/>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886" w:type="dxa"/>
            <w:gridSpan w:val="6"/>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1406E0">
              <w:rPr>
                <w:rFonts w:ascii="Times New Roman" w:hAnsi="Times New Roman" w:cs="Times New Roman"/>
                <w:sz w:val="24"/>
                <w:szCs w:val="24"/>
                <w:lang w:val="ru-RU"/>
              </w:rPr>
              <w:t>ного управления без речевой связи по телефону</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2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64"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6249C" w:rsidRPr="001406E0" w:rsidTr="001406E0">
        <w:trPr>
          <w:trHeight w:val="245"/>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20"/>
              <w:jc w:val="center"/>
              <w:rPr>
                <w:rFonts w:ascii="Times New Roman" w:hAnsi="Times New Roman" w:cs="Times New Roman"/>
                <w:sz w:val="24"/>
                <w:szCs w:val="24"/>
                <w:lang w:val="ru-RU"/>
              </w:rPr>
            </w:pPr>
            <w:r w:rsidRPr="001406E0">
              <w:rPr>
                <w:rFonts w:ascii="Times New Roman" w:hAnsi="Times New Roman" w:cs="Times New Roman"/>
                <w:w w:val="97"/>
                <w:sz w:val="24"/>
                <w:szCs w:val="24"/>
                <w:lang w:val="ru-RU"/>
              </w:rPr>
              <w:t>4. Помещения и территории производственных пред-</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80</w:t>
            </w: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95</w:t>
            </w: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6E5FF6" w:rsidTr="001406E0">
        <w:trPr>
          <w:trHeight w:val="276"/>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1406E0">
              <w:rPr>
                <w:rFonts w:ascii="Times New Roman" w:hAnsi="Times New Roman" w:cs="Times New Roman"/>
                <w:w w:val="96"/>
                <w:sz w:val="24"/>
                <w:szCs w:val="24"/>
                <w:lang w:val="ru-RU"/>
              </w:rPr>
              <w:t>приятий с постоянными рабочими местами (кроме пе-</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6249C" w:rsidRPr="001406E0" w:rsidTr="001406E0">
        <w:trPr>
          <w:trHeight w:val="302"/>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886" w:type="dxa"/>
            <w:gridSpan w:val="6"/>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20"/>
              <w:jc w:val="center"/>
              <w:rPr>
                <w:rFonts w:ascii="Times New Roman" w:hAnsi="Times New Roman" w:cs="Times New Roman"/>
                <w:sz w:val="24"/>
                <w:szCs w:val="24"/>
              </w:rPr>
            </w:pPr>
            <w:r w:rsidRPr="001406E0">
              <w:rPr>
                <w:rFonts w:ascii="Times New Roman" w:hAnsi="Times New Roman" w:cs="Times New Roman"/>
                <w:sz w:val="24"/>
                <w:szCs w:val="24"/>
              </w:rPr>
              <w:t>речисленных в пунктах 1 - 3)</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2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5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64"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20"/>
              <w:jc w:val="center"/>
              <w:rPr>
                <w:rFonts w:ascii="Times New Roman" w:hAnsi="Times New Roman" w:cs="Times New Roman"/>
                <w:sz w:val="24"/>
                <w:szCs w:val="24"/>
              </w:rPr>
            </w:pPr>
            <w:r w:rsidRPr="001406E0">
              <w:rPr>
                <w:rFonts w:ascii="Times New Roman" w:hAnsi="Times New Roman" w:cs="Times New Roman"/>
                <w:sz w:val="24"/>
                <w:szCs w:val="24"/>
              </w:rPr>
              <w:t>5. Палаты больниц</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35</w:t>
            </w: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50</w:t>
            </w: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72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92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5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64"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7"/>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8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6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72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25</w:t>
            </w: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40</w:t>
            </w: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72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92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5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64"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20"/>
              <w:jc w:val="center"/>
              <w:rPr>
                <w:rFonts w:ascii="Times New Roman" w:hAnsi="Times New Roman" w:cs="Times New Roman"/>
                <w:sz w:val="24"/>
                <w:szCs w:val="24"/>
                <w:lang w:val="ru-RU"/>
              </w:rPr>
            </w:pPr>
            <w:r w:rsidRPr="001406E0">
              <w:rPr>
                <w:rFonts w:ascii="Times New Roman" w:hAnsi="Times New Roman" w:cs="Times New Roman"/>
                <w:w w:val="96"/>
                <w:sz w:val="24"/>
                <w:szCs w:val="24"/>
                <w:lang w:val="ru-RU"/>
              </w:rPr>
              <w:t>6. Операционные больниц, кабинеты врачей больниц,</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35</w:t>
            </w: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50</w:t>
            </w: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886" w:type="dxa"/>
            <w:gridSpan w:val="6"/>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20"/>
              <w:jc w:val="center"/>
              <w:rPr>
                <w:rFonts w:ascii="Times New Roman" w:hAnsi="Times New Roman" w:cs="Times New Roman"/>
                <w:sz w:val="24"/>
                <w:szCs w:val="24"/>
              </w:rPr>
            </w:pPr>
            <w:r w:rsidRPr="001406E0">
              <w:rPr>
                <w:rFonts w:ascii="Times New Roman" w:hAnsi="Times New Roman" w:cs="Times New Roman"/>
                <w:sz w:val="24"/>
                <w:szCs w:val="24"/>
              </w:rPr>
              <w:t>поликлиник</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2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5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64"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20"/>
              <w:jc w:val="center"/>
              <w:rPr>
                <w:rFonts w:ascii="Times New Roman" w:hAnsi="Times New Roman" w:cs="Times New Roman"/>
                <w:sz w:val="24"/>
                <w:szCs w:val="24"/>
                <w:lang w:val="ru-RU"/>
              </w:rPr>
            </w:pPr>
            <w:r w:rsidRPr="001406E0">
              <w:rPr>
                <w:rFonts w:ascii="Times New Roman" w:hAnsi="Times New Roman" w:cs="Times New Roman"/>
                <w:w w:val="94"/>
                <w:sz w:val="24"/>
                <w:szCs w:val="24"/>
                <w:lang w:val="ru-RU"/>
              </w:rPr>
              <w:t>7. Учебные помещения (кабинеты, аудитории и другое)</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40</w:t>
            </w: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55</w:t>
            </w: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6E5FF6" w:rsidTr="001406E0">
        <w:trPr>
          <w:trHeight w:val="276"/>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76" w:lineRule="exact"/>
              <w:ind w:left="20"/>
              <w:jc w:val="center"/>
              <w:rPr>
                <w:rFonts w:ascii="Times New Roman" w:hAnsi="Times New Roman" w:cs="Times New Roman"/>
                <w:sz w:val="24"/>
                <w:szCs w:val="24"/>
                <w:lang w:val="ru-RU"/>
              </w:rPr>
            </w:pPr>
            <w:r w:rsidRPr="001406E0">
              <w:rPr>
                <w:rFonts w:ascii="Times New Roman" w:hAnsi="Times New Roman" w:cs="Times New Roman"/>
                <w:w w:val="95"/>
                <w:sz w:val="24"/>
                <w:szCs w:val="24"/>
                <w:lang w:val="ru-RU"/>
              </w:rPr>
              <w:t>учебных заведений, конференц-залы, читальные залы</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6249C" w:rsidRPr="006E5FF6" w:rsidTr="001406E0">
        <w:trPr>
          <w:trHeight w:val="276"/>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1406E0">
              <w:rPr>
                <w:rFonts w:ascii="Times New Roman" w:hAnsi="Times New Roman" w:cs="Times New Roman"/>
                <w:w w:val="93"/>
                <w:sz w:val="24"/>
                <w:szCs w:val="24"/>
                <w:lang w:val="ru-RU"/>
              </w:rPr>
              <w:t>библиотек, зрительные залы клубов, залы судебных за-</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6249C" w:rsidRPr="001406E0" w:rsidTr="001406E0">
        <w:trPr>
          <w:trHeight w:val="302"/>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886" w:type="dxa"/>
            <w:gridSpan w:val="6"/>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20"/>
              <w:jc w:val="center"/>
              <w:rPr>
                <w:rFonts w:ascii="Times New Roman" w:hAnsi="Times New Roman" w:cs="Times New Roman"/>
                <w:sz w:val="24"/>
                <w:szCs w:val="24"/>
              </w:rPr>
            </w:pPr>
            <w:r w:rsidRPr="001406E0">
              <w:rPr>
                <w:rFonts w:ascii="Times New Roman" w:hAnsi="Times New Roman" w:cs="Times New Roman"/>
                <w:sz w:val="24"/>
                <w:szCs w:val="24"/>
              </w:rPr>
              <w:t>седаний, культовые здания</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2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5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64"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20"/>
              <w:jc w:val="center"/>
              <w:rPr>
                <w:rFonts w:ascii="Times New Roman" w:hAnsi="Times New Roman" w:cs="Times New Roman"/>
                <w:sz w:val="24"/>
                <w:szCs w:val="24"/>
                <w:lang w:val="ru-RU"/>
              </w:rPr>
            </w:pPr>
            <w:r w:rsidRPr="001406E0">
              <w:rPr>
                <w:rFonts w:ascii="Times New Roman" w:hAnsi="Times New Roman" w:cs="Times New Roman"/>
                <w:sz w:val="24"/>
                <w:szCs w:val="24"/>
                <w:lang w:val="ru-RU"/>
              </w:rPr>
              <w:t>8. Жилые помещений квартир в домах категории А</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35</w:t>
            </w: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50</w:t>
            </w: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72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92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5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64"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56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8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6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72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25</w:t>
            </w: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40</w:t>
            </w: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72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92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5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64"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7"/>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6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5886" w:type="dxa"/>
            <w:gridSpan w:val="6"/>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6" w:lineRule="exact"/>
              <w:ind w:left="20"/>
              <w:jc w:val="center"/>
              <w:rPr>
                <w:rFonts w:ascii="Times New Roman" w:hAnsi="Times New Roman" w:cs="Times New Roman"/>
                <w:sz w:val="24"/>
                <w:szCs w:val="24"/>
                <w:lang w:val="ru-RU"/>
              </w:rPr>
            </w:pPr>
            <w:r w:rsidRPr="001406E0">
              <w:rPr>
                <w:rFonts w:ascii="Times New Roman" w:hAnsi="Times New Roman" w:cs="Times New Roman"/>
                <w:sz w:val="24"/>
                <w:szCs w:val="24"/>
                <w:lang w:val="ru-RU"/>
              </w:rPr>
              <w:t>в домах категорий Б и В</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9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40</w:t>
            </w:r>
          </w:p>
        </w:tc>
        <w:tc>
          <w:tcPr>
            <w:tcW w:w="35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964"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55</w:t>
            </w:r>
          </w:p>
        </w:tc>
        <w:tc>
          <w:tcPr>
            <w:tcW w:w="32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8"/>
          <w:jc w:val="center"/>
        </w:trPr>
        <w:tc>
          <w:tcPr>
            <w:tcW w:w="553"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72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92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5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964"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bl>
    <w:p w:rsidR="0046249C" w:rsidRDefault="0046249C" w:rsidP="0046249C">
      <w:pPr>
        <w:widowControl w:val="0"/>
        <w:autoSpaceDE w:val="0"/>
        <w:autoSpaceDN w:val="0"/>
        <w:adjustRightInd w:val="0"/>
        <w:spacing w:after="0" w:line="1" w:lineRule="exact"/>
        <w:rPr>
          <w:rFonts w:ascii="Times New Roman" w:hAnsi="Times New Roman" w:cs="Times New Roman"/>
          <w:sz w:val="2"/>
          <w:szCs w:val="2"/>
        </w:rPr>
      </w:pPr>
    </w:p>
    <w:tbl>
      <w:tblPr>
        <w:tblW w:w="9804" w:type="dxa"/>
        <w:tblInd w:w="436" w:type="dxa"/>
        <w:tblLayout w:type="fixed"/>
        <w:tblCellMar>
          <w:left w:w="0" w:type="dxa"/>
          <w:right w:w="0" w:type="dxa"/>
        </w:tblCellMar>
        <w:tblLook w:val="0000"/>
      </w:tblPr>
      <w:tblGrid>
        <w:gridCol w:w="5953"/>
        <w:gridCol w:w="1134"/>
        <w:gridCol w:w="1047"/>
        <w:gridCol w:w="229"/>
        <w:gridCol w:w="1276"/>
        <w:gridCol w:w="165"/>
      </w:tblGrid>
      <w:tr w:rsidR="001406E0" w:rsidRPr="001406E0" w:rsidTr="001406E0">
        <w:trPr>
          <w:trHeight w:val="253"/>
        </w:trPr>
        <w:tc>
          <w:tcPr>
            <w:tcW w:w="5953" w:type="dxa"/>
            <w:vMerge w:val="restart"/>
            <w:tcBorders>
              <w:top w:val="nil"/>
              <w:left w:val="single" w:sz="8" w:space="0" w:color="auto"/>
              <w:bottom w:val="single" w:sz="8" w:space="0" w:color="auto"/>
              <w:right w:val="single" w:sz="8" w:space="0" w:color="auto"/>
            </w:tcBorders>
            <w:vAlign w:val="center"/>
          </w:tcPr>
          <w:p w:rsidR="001406E0" w:rsidRPr="001406E0" w:rsidRDefault="001406E0"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134" w:type="dxa"/>
            <w:tcBorders>
              <w:top w:val="nil"/>
              <w:left w:val="nil"/>
              <w:bottom w:val="nil"/>
              <w:right w:val="single" w:sz="8" w:space="0" w:color="auto"/>
            </w:tcBorders>
            <w:vAlign w:val="center"/>
          </w:tcPr>
          <w:p w:rsidR="001406E0" w:rsidRPr="001406E0" w:rsidRDefault="001406E0" w:rsidP="001406E0">
            <w:pPr>
              <w:widowControl w:val="0"/>
              <w:autoSpaceDE w:val="0"/>
              <w:autoSpaceDN w:val="0"/>
              <w:adjustRightInd w:val="0"/>
              <w:spacing w:after="0" w:line="252"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nil"/>
              <w:right w:val="nil"/>
            </w:tcBorders>
            <w:vAlign w:val="center"/>
          </w:tcPr>
          <w:p w:rsidR="001406E0" w:rsidRPr="001406E0" w:rsidRDefault="001406E0" w:rsidP="001406E0">
            <w:pPr>
              <w:widowControl w:val="0"/>
              <w:autoSpaceDE w:val="0"/>
              <w:autoSpaceDN w:val="0"/>
              <w:adjustRightInd w:val="0"/>
              <w:spacing w:after="0" w:line="252"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30</w:t>
            </w:r>
          </w:p>
        </w:tc>
        <w:tc>
          <w:tcPr>
            <w:tcW w:w="229" w:type="dxa"/>
            <w:tcBorders>
              <w:top w:val="nil"/>
              <w:left w:val="nil"/>
              <w:bottom w:val="nil"/>
              <w:right w:val="single" w:sz="8" w:space="0" w:color="auto"/>
            </w:tcBorders>
            <w:vAlign w:val="center"/>
          </w:tcPr>
          <w:p w:rsidR="001406E0" w:rsidRPr="001406E0" w:rsidRDefault="001406E0"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1406E0" w:rsidRPr="001406E0" w:rsidRDefault="001406E0" w:rsidP="001406E0">
            <w:pPr>
              <w:widowControl w:val="0"/>
              <w:autoSpaceDE w:val="0"/>
              <w:autoSpaceDN w:val="0"/>
              <w:adjustRightInd w:val="0"/>
              <w:spacing w:after="0" w:line="252"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45</w:t>
            </w:r>
          </w:p>
        </w:tc>
        <w:tc>
          <w:tcPr>
            <w:tcW w:w="165" w:type="dxa"/>
            <w:tcBorders>
              <w:top w:val="nil"/>
              <w:left w:val="nil"/>
              <w:bottom w:val="nil"/>
              <w:right w:val="nil"/>
            </w:tcBorders>
            <w:vAlign w:val="center"/>
          </w:tcPr>
          <w:p w:rsidR="001406E0" w:rsidRPr="001406E0" w:rsidRDefault="001406E0"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1406E0" w:rsidRPr="001406E0" w:rsidTr="0058287D">
        <w:trPr>
          <w:trHeight w:val="302"/>
        </w:trPr>
        <w:tc>
          <w:tcPr>
            <w:tcW w:w="5953" w:type="dxa"/>
            <w:vMerge/>
            <w:tcBorders>
              <w:left w:val="single" w:sz="8" w:space="0" w:color="auto"/>
              <w:bottom w:val="single" w:sz="8" w:space="0" w:color="auto"/>
              <w:right w:val="single" w:sz="8" w:space="0" w:color="auto"/>
            </w:tcBorders>
            <w:vAlign w:val="center"/>
          </w:tcPr>
          <w:p w:rsidR="001406E0" w:rsidRPr="001406E0" w:rsidRDefault="001406E0"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1406E0" w:rsidRPr="001406E0" w:rsidRDefault="001406E0"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single" w:sz="8" w:space="0" w:color="auto"/>
              <w:right w:val="nil"/>
            </w:tcBorders>
            <w:vAlign w:val="center"/>
          </w:tcPr>
          <w:p w:rsidR="001406E0" w:rsidRPr="001406E0" w:rsidRDefault="001406E0"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1406E0" w:rsidRPr="001406E0" w:rsidRDefault="001406E0"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1406E0" w:rsidRPr="001406E0" w:rsidRDefault="001406E0"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1406E0" w:rsidRPr="001406E0" w:rsidRDefault="001406E0"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9. Жилые помещения общежитий</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45</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60</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35</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50</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70"/>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70"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10. Номера гостиниц:</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3"/>
                <w:szCs w:val="23"/>
              </w:rPr>
            </w:pP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3"/>
                <w:szCs w:val="23"/>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3"/>
                <w:szCs w:val="23"/>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3"/>
                <w:szCs w:val="23"/>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7"/>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6"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категории А</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35</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50</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25</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40</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категории Б</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40</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55</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30</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45</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категории В</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45</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60</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7"/>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35</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50</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5" w:lineRule="exact"/>
              <w:ind w:left="120"/>
              <w:jc w:val="center"/>
              <w:rPr>
                <w:rFonts w:ascii="Times New Roman" w:hAnsi="Times New Roman" w:cs="Times New Roman"/>
                <w:sz w:val="24"/>
                <w:szCs w:val="24"/>
              </w:rPr>
            </w:pPr>
            <w:r w:rsidRPr="001406E0">
              <w:rPr>
                <w:rFonts w:ascii="Times New Roman" w:hAnsi="Times New Roman" w:cs="Times New Roman"/>
                <w:w w:val="97"/>
                <w:sz w:val="24"/>
                <w:szCs w:val="24"/>
              </w:rPr>
              <w:t>11. Спальные помещения дошкольных образователь-</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30</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45</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1406E0">
              <w:rPr>
                <w:rFonts w:ascii="Times New Roman" w:hAnsi="Times New Roman" w:cs="Times New Roman"/>
                <w:sz w:val="24"/>
                <w:szCs w:val="24"/>
                <w:lang w:val="ru-RU"/>
              </w:rPr>
              <w:t>ных организаций и школ-интернатов</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12. Помещения офисов, административных зданий,</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76"/>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76"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конструкторских, проектных и научно-</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20"/>
              <w:jc w:val="center"/>
              <w:rPr>
                <w:rFonts w:ascii="Times New Roman" w:hAnsi="Times New Roman" w:cs="Times New Roman"/>
                <w:sz w:val="24"/>
                <w:szCs w:val="24"/>
              </w:rPr>
            </w:pPr>
            <w:r w:rsidRPr="001406E0">
              <w:rPr>
                <w:rFonts w:ascii="Times New Roman" w:hAnsi="Times New Roman" w:cs="Times New Roman"/>
                <w:sz w:val="24"/>
                <w:szCs w:val="24"/>
              </w:rPr>
              <w:t>исследовательских организаций:</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90"/>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70"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категории А</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70"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45</w:t>
            </w: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70"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60</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53"/>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52"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категорий Б и В</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52"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50</w:t>
            </w: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52"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65</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70"/>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70"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13. Залы кафе, ресторанов:</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3"/>
                <w:szCs w:val="23"/>
              </w:rPr>
            </w:pP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3"/>
                <w:szCs w:val="23"/>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3"/>
                <w:szCs w:val="23"/>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3"/>
                <w:szCs w:val="23"/>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90"/>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70"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категории А</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70"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50</w:t>
            </w: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70"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60</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50"/>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50"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категорий Б и В</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50"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55</w:t>
            </w: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50"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65</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73"/>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73" w:lineRule="exact"/>
              <w:ind w:left="120"/>
              <w:jc w:val="center"/>
              <w:rPr>
                <w:rFonts w:ascii="Times New Roman" w:hAnsi="Times New Roman" w:cs="Times New Roman"/>
                <w:sz w:val="24"/>
                <w:szCs w:val="24"/>
                <w:lang w:val="ru-RU"/>
              </w:rPr>
            </w:pPr>
            <w:r w:rsidRPr="001406E0">
              <w:rPr>
                <w:rFonts w:ascii="Times New Roman" w:hAnsi="Times New Roman" w:cs="Times New Roman"/>
                <w:sz w:val="24"/>
                <w:szCs w:val="24"/>
                <w:lang w:val="ru-RU"/>
              </w:rPr>
              <w:t>14. Торговые залы магазинов, спортивные залы</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73"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60</w:t>
            </w: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3"/>
                <w:szCs w:val="23"/>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73"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70</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20"/>
              <w:jc w:val="center"/>
              <w:rPr>
                <w:rFonts w:ascii="Times New Roman" w:hAnsi="Times New Roman" w:cs="Times New Roman"/>
                <w:sz w:val="24"/>
                <w:szCs w:val="24"/>
                <w:lang w:val="ru-RU"/>
              </w:rPr>
            </w:pPr>
            <w:r w:rsidRPr="001406E0">
              <w:rPr>
                <w:rFonts w:ascii="Times New Roman" w:hAnsi="Times New Roman" w:cs="Times New Roman"/>
                <w:w w:val="95"/>
                <w:sz w:val="24"/>
                <w:szCs w:val="24"/>
                <w:lang w:val="ru-RU"/>
              </w:rPr>
              <w:t>15. Территории, непосредственно прилегающие к зда-</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50</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65</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20"/>
              <w:jc w:val="center"/>
              <w:rPr>
                <w:rFonts w:ascii="Times New Roman" w:hAnsi="Times New Roman" w:cs="Times New Roman"/>
                <w:sz w:val="24"/>
                <w:szCs w:val="24"/>
              </w:rPr>
            </w:pPr>
            <w:r w:rsidRPr="001406E0">
              <w:rPr>
                <w:rFonts w:ascii="Times New Roman" w:hAnsi="Times New Roman" w:cs="Times New Roman"/>
                <w:sz w:val="24"/>
                <w:szCs w:val="24"/>
              </w:rPr>
              <w:t>ниям больниц</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40</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55</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20"/>
              <w:jc w:val="center"/>
              <w:rPr>
                <w:rFonts w:ascii="Times New Roman" w:hAnsi="Times New Roman" w:cs="Times New Roman"/>
                <w:sz w:val="24"/>
                <w:szCs w:val="24"/>
                <w:lang w:val="ru-RU"/>
              </w:rPr>
            </w:pPr>
            <w:r w:rsidRPr="001406E0">
              <w:rPr>
                <w:rFonts w:ascii="Times New Roman" w:hAnsi="Times New Roman" w:cs="Times New Roman"/>
                <w:w w:val="97"/>
                <w:sz w:val="24"/>
                <w:szCs w:val="24"/>
                <w:lang w:val="ru-RU"/>
              </w:rPr>
              <w:t>16. Территории, непосредственно прилегающие к жи-</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55</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70</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76"/>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76" w:lineRule="exact"/>
              <w:ind w:left="120"/>
              <w:jc w:val="center"/>
              <w:rPr>
                <w:rFonts w:ascii="Times New Roman" w:hAnsi="Times New Roman" w:cs="Times New Roman"/>
                <w:sz w:val="24"/>
                <w:szCs w:val="24"/>
                <w:lang w:val="ru-RU"/>
              </w:rPr>
            </w:pPr>
            <w:r w:rsidRPr="001406E0">
              <w:rPr>
                <w:rFonts w:ascii="Times New Roman" w:hAnsi="Times New Roman" w:cs="Times New Roman"/>
                <w:w w:val="97"/>
                <w:sz w:val="24"/>
                <w:szCs w:val="24"/>
                <w:lang w:val="ru-RU"/>
              </w:rPr>
              <w:t>лым зданиям, домам отдыха, домам-интернатам для</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6"/>
        </w:trPr>
        <w:tc>
          <w:tcPr>
            <w:tcW w:w="5953" w:type="dxa"/>
            <w:vMerge w:val="restart"/>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20"/>
              <w:jc w:val="center"/>
              <w:rPr>
                <w:rFonts w:ascii="Times New Roman" w:hAnsi="Times New Roman" w:cs="Times New Roman"/>
                <w:sz w:val="24"/>
                <w:szCs w:val="24"/>
              </w:rPr>
            </w:pPr>
            <w:r w:rsidRPr="001406E0">
              <w:rPr>
                <w:rFonts w:ascii="Times New Roman" w:hAnsi="Times New Roman" w:cs="Times New Roman"/>
                <w:sz w:val="24"/>
                <w:szCs w:val="24"/>
              </w:rPr>
              <w:t>престарелых и инвалидов</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5"/>
        </w:trPr>
        <w:tc>
          <w:tcPr>
            <w:tcW w:w="5953" w:type="dxa"/>
            <w:vMerge/>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23.00-</w:t>
            </w: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45</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60</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302"/>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7.00</w:t>
            </w: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1406E0" w:rsidTr="001406E0">
        <w:trPr>
          <w:trHeight w:val="247"/>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6" w:lineRule="exact"/>
              <w:ind w:left="120"/>
              <w:jc w:val="center"/>
              <w:rPr>
                <w:rFonts w:ascii="Times New Roman" w:hAnsi="Times New Roman" w:cs="Times New Roman"/>
                <w:sz w:val="24"/>
                <w:szCs w:val="24"/>
                <w:lang w:val="ru-RU"/>
              </w:rPr>
            </w:pPr>
            <w:r w:rsidRPr="001406E0">
              <w:rPr>
                <w:rFonts w:ascii="Times New Roman" w:hAnsi="Times New Roman" w:cs="Times New Roman"/>
                <w:w w:val="95"/>
                <w:sz w:val="24"/>
                <w:szCs w:val="24"/>
                <w:lang w:val="ru-RU"/>
              </w:rPr>
              <w:t>17. Территории, непосредственно прилегающие к зда-</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55</w:t>
            </w: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6"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70</w:t>
            </w: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rPr>
            </w:pPr>
          </w:p>
        </w:tc>
      </w:tr>
      <w:tr w:rsidR="0046249C" w:rsidRPr="006E5FF6" w:rsidTr="001406E0">
        <w:trPr>
          <w:trHeight w:val="276"/>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1406E0">
              <w:rPr>
                <w:rFonts w:ascii="Times New Roman" w:hAnsi="Times New Roman" w:cs="Times New Roman"/>
                <w:w w:val="98"/>
                <w:sz w:val="24"/>
                <w:szCs w:val="24"/>
                <w:lang w:val="ru-RU"/>
              </w:rPr>
              <w:t>ниям поликлиник, школ и других учебных заведений,</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6249C" w:rsidRPr="006E5FF6" w:rsidTr="001406E0">
        <w:trPr>
          <w:trHeight w:val="276"/>
        </w:trPr>
        <w:tc>
          <w:tcPr>
            <w:tcW w:w="5953"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1406E0">
              <w:rPr>
                <w:rFonts w:ascii="Times New Roman" w:hAnsi="Times New Roman" w:cs="Times New Roman"/>
                <w:w w:val="95"/>
                <w:sz w:val="24"/>
                <w:szCs w:val="24"/>
                <w:lang w:val="ru-RU"/>
              </w:rPr>
              <w:t>дошкольных учреждений, площадки отдыха микрорай-</w:t>
            </w:r>
          </w:p>
        </w:tc>
        <w:tc>
          <w:tcPr>
            <w:tcW w:w="1134"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047"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29"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276"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6249C" w:rsidRPr="006E5FF6" w:rsidTr="001406E0">
        <w:trPr>
          <w:trHeight w:val="308"/>
        </w:trPr>
        <w:tc>
          <w:tcPr>
            <w:tcW w:w="5953"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1406E0">
              <w:rPr>
                <w:rFonts w:ascii="Times New Roman" w:hAnsi="Times New Roman" w:cs="Times New Roman"/>
                <w:sz w:val="24"/>
                <w:szCs w:val="24"/>
                <w:lang w:val="ru-RU"/>
              </w:rPr>
              <w:t>онов и групп жилых домов</w:t>
            </w:r>
          </w:p>
        </w:tc>
        <w:tc>
          <w:tcPr>
            <w:tcW w:w="1134"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047"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29"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276"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65"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6249C" w:rsidRPr="001406E0" w:rsidTr="001406E0">
        <w:trPr>
          <w:trHeight w:val="230"/>
        </w:trPr>
        <w:tc>
          <w:tcPr>
            <w:tcW w:w="5953" w:type="dxa"/>
            <w:tcBorders>
              <w:top w:val="nil"/>
              <w:left w:val="nil"/>
              <w:bottom w:val="nil"/>
              <w:right w:val="nil"/>
            </w:tcBorders>
            <w:vAlign w:val="center"/>
          </w:tcPr>
          <w:p w:rsidR="0046249C" w:rsidRPr="001406E0" w:rsidRDefault="0046249C" w:rsidP="001406E0">
            <w:pPr>
              <w:widowControl w:val="0"/>
              <w:tabs>
                <w:tab w:val="left" w:pos="709"/>
              </w:tabs>
              <w:autoSpaceDE w:val="0"/>
              <w:autoSpaceDN w:val="0"/>
              <w:adjustRightInd w:val="0"/>
              <w:spacing w:after="0" w:line="230" w:lineRule="exact"/>
              <w:rPr>
                <w:rFonts w:ascii="Times New Roman" w:hAnsi="Times New Roman" w:cs="Times New Roman"/>
                <w:sz w:val="24"/>
                <w:szCs w:val="24"/>
              </w:rPr>
            </w:pPr>
            <w:r w:rsidRPr="001406E0">
              <w:rPr>
                <w:rFonts w:ascii="Times New Roman" w:hAnsi="Times New Roman" w:cs="Times New Roman"/>
                <w:i/>
                <w:iCs/>
              </w:rPr>
              <w:t>Примечания:</w:t>
            </w:r>
          </w:p>
        </w:tc>
        <w:tc>
          <w:tcPr>
            <w:tcW w:w="1134" w:type="dxa"/>
            <w:tcBorders>
              <w:top w:val="nil"/>
              <w:left w:val="nil"/>
              <w:bottom w:val="nil"/>
              <w:right w:val="nil"/>
            </w:tcBorders>
            <w:vAlign w:val="center"/>
          </w:tcPr>
          <w:p w:rsidR="0046249C" w:rsidRPr="001406E0" w:rsidRDefault="0046249C" w:rsidP="001406E0">
            <w:pPr>
              <w:widowControl w:val="0"/>
              <w:tabs>
                <w:tab w:val="left" w:pos="709"/>
              </w:tabs>
              <w:autoSpaceDE w:val="0"/>
              <w:autoSpaceDN w:val="0"/>
              <w:adjustRightInd w:val="0"/>
              <w:spacing w:after="0" w:line="240" w:lineRule="auto"/>
              <w:ind w:left="425"/>
              <w:jc w:val="center"/>
              <w:rPr>
                <w:rFonts w:ascii="Times New Roman" w:hAnsi="Times New Roman" w:cs="Times New Roman"/>
                <w:sz w:val="20"/>
                <w:szCs w:val="20"/>
              </w:rPr>
            </w:pPr>
          </w:p>
        </w:tc>
        <w:tc>
          <w:tcPr>
            <w:tcW w:w="1047" w:type="dxa"/>
            <w:tcBorders>
              <w:top w:val="nil"/>
              <w:left w:val="nil"/>
              <w:bottom w:val="nil"/>
              <w:right w:val="nil"/>
            </w:tcBorders>
            <w:vAlign w:val="center"/>
          </w:tcPr>
          <w:p w:rsidR="0046249C" w:rsidRPr="001406E0" w:rsidRDefault="0046249C" w:rsidP="001406E0">
            <w:pPr>
              <w:widowControl w:val="0"/>
              <w:tabs>
                <w:tab w:val="left" w:pos="709"/>
              </w:tabs>
              <w:autoSpaceDE w:val="0"/>
              <w:autoSpaceDN w:val="0"/>
              <w:adjustRightInd w:val="0"/>
              <w:spacing w:after="0" w:line="240" w:lineRule="auto"/>
              <w:ind w:left="425"/>
              <w:jc w:val="center"/>
              <w:rPr>
                <w:rFonts w:ascii="Times New Roman" w:hAnsi="Times New Roman" w:cs="Times New Roman"/>
                <w:sz w:val="20"/>
                <w:szCs w:val="20"/>
              </w:rPr>
            </w:pPr>
          </w:p>
        </w:tc>
        <w:tc>
          <w:tcPr>
            <w:tcW w:w="229" w:type="dxa"/>
            <w:tcBorders>
              <w:top w:val="nil"/>
              <w:left w:val="nil"/>
              <w:bottom w:val="nil"/>
              <w:right w:val="nil"/>
            </w:tcBorders>
            <w:vAlign w:val="center"/>
          </w:tcPr>
          <w:p w:rsidR="0046249C" w:rsidRPr="001406E0" w:rsidRDefault="0046249C" w:rsidP="001406E0">
            <w:pPr>
              <w:widowControl w:val="0"/>
              <w:tabs>
                <w:tab w:val="left" w:pos="709"/>
              </w:tabs>
              <w:autoSpaceDE w:val="0"/>
              <w:autoSpaceDN w:val="0"/>
              <w:adjustRightInd w:val="0"/>
              <w:spacing w:after="0" w:line="240" w:lineRule="auto"/>
              <w:ind w:left="425"/>
              <w:jc w:val="center"/>
              <w:rPr>
                <w:rFonts w:ascii="Times New Roman" w:hAnsi="Times New Roman" w:cs="Times New Roman"/>
                <w:sz w:val="20"/>
                <w:szCs w:val="20"/>
              </w:rPr>
            </w:pPr>
          </w:p>
        </w:tc>
        <w:tc>
          <w:tcPr>
            <w:tcW w:w="1276" w:type="dxa"/>
            <w:tcBorders>
              <w:top w:val="nil"/>
              <w:left w:val="nil"/>
              <w:bottom w:val="nil"/>
              <w:right w:val="nil"/>
            </w:tcBorders>
            <w:vAlign w:val="center"/>
          </w:tcPr>
          <w:p w:rsidR="0046249C" w:rsidRPr="001406E0" w:rsidRDefault="0046249C" w:rsidP="001406E0">
            <w:pPr>
              <w:widowControl w:val="0"/>
              <w:tabs>
                <w:tab w:val="left" w:pos="709"/>
              </w:tabs>
              <w:autoSpaceDE w:val="0"/>
              <w:autoSpaceDN w:val="0"/>
              <w:adjustRightInd w:val="0"/>
              <w:spacing w:after="0" w:line="240" w:lineRule="auto"/>
              <w:ind w:left="425"/>
              <w:jc w:val="center"/>
              <w:rPr>
                <w:rFonts w:ascii="Times New Roman" w:hAnsi="Times New Roman" w:cs="Times New Roman"/>
                <w:sz w:val="20"/>
                <w:szCs w:val="20"/>
              </w:rPr>
            </w:pPr>
          </w:p>
        </w:tc>
        <w:tc>
          <w:tcPr>
            <w:tcW w:w="165" w:type="dxa"/>
            <w:tcBorders>
              <w:top w:val="nil"/>
              <w:left w:val="nil"/>
              <w:bottom w:val="nil"/>
              <w:right w:val="nil"/>
            </w:tcBorders>
            <w:vAlign w:val="center"/>
          </w:tcPr>
          <w:p w:rsidR="0046249C" w:rsidRPr="001406E0" w:rsidRDefault="0046249C" w:rsidP="001406E0">
            <w:pPr>
              <w:widowControl w:val="0"/>
              <w:tabs>
                <w:tab w:val="left" w:pos="709"/>
              </w:tabs>
              <w:autoSpaceDE w:val="0"/>
              <w:autoSpaceDN w:val="0"/>
              <w:adjustRightInd w:val="0"/>
              <w:spacing w:after="0" w:line="240" w:lineRule="auto"/>
              <w:ind w:left="425"/>
              <w:jc w:val="center"/>
              <w:rPr>
                <w:rFonts w:ascii="Times New Roman" w:hAnsi="Times New Roman" w:cs="Times New Roman"/>
                <w:sz w:val="2"/>
                <w:szCs w:val="2"/>
              </w:rPr>
            </w:pPr>
          </w:p>
        </w:tc>
      </w:tr>
    </w:tbl>
    <w:p w:rsidR="0046249C" w:rsidRPr="001406E0" w:rsidRDefault="0046249C" w:rsidP="001406E0">
      <w:pPr>
        <w:widowControl w:val="0"/>
        <w:tabs>
          <w:tab w:val="left" w:pos="709"/>
        </w:tabs>
        <w:overflowPunct w:val="0"/>
        <w:autoSpaceDE w:val="0"/>
        <w:autoSpaceDN w:val="0"/>
        <w:adjustRightInd w:val="0"/>
        <w:spacing w:after="0" w:line="355" w:lineRule="auto"/>
        <w:ind w:left="425" w:right="260"/>
        <w:jc w:val="both"/>
        <w:rPr>
          <w:rFonts w:ascii="Times New Roman" w:hAnsi="Times New Roman" w:cs="Times New Roman"/>
          <w:sz w:val="24"/>
          <w:szCs w:val="24"/>
          <w:lang w:val="ru-RU"/>
        </w:rPr>
      </w:pPr>
      <w:r w:rsidRPr="001406E0">
        <w:rPr>
          <w:rFonts w:ascii="Times New Roman" w:hAnsi="Times New Roman" w:cs="Times New Roman"/>
          <w:i/>
          <w:iCs/>
          <w:sz w:val="19"/>
          <w:szCs w:val="19"/>
          <w:lang w:val="ru-RU"/>
        </w:rPr>
        <w:t>1. Допустимые уровни шума от внешних источников в помещениях (пункты 2 - 5 таблицы 2.11.1), установленные при отсутствии принудительной системы вентиляции или кондиционирования воздуха,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допустимые уровни внешнего шума у зданий (пункты 15 - 17 таблицы 2.11.1) могут быть увеличены из расчета обеспечения допустимых уровней в помещениях при закрытых окнах.</w:t>
      </w:r>
    </w:p>
    <w:p w:rsidR="0046249C" w:rsidRPr="001406E0" w:rsidRDefault="0046249C" w:rsidP="001406E0">
      <w:pPr>
        <w:widowControl w:val="0"/>
        <w:tabs>
          <w:tab w:val="left" w:pos="709"/>
        </w:tabs>
        <w:autoSpaceDE w:val="0"/>
        <w:autoSpaceDN w:val="0"/>
        <w:adjustRightInd w:val="0"/>
        <w:spacing w:after="0" w:line="3" w:lineRule="exact"/>
        <w:ind w:left="425"/>
        <w:rPr>
          <w:rFonts w:ascii="Times New Roman" w:hAnsi="Times New Roman" w:cs="Times New Roman"/>
          <w:sz w:val="24"/>
          <w:szCs w:val="24"/>
          <w:lang w:val="ru-RU"/>
        </w:rPr>
      </w:pPr>
    </w:p>
    <w:p w:rsidR="0046249C" w:rsidRPr="001406E0" w:rsidRDefault="0046249C" w:rsidP="00C63125">
      <w:pPr>
        <w:widowControl w:val="0"/>
        <w:numPr>
          <w:ilvl w:val="0"/>
          <w:numId w:val="65"/>
        </w:numPr>
        <w:tabs>
          <w:tab w:val="clear" w:pos="720"/>
          <w:tab w:val="left" w:pos="709"/>
          <w:tab w:val="num" w:pos="1500"/>
        </w:tabs>
        <w:overflowPunct w:val="0"/>
        <w:autoSpaceDE w:val="0"/>
        <w:autoSpaceDN w:val="0"/>
        <w:adjustRightInd w:val="0"/>
        <w:spacing w:after="0" w:line="239" w:lineRule="auto"/>
        <w:ind w:left="425" w:right="260" w:firstLine="0"/>
        <w:jc w:val="both"/>
        <w:rPr>
          <w:rFonts w:ascii="Times New Roman" w:hAnsi="Times New Roman" w:cs="Times New Roman"/>
          <w:i/>
          <w:iCs/>
          <w:lang w:val="ru-RU"/>
        </w:rPr>
      </w:pPr>
      <w:r w:rsidRPr="001406E0">
        <w:rPr>
          <w:rFonts w:ascii="Times New Roman" w:hAnsi="Times New Roman" w:cs="Times New Roman"/>
          <w:i/>
          <w:iCs/>
          <w:lang w:val="ru-RU"/>
        </w:rPr>
        <w:t>При тональном и (или) импульсном характере шума допустимые уровни следует принимать на 5 дБ (дБА) ниже значений, указанных в таблице 2.11.1</w:t>
      </w:r>
      <w:r w:rsidRPr="001406E0">
        <w:rPr>
          <w:rFonts w:ascii="Times New Roman" w:hAnsi="Times New Roman" w:cs="Times New Roman"/>
          <w:i/>
          <w:iCs/>
          <w:color w:val="FF0000"/>
          <w:lang w:val="ru-RU"/>
        </w:rPr>
        <w:t>.</w:t>
      </w:r>
      <w:r w:rsidRPr="001406E0">
        <w:rPr>
          <w:rFonts w:ascii="Times New Roman" w:hAnsi="Times New Roman" w:cs="Times New Roman"/>
          <w:i/>
          <w:iCs/>
          <w:lang w:val="ru-RU"/>
        </w:rPr>
        <w:t xml:space="preserve"> </w:t>
      </w:r>
    </w:p>
    <w:p w:rsidR="0046249C" w:rsidRPr="001406E0" w:rsidRDefault="0046249C" w:rsidP="001406E0">
      <w:pPr>
        <w:widowControl w:val="0"/>
        <w:tabs>
          <w:tab w:val="left" w:pos="709"/>
        </w:tabs>
        <w:autoSpaceDE w:val="0"/>
        <w:autoSpaceDN w:val="0"/>
        <w:adjustRightInd w:val="0"/>
        <w:spacing w:after="0" w:line="1" w:lineRule="exact"/>
        <w:ind w:left="425"/>
        <w:rPr>
          <w:rFonts w:ascii="Times New Roman" w:hAnsi="Times New Roman" w:cs="Times New Roman"/>
          <w:i/>
          <w:iCs/>
          <w:lang w:val="ru-RU"/>
        </w:rPr>
      </w:pPr>
    </w:p>
    <w:p w:rsidR="0046249C" w:rsidRPr="001406E0" w:rsidRDefault="0046249C" w:rsidP="00C63125">
      <w:pPr>
        <w:widowControl w:val="0"/>
        <w:numPr>
          <w:ilvl w:val="0"/>
          <w:numId w:val="65"/>
        </w:numPr>
        <w:tabs>
          <w:tab w:val="clear" w:pos="720"/>
          <w:tab w:val="left" w:pos="709"/>
          <w:tab w:val="num" w:pos="1478"/>
        </w:tabs>
        <w:overflowPunct w:val="0"/>
        <w:autoSpaceDE w:val="0"/>
        <w:autoSpaceDN w:val="0"/>
        <w:adjustRightInd w:val="0"/>
        <w:spacing w:after="0" w:line="250" w:lineRule="auto"/>
        <w:ind w:left="425" w:right="260" w:firstLine="0"/>
        <w:jc w:val="both"/>
        <w:rPr>
          <w:rFonts w:ascii="Times New Roman" w:hAnsi="Times New Roman" w:cs="Times New Roman"/>
          <w:i/>
          <w:iCs/>
          <w:sz w:val="21"/>
          <w:szCs w:val="21"/>
          <w:lang w:val="ru-RU"/>
        </w:rPr>
      </w:pPr>
      <w:r w:rsidRPr="001406E0">
        <w:rPr>
          <w:rFonts w:ascii="Times New Roman" w:hAnsi="Times New Roman" w:cs="Times New Roman"/>
          <w:i/>
          <w:iCs/>
          <w:sz w:val="21"/>
          <w:szCs w:val="21"/>
          <w:lang w:val="ru-RU"/>
        </w:rPr>
        <w:t xml:space="preserve">Допустимые уровни шума от оборудования систем вентиляции, кондиционирования воздуха и воздушного отопления, а также от насосов систем отопления,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 таблице 2.11.1. </w:t>
      </w:r>
    </w:p>
    <w:p w:rsidR="0046249C" w:rsidRPr="001406E0" w:rsidRDefault="0046249C" w:rsidP="001406E0">
      <w:pPr>
        <w:widowControl w:val="0"/>
        <w:tabs>
          <w:tab w:val="left" w:pos="709"/>
        </w:tabs>
        <w:autoSpaceDE w:val="0"/>
        <w:autoSpaceDN w:val="0"/>
        <w:adjustRightInd w:val="0"/>
        <w:spacing w:after="0" w:line="3" w:lineRule="exact"/>
        <w:ind w:left="425"/>
        <w:rPr>
          <w:rFonts w:ascii="Times New Roman" w:hAnsi="Times New Roman" w:cs="Times New Roman"/>
          <w:i/>
          <w:iCs/>
          <w:sz w:val="21"/>
          <w:szCs w:val="21"/>
          <w:lang w:val="ru-RU"/>
        </w:rPr>
      </w:pPr>
    </w:p>
    <w:p w:rsidR="0046249C" w:rsidRPr="001406E0" w:rsidRDefault="0046249C" w:rsidP="00C63125">
      <w:pPr>
        <w:widowControl w:val="0"/>
        <w:numPr>
          <w:ilvl w:val="0"/>
          <w:numId w:val="65"/>
        </w:numPr>
        <w:tabs>
          <w:tab w:val="clear" w:pos="720"/>
          <w:tab w:val="left" w:pos="709"/>
          <w:tab w:val="num" w:pos="1488"/>
        </w:tabs>
        <w:overflowPunct w:val="0"/>
        <w:autoSpaceDE w:val="0"/>
        <w:autoSpaceDN w:val="0"/>
        <w:adjustRightInd w:val="0"/>
        <w:spacing w:after="0" w:line="239" w:lineRule="auto"/>
        <w:ind w:left="425" w:right="260" w:firstLine="0"/>
        <w:jc w:val="both"/>
        <w:rPr>
          <w:rFonts w:ascii="Times New Roman" w:hAnsi="Times New Roman" w:cs="Times New Roman"/>
          <w:i/>
          <w:iCs/>
          <w:lang w:val="ru-RU"/>
        </w:rPr>
      </w:pPr>
      <w:r w:rsidRPr="001406E0">
        <w:rPr>
          <w:rFonts w:ascii="Times New Roman" w:hAnsi="Times New Roman" w:cs="Times New Roman"/>
          <w:i/>
          <w:iCs/>
          <w:lang w:val="ru-RU"/>
        </w:rPr>
        <w:t xml:space="preserve">Допустимые уровни шума от транспортных средств (пункты 5, 7 - 10, 12) разрешается принимать на 5 дБ (5 дБА) выше значений, указанных в таблице 2.11.1. </w:t>
      </w:r>
    </w:p>
    <w:p w:rsidR="0046249C" w:rsidRPr="001406E0" w:rsidRDefault="0046249C" w:rsidP="00C63125">
      <w:pPr>
        <w:widowControl w:val="0"/>
        <w:numPr>
          <w:ilvl w:val="0"/>
          <w:numId w:val="65"/>
        </w:numPr>
        <w:tabs>
          <w:tab w:val="clear" w:pos="720"/>
          <w:tab w:val="left" w:pos="709"/>
          <w:tab w:val="num" w:pos="1498"/>
        </w:tabs>
        <w:overflowPunct w:val="0"/>
        <w:autoSpaceDE w:val="0"/>
        <w:autoSpaceDN w:val="0"/>
        <w:adjustRightInd w:val="0"/>
        <w:spacing w:after="0" w:line="274" w:lineRule="auto"/>
        <w:ind w:left="425" w:right="260" w:firstLine="0"/>
        <w:jc w:val="both"/>
        <w:rPr>
          <w:rFonts w:ascii="Times New Roman" w:hAnsi="Times New Roman" w:cs="Times New Roman"/>
          <w:i/>
          <w:iCs/>
          <w:lang w:val="ru-RU"/>
        </w:rPr>
      </w:pPr>
      <w:r w:rsidRPr="001406E0">
        <w:rPr>
          <w:rFonts w:ascii="Times New Roman" w:hAnsi="Times New Roman" w:cs="Times New Roman"/>
          <w:i/>
          <w:iCs/>
          <w:lang w:val="ru-RU"/>
        </w:rPr>
        <w:t xml:space="preserve">Значения максимальных уровней шумового воздействия на человека на различных территориях представлены в таблице 2.11.1. </w:t>
      </w:r>
    </w:p>
    <w:p w:rsidR="0046249C" w:rsidRPr="00783E22" w:rsidRDefault="0046249C" w:rsidP="0046249C">
      <w:pPr>
        <w:widowControl w:val="0"/>
        <w:autoSpaceDE w:val="0"/>
        <w:autoSpaceDN w:val="0"/>
        <w:adjustRightInd w:val="0"/>
        <w:spacing w:after="0" w:line="49" w:lineRule="exact"/>
        <w:rPr>
          <w:rFonts w:ascii="Times New Roman" w:hAnsi="Times New Roman" w:cs="Times New Roman"/>
          <w:sz w:val="24"/>
          <w:szCs w:val="24"/>
          <w:lang w:val="ru-RU"/>
        </w:rPr>
      </w:pPr>
    </w:p>
    <w:p w:rsidR="0046249C" w:rsidRPr="001406E0" w:rsidRDefault="0046249C" w:rsidP="00C63125">
      <w:pPr>
        <w:widowControl w:val="0"/>
        <w:numPr>
          <w:ilvl w:val="0"/>
          <w:numId w:val="66"/>
        </w:numPr>
        <w:tabs>
          <w:tab w:val="clear" w:pos="720"/>
          <w:tab w:val="left" w:pos="1560"/>
          <w:tab w:val="num" w:pos="2107"/>
        </w:tabs>
        <w:overflowPunct w:val="0"/>
        <w:autoSpaceDE w:val="0"/>
        <w:autoSpaceDN w:val="0"/>
        <w:adjustRightInd w:val="0"/>
        <w:spacing w:after="0" w:line="239" w:lineRule="auto"/>
        <w:ind w:left="0" w:right="26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Оценку состояния и прогноз уровней шума, определение требуемого </w:t>
      </w:r>
      <w:r w:rsidRPr="001406E0">
        <w:rPr>
          <w:rFonts w:ascii="Times New Roman" w:hAnsi="Times New Roman" w:cs="Times New Roman"/>
          <w:sz w:val="28"/>
          <w:szCs w:val="28"/>
          <w:lang w:val="ru-RU"/>
        </w:rPr>
        <w:lastRenderedPageBreak/>
        <w:t xml:space="preserve">их снижения, разработку мероприятий и выбор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p>
    <w:p w:rsidR="0046249C" w:rsidRPr="001406E0" w:rsidRDefault="0046249C" w:rsidP="001406E0">
      <w:pPr>
        <w:widowControl w:val="0"/>
        <w:tabs>
          <w:tab w:val="left" w:pos="1560"/>
        </w:tabs>
        <w:autoSpaceDE w:val="0"/>
        <w:autoSpaceDN w:val="0"/>
        <w:adjustRightInd w:val="0"/>
        <w:spacing w:after="0" w:line="4" w:lineRule="exact"/>
        <w:ind w:firstLine="567"/>
        <w:rPr>
          <w:rFonts w:ascii="Times New Roman" w:hAnsi="Times New Roman" w:cs="Times New Roman"/>
          <w:sz w:val="28"/>
          <w:szCs w:val="28"/>
          <w:lang w:val="ru-RU"/>
        </w:rPr>
      </w:pPr>
    </w:p>
    <w:p w:rsidR="0046249C" w:rsidRPr="00D30E28" w:rsidRDefault="0046249C" w:rsidP="00C63125">
      <w:pPr>
        <w:widowControl w:val="0"/>
        <w:numPr>
          <w:ilvl w:val="0"/>
          <w:numId w:val="66"/>
        </w:numPr>
        <w:tabs>
          <w:tab w:val="clear" w:pos="720"/>
          <w:tab w:val="left" w:pos="1560"/>
          <w:tab w:val="num" w:pos="2098"/>
        </w:tabs>
        <w:overflowPunct w:val="0"/>
        <w:autoSpaceDE w:val="0"/>
        <w:autoSpaceDN w:val="0"/>
        <w:adjustRightInd w:val="0"/>
        <w:spacing w:after="0" w:line="239" w:lineRule="auto"/>
        <w:ind w:left="0" w:right="26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w:t>
      </w:r>
      <w:r w:rsidRPr="00D30E28">
        <w:rPr>
          <w:rFonts w:ascii="Times New Roman" w:hAnsi="Times New Roman" w:cs="Times New Roman"/>
          <w:sz w:val="28"/>
          <w:szCs w:val="28"/>
          <w:lang w:val="ru-RU"/>
        </w:rPr>
        <w:t xml:space="preserve">Вибрации могут являться причиной возникновения шума. </w:t>
      </w:r>
    </w:p>
    <w:p w:rsidR="0046249C" w:rsidRPr="00D30E28" w:rsidRDefault="0046249C" w:rsidP="001406E0">
      <w:pPr>
        <w:widowControl w:val="0"/>
        <w:tabs>
          <w:tab w:val="left" w:pos="1560"/>
        </w:tabs>
        <w:autoSpaceDE w:val="0"/>
        <w:autoSpaceDN w:val="0"/>
        <w:adjustRightInd w:val="0"/>
        <w:spacing w:after="0" w:line="5" w:lineRule="exact"/>
        <w:ind w:firstLine="567"/>
        <w:rPr>
          <w:rFonts w:ascii="Times New Roman" w:hAnsi="Times New Roman" w:cs="Times New Roman"/>
          <w:sz w:val="28"/>
          <w:szCs w:val="28"/>
          <w:lang w:val="ru-RU"/>
        </w:rPr>
      </w:pPr>
    </w:p>
    <w:p w:rsidR="0046249C" w:rsidRPr="001406E0" w:rsidRDefault="0046249C" w:rsidP="00C63125">
      <w:pPr>
        <w:widowControl w:val="0"/>
        <w:numPr>
          <w:ilvl w:val="0"/>
          <w:numId w:val="66"/>
        </w:numPr>
        <w:tabs>
          <w:tab w:val="clear" w:pos="720"/>
          <w:tab w:val="left" w:pos="1560"/>
          <w:tab w:val="num" w:pos="2093"/>
        </w:tabs>
        <w:overflowPunct w:val="0"/>
        <w:autoSpaceDE w:val="0"/>
        <w:autoSpaceDN w:val="0"/>
        <w:adjustRightInd w:val="0"/>
        <w:spacing w:after="0" w:line="255" w:lineRule="auto"/>
        <w:ind w:left="0" w:right="26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 </w:t>
      </w:r>
    </w:p>
    <w:p w:rsidR="0046249C" w:rsidRPr="001406E0" w:rsidRDefault="0046249C" w:rsidP="001406E0">
      <w:pPr>
        <w:widowControl w:val="0"/>
        <w:tabs>
          <w:tab w:val="left" w:pos="1560"/>
        </w:tabs>
        <w:autoSpaceDE w:val="0"/>
        <w:autoSpaceDN w:val="0"/>
        <w:adjustRightInd w:val="0"/>
        <w:spacing w:after="0" w:line="66" w:lineRule="exact"/>
        <w:ind w:firstLine="567"/>
        <w:rPr>
          <w:rFonts w:ascii="Times New Roman" w:hAnsi="Times New Roman" w:cs="Times New Roman"/>
          <w:sz w:val="28"/>
          <w:szCs w:val="28"/>
          <w:lang w:val="ru-RU"/>
        </w:rPr>
      </w:pPr>
    </w:p>
    <w:p w:rsidR="007F592C" w:rsidRDefault="007F592C" w:rsidP="00D30E28">
      <w:pPr>
        <w:pStyle w:val="21"/>
      </w:pPr>
    </w:p>
    <w:p w:rsidR="0046249C" w:rsidRPr="001406E0" w:rsidRDefault="0046249C" w:rsidP="00D30E28">
      <w:pPr>
        <w:pStyle w:val="21"/>
      </w:pPr>
      <w:r w:rsidRPr="001406E0">
        <w:t>Защита от электромагнитных полей, излучений и облучений</w:t>
      </w:r>
    </w:p>
    <w:p w:rsidR="0046249C" w:rsidRPr="001406E0" w:rsidRDefault="0046249C" w:rsidP="001406E0">
      <w:pPr>
        <w:widowControl w:val="0"/>
        <w:tabs>
          <w:tab w:val="left" w:pos="1560"/>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1406E0" w:rsidRDefault="0046249C" w:rsidP="00C63125">
      <w:pPr>
        <w:widowControl w:val="0"/>
        <w:numPr>
          <w:ilvl w:val="1"/>
          <w:numId w:val="67"/>
        </w:numPr>
        <w:tabs>
          <w:tab w:val="clear" w:pos="1440"/>
          <w:tab w:val="left" w:pos="1560"/>
          <w:tab w:val="num" w:pos="2119"/>
        </w:tabs>
        <w:overflowPunct w:val="0"/>
        <w:autoSpaceDE w:val="0"/>
        <w:autoSpaceDN w:val="0"/>
        <w:adjustRightInd w:val="0"/>
        <w:spacing w:after="0" w:line="261" w:lineRule="auto"/>
        <w:ind w:left="0" w:right="26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 </w:t>
      </w:r>
    </w:p>
    <w:p w:rsidR="0046249C" w:rsidRPr="001406E0" w:rsidRDefault="0046249C" w:rsidP="001406E0">
      <w:pPr>
        <w:widowControl w:val="0"/>
        <w:tabs>
          <w:tab w:val="left" w:pos="1560"/>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1406E0" w:rsidRDefault="0046249C" w:rsidP="001406E0">
      <w:pPr>
        <w:widowControl w:val="0"/>
        <w:tabs>
          <w:tab w:val="left" w:pos="1560"/>
        </w:tabs>
        <w:overflowPunct w:val="0"/>
        <w:autoSpaceDE w:val="0"/>
        <w:autoSpaceDN w:val="0"/>
        <w:adjustRightInd w:val="0"/>
        <w:spacing w:after="0" w:line="240" w:lineRule="auto"/>
        <w:ind w:right="26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Специальные требования по защите от электромагнитных полей, излучений и облучений устанавливают для: </w:t>
      </w:r>
    </w:p>
    <w:p w:rsidR="0046249C" w:rsidRPr="001406E0" w:rsidRDefault="0046249C" w:rsidP="001406E0">
      <w:pPr>
        <w:widowControl w:val="0"/>
        <w:tabs>
          <w:tab w:val="left" w:pos="1560"/>
        </w:tabs>
        <w:overflowPunct w:val="0"/>
        <w:autoSpaceDE w:val="0"/>
        <w:autoSpaceDN w:val="0"/>
        <w:adjustRightInd w:val="0"/>
        <w:spacing w:after="0" w:line="239" w:lineRule="auto"/>
        <w:ind w:right="26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всех типов стационарных радиотехнических объектов (включая радиоцентры, радио</w:t>
      </w:r>
      <w:r w:rsidR="003432FA">
        <w:rPr>
          <w:rFonts w:ascii="Times New Roman" w:hAnsi="Times New Roman" w:cs="Times New Roman"/>
          <w:sz w:val="28"/>
          <w:szCs w:val="28"/>
          <w:lang w:val="ru-RU"/>
        </w:rPr>
        <w:t xml:space="preserve"> </w:t>
      </w:r>
      <w:r w:rsidRPr="001406E0">
        <w:rPr>
          <w:rFonts w:ascii="Times New Roman" w:hAnsi="Times New Roman" w:cs="Times New Roman"/>
          <w:sz w:val="28"/>
          <w:szCs w:val="28"/>
          <w:lang w:val="ru-RU"/>
        </w:rPr>
        <w:t xml:space="preserve">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 </w:t>
      </w:r>
    </w:p>
    <w:p w:rsidR="0046249C" w:rsidRPr="001406E0" w:rsidRDefault="0046249C" w:rsidP="001406E0">
      <w:pPr>
        <w:widowControl w:val="0"/>
        <w:tabs>
          <w:tab w:val="left" w:pos="1560"/>
        </w:tabs>
        <w:autoSpaceDE w:val="0"/>
        <w:autoSpaceDN w:val="0"/>
        <w:adjustRightInd w:val="0"/>
        <w:spacing w:after="0" w:line="3" w:lineRule="exact"/>
        <w:ind w:firstLine="567"/>
        <w:rPr>
          <w:rFonts w:ascii="Times New Roman" w:hAnsi="Times New Roman" w:cs="Times New Roman"/>
          <w:sz w:val="28"/>
          <w:szCs w:val="28"/>
          <w:lang w:val="ru-RU"/>
        </w:rPr>
      </w:pP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элементов систем сотовой связи и других видов подвижной связи; </w:t>
      </w: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видеодисплейных терминалов и мониторов персональных компьютеров; </w:t>
      </w: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rPr>
      </w:pPr>
      <w:r w:rsidRPr="001406E0">
        <w:rPr>
          <w:rFonts w:ascii="Times New Roman" w:hAnsi="Times New Roman" w:cs="Times New Roman"/>
          <w:sz w:val="28"/>
          <w:szCs w:val="28"/>
        </w:rPr>
        <w:t xml:space="preserve">–  СВЧ-печей, индукционных печей. </w:t>
      </w:r>
    </w:p>
    <w:p w:rsidR="0046249C" w:rsidRPr="001406E0" w:rsidRDefault="0046249C" w:rsidP="00C63125">
      <w:pPr>
        <w:widowControl w:val="0"/>
        <w:numPr>
          <w:ilvl w:val="1"/>
          <w:numId w:val="67"/>
        </w:numPr>
        <w:tabs>
          <w:tab w:val="clear" w:pos="1440"/>
          <w:tab w:val="left" w:pos="1560"/>
          <w:tab w:val="num" w:pos="2114"/>
        </w:tabs>
        <w:overflowPunct w:val="0"/>
        <w:autoSpaceDE w:val="0"/>
        <w:autoSpaceDN w:val="0"/>
        <w:adjustRightInd w:val="0"/>
        <w:spacing w:after="0" w:line="249" w:lineRule="auto"/>
        <w:ind w:left="0" w:right="26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Оценка воздействия электромагнитного поля радиочастотного диапазона передающих радиотехнических объектов (ПРТО) на население осуществляется: </w:t>
      </w:r>
    </w:p>
    <w:p w:rsidR="0046249C" w:rsidRPr="001406E0" w:rsidRDefault="0046249C" w:rsidP="001406E0">
      <w:pPr>
        <w:widowControl w:val="0"/>
        <w:tabs>
          <w:tab w:val="left" w:pos="1560"/>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1406E0" w:rsidRDefault="0046249C" w:rsidP="001406E0">
      <w:pPr>
        <w:widowControl w:val="0"/>
        <w:tabs>
          <w:tab w:val="left" w:pos="1560"/>
        </w:tabs>
        <w:overflowPunct w:val="0"/>
        <w:autoSpaceDE w:val="0"/>
        <w:autoSpaceDN w:val="0"/>
        <w:adjustRightInd w:val="0"/>
        <w:spacing w:after="0" w:line="239" w:lineRule="auto"/>
        <w:ind w:right="26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в диапазоне частот 30 кГц - 300 МГц – по эффективным значениям напряженности электрического поля (Е), В/м; </w:t>
      </w:r>
    </w:p>
    <w:p w:rsidR="0046249C" w:rsidRPr="001406E0" w:rsidRDefault="0046249C" w:rsidP="001406E0">
      <w:pPr>
        <w:widowControl w:val="0"/>
        <w:tabs>
          <w:tab w:val="left" w:pos="1560"/>
        </w:tabs>
        <w:overflowPunct w:val="0"/>
        <w:autoSpaceDE w:val="0"/>
        <w:autoSpaceDN w:val="0"/>
        <w:adjustRightInd w:val="0"/>
        <w:spacing w:after="0" w:line="204" w:lineRule="auto"/>
        <w:ind w:right="26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в диапазоне частот 300 МГц - 300 ГГц – по средним значениям плотности потока энергии, мкВт/ см</w:t>
      </w:r>
      <w:r w:rsidRPr="001406E0">
        <w:rPr>
          <w:rFonts w:ascii="Times New Roman" w:hAnsi="Times New Roman" w:cs="Times New Roman"/>
          <w:sz w:val="28"/>
          <w:szCs w:val="28"/>
          <w:vertAlign w:val="superscript"/>
          <w:lang w:val="ru-RU"/>
        </w:rPr>
        <w:t>2</w:t>
      </w:r>
      <w:r w:rsidRPr="001406E0">
        <w:rPr>
          <w:rFonts w:ascii="Times New Roman" w:hAnsi="Times New Roman" w:cs="Times New Roman"/>
          <w:sz w:val="28"/>
          <w:szCs w:val="28"/>
          <w:lang w:val="ru-RU"/>
        </w:rPr>
        <w:t xml:space="preserve">. </w:t>
      </w:r>
    </w:p>
    <w:p w:rsidR="0046249C" w:rsidRPr="001406E0" w:rsidRDefault="0046249C" w:rsidP="001406E0">
      <w:pPr>
        <w:widowControl w:val="0"/>
        <w:tabs>
          <w:tab w:val="left" w:pos="1560"/>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1406E0" w:rsidRDefault="0046249C" w:rsidP="00C63125">
      <w:pPr>
        <w:widowControl w:val="0"/>
        <w:numPr>
          <w:ilvl w:val="1"/>
          <w:numId w:val="67"/>
        </w:numPr>
        <w:tabs>
          <w:tab w:val="clear" w:pos="1440"/>
          <w:tab w:val="left" w:pos="1560"/>
          <w:tab w:val="num" w:pos="2107"/>
        </w:tabs>
        <w:overflowPunct w:val="0"/>
        <w:autoSpaceDE w:val="0"/>
        <w:autoSpaceDN w:val="0"/>
        <w:adjustRightInd w:val="0"/>
        <w:spacing w:after="0" w:line="275" w:lineRule="auto"/>
        <w:ind w:left="0" w:right="24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ПДУ) для населения, приведенных в таблице 2.11.2, с учетом вторичного излучения. </w:t>
      </w:r>
    </w:p>
    <w:p w:rsidR="001406E0" w:rsidRPr="00783E22" w:rsidRDefault="001406E0" w:rsidP="001406E0">
      <w:pPr>
        <w:widowControl w:val="0"/>
        <w:overflowPunct w:val="0"/>
        <w:autoSpaceDE w:val="0"/>
        <w:autoSpaceDN w:val="0"/>
        <w:adjustRightInd w:val="0"/>
        <w:spacing w:after="0" w:line="275" w:lineRule="auto"/>
        <w:ind w:left="540" w:right="240"/>
        <w:jc w:val="both"/>
        <w:rPr>
          <w:rFonts w:ascii="Times New Roman" w:hAnsi="Times New Roman" w:cs="Times New Roman"/>
          <w:lang w:val="ru-RU"/>
        </w:rPr>
      </w:pPr>
    </w:p>
    <w:p w:rsidR="0046249C" w:rsidRPr="00783E22" w:rsidRDefault="0046249C" w:rsidP="001406E0">
      <w:pPr>
        <w:pStyle w:val="21"/>
      </w:pPr>
      <w:r w:rsidRPr="00783E22">
        <w:t>Таблица 2.11.2 – Предельно допустимые уровни электромагнитного поля</w:t>
      </w:r>
    </w:p>
    <w:p w:rsidR="0046249C" w:rsidRPr="00783E22" w:rsidRDefault="0046249C" w:rsidP="0046249C">
      <w:pPr>
        <w:widowControl w:val="0"/>
        <w:autoSpaceDE w:val="0"/>
        <w:autoSpaceDN w:val="0"/>
        <w:adjustRightInd w:val="0"/>
        <w:spacing w:after="0" w:line="24" w:lineRule="exact"/>
        <w:rPr>
          <w:rFonts w:ascii="Times New Roman" w:hAnsi="Times New Roman" w:cs="Times New Roman"/>
          <w:sz w:val="24"/>
          <w:szCs w:val="24"/>
          <w:lang w:val="ru-RU"/>
        </w:rPr>
      </w:pPr>
    </w:p>
    <w:tbl>
      <w:tblPr>
        <w:tblW w:w="0" w:type="auto"/>
        <w:jc w:val="center"/>
        <w:tblInd w:w="530" w:type="dxa"/>
        <w:tblLayout w:type="fixed"/>
        <w:tblCellMar>
          <w:left w:w="0" w:type="dxa"/>
          <w:right w:w="0" w:type="dxa"/>
        </w:tblCellMar>
        <w:tblLook w:val="0000"/>
      </w:tblPr>
      <w:tblGrid>
        <w:gridCol w:w="2480"/>
        <w:gridCol w:w="1540"/>
        <w:gridCol w:w="1540"/>
        <w:gridCol w:w="1240"/>
        <w:gridCol w:w="1440"/>
        <w:gridCol w:w="1440"/>
      </w:tblGrid>
      <w:tr w:rsidR="0046249C" w:rsidRPr="001406E0" w:rsidTr="001406E0">
        <w:trPr>
          <w:trHeight w:val="369"/>
          <w:jc w:val="center"/>
        </w:trPr>
        <w:tc>
          <w:tcPr>
            <w:tcW w:w="2480" w:type="dxa"/>
            <w:tcBorders>
              <w:top w:val="single" w:sz="8" w:space="0" w:color="auto"/>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20"/>
              <w:jc w:val="center"/>
              <w:rPr>
                <w:rFonts w:ascii="Times New Roman" w:hAnsi="Times New Roman" w:cs="Times New Roman"/>
                <w:sz w:val="24"/>
                <w:szCs w:val="24"/>
              </w:rPr>
            </w:pPr>
            <w:r w:rsidRPr="001406E0">
              <w:rPr>
                <w:rFonts w:ascii="Times New Roman" w:hAnsi="Times New Roman" w:cs="Times New Roman"/>
                <w:b/>
                <w:bCs/>
                <w:sz w:val="24"/>
                <w:szCs w:val="24"/>
              </w:rPr>
              <w:t>Диапазон частот</w:t>
            </w:r>
          </w:p>
        </w:tc>
        <w:tc>
          <w:tcPr>
            <w:tcW w:w="1540" w:type="dxa"/>
            <w:tcBorders>
              <w:top w:val="single" w:sz="8" w:space="0" w:color="auto"/>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30 - 300 кГц</w:t>
            </w:r>
          </w:p>
        </w:tc>
        <w:tc>
          <w:tcPr>
            <w:tcW w:w="1540" w:type="dxa"/>
            <w:tcBorders>
              <w:top w:val="single" w:sz="8" w:space="0" w:color="auto"/>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0,3 - 3 МГц</w:t>
            </w:r>
          </w:p>
        </w:tc>
        <w:tc>
          <w:tcPr>
            <w:tcW w:w="1240" w:type="dxa"/>
            <w:tcBorders>
              <w:top w:val="single" w:sz="8" w:space="0" w:color="auto"/>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3 - 30</w:t>
            </w:r>
          </w:p>
        </w:tc>
        <w:tc>
          <w:tcPr>
            <w:tcW w:w="1440" w:type="dxa"/>
            <w:tcBorders>
              <w:top w:val="single" w:sz="8" w:space="0" w:color="auto"/>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30 - 300</w:t>
            </w:r>
          </w:p>
        </w:tc>
        <w:tc>
          <w:tcPr>
            <w:tcW w:w="1440" w:type="dxa"/>
            <w:tcBorders>
              <w:top w:val="single" w:sz="8" w:space="0" w:color="auto"/>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b/>
                <w:bCs/>
                <w:sz w:val="24"/>
                <w:szCs w:val="24"/>
              </w:rPr>
              <w:t>0,3 - 300</w:t>
            </w:r>
          </w:p>
        </w:tc>
      </w:tr>
      <w:tr w:rsidR="0046249C" w:rsidRPr="001406E0" w:rsidTr="001406E0">
        <w:trPr>
          <w:trHeight w:val="203"/>
          <w:jc w:val="center"/>
        </w:trPr>
        <w:tc>
          <w:tcPr>
            <w:tcW w:w="2480"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17"/>
                <w:szCs w:val="17"/>
              </w:rPr>
            </w:pPr>
          </w:p>
        </w:tc>
        <w:tc>
          <w:tcPr>
            <w:tcW w:w="15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17"/>
                <w:szCs w:val="17"/>
              </w:rPr>
            </w:pPr>
          </w:p>
        </w:tc>
        <w:tc>
          <w:tcPr>
            <w:tcW w:w="15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17"/>
                <w:szCs w:val="17"/>
              </w:rPr>
            </w:pPr>
          </w:p>
        </w:tc>
        <w:tc>
          <w:tcPr>
            <w:tcW w:w="12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194" w:lineRule="exact"/>
              <w:ind w:left="100"/>
              <w:jc w:val="center"/>
              <w:rPr>
                <w:rFonts w:ascii="Times New Roman" w:hAnsi="Times New Roman" w:cs="Times New Roman"/>
                <w:sz w:val="24"/>
                <w:szCs w:val="24"/>
              </w:rPr>
            </w:pPr>
            <w:r w:rsidRPr="001406E0">
              <w:rPr>
                <w:rFonts w:ascii="Times New Roman" w:hAnsi="Times New Roman" w:cs="Times New Roman"/>
                <w:b/>
                <w:bCs/>
              </w:rPr>
              <w:t>МГц</w:t>
            </w:r>
          </w:p>
        </w:tc>
        <w:tc>
          <w:tcPr>
            <w:tcW w:w="14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194" w:lineRule="exact"/>
              <w:ind w:left="100"/>
              <w:jc w:val="center"/>
              <w:rPr>
                <w:rFonts w:ascii="Times New Roman" w:hAnsi="Times New Roman" w:cs="Times New Roman"/>
                <w:sz w:val="24"/>
                <w:szCs w:val="24"/>
              </w:rPr>
            </w:pPr>
            <w:r w:rsidRPr="001406E0">
              <w:rPr>
                <w:rFonts w:ascii="Times New Roman" w:hAnsi="Times New Roman" w:cs="Times New Roman"/>
                <w:b/>
                <w:bCs/>
              </w:rPr>
              <w:t>МГц</w:t>
            </w:r>
          </w:p>
        </w:tc>
        <w:tc>
          <w:tcPr>
            <w:tcW w:w="14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194" w:lineRule="exact"/>
              <w:ind w:left="100"/>
              <w:jc w:val="center"/>
              <w:rPr>
                <w:rFonts w:ascii="Times New Roman" w:hAnsi="Times New Roman" w:cs="Times New Roman"/>
                <w:sz w:val="24"/>
                <w:szCs w:val="24"/>
              </w:rPr>
            </w:pPr>
            <w:r w:rsidRPr="001406E0">
              <w:rPr>
                <w:rFonts w:ascii="Times New Roman" w:hAnsi="Times New Roman" w:cs="Times New Roman"/>
                <w:b/>
                <w:bCs/>
              </w:rPr>
              <w:t>ГГц</w:t>
            </w:r>
          </w:p>
        </w:tc>
      </w:tr>
      <w:tr w:rsidR="0046249C" w:rsidRPr="001406E0" w:rsidTr="001406E0">
        <w:trPr>
          <w:trHeight w:val="285"/>
          <w:jc w:val="center"/>
        </w:trPr>
        <w:tc>
          <w:tcPr>
            <w:tcW w:w="2480"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20"/>
              <w:jc w:val="center"/>
              <w:rPr>
                <w:rFonts w:ascii="Times New Roman" w:hAnsi="Times New Roman" w:cs="Times New Roman"/>
                <w:sz w:val="24"/>
                <w:szCs w:val="24"/>
              </w:rPr>
            </w:pPr>
            <w:r w:rsidRPr="001406E0">
              <w:rPr>
                <w:rFonts w:ascii="Times New Roman" w:hAnsi="Times New Roman" w:cs="Times New Roman"/>
                <w:sz w:val="24"/>
                <w:szCs w:val="24"/>
              </w:rPr>
              <w:t>1</w:t>
            </w:r>
          </w:p>
        </w:tc>
        <w:tc>
          <w:tcPr>
            <w:tcW w:w="15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2</w:t>
            </w:r>
          </w:p>
        </w:tc>
        <w:tc>
          <w:tcPr>
            <w:tcW w:w="15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4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4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3</w:t>
            </w:r>
          </w:p>
        </w:tc>
      </w:tr>
      <w:tr w:rsidR="0046249C" w:rsidRPr="001406E0" w:rsidTr="001406E0">
        <w:trPr>
          <w:trHeight w:val="253"/>
          <w:jc w:val="center"/>
        </w:trPr>
        <w:tc>
          <w:tcPr>
            <w:tcW w:w="2480"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52"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Нормируемый пара-</w:t>
            </w:r>
          </w:p>
        </w:tc>
        <w:tc>
          <w:tcPr>
            <w:tcW w:w="5760" w:type="dxa"/>
            <w:gridSpan w:val="4"/>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52" w:lineRule="exact"/>
              <w:ind w:left="100"/>
              <w:jc w:val="center"/>
              <w:rPr>
                <w:rFonts w:ascii="Times New Roman" w:hAnsi="Times New Roman" w:cs="Times New Roman"/>
                <w:sz w:val="24"/>
                <w:szCs w:val="24"/>
                <w:lang w:val="ru-RU"/>
              </w:rPr>
            </w:pPr>
            <w:r w:rsidRPr="001406E0">
              <w:rPr>
                <w:rFonts w:ascii="Times New Roman" w:hAnsi="Times New Roman" w:cs="Times New Roman"/>
                <w:sz w:val="24"/>
                <w:szCs w:val="24"/>
                <w:lang w:val="ru-RU"/>
              </w:rPr>
              <w:t>Напряженность электрического поля, Е (В/м)</w:t>
            </w:r>
          </w:p>
        </w:tc>
        <w:tc>
          <w:tcPr>
            <w:tcW w:w="144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52"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Плотность</w:t>
            </w:r>
          </w:p>
        </w:tc>
      </w:tr>
      <w:tr w:rsidR="0046249C" w:rsidRPr="001406E0" w:rsidTr="001406E0">
        <w:trPr>
          <w:trHeight w:val="276"/>
          <w:jc w:val="center"/>
        </w:trPr>
        <w:tc>
          <w:tcPr>
            <w:tcW w:w="2480"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20"/>
              <w:jc w:val="center"/>
              <w:rPr>
                <w:rFonts w:ascii="Times New Roman" w:hAnsi="Times New Roman" w:cs="Times New Roman"/>
                <w:sz w:val="24"/>
                <w:szCs w:val="24"/>
              </w:rPr>
            </w:pPr>
            <w:r w:rsidRPr="001406E0">
              <w:rPr>
                <w:rFonts w:ascii="Times New Roman" w:hAnsi="Times New Roman" w:cs="Times New Roman"/>
                <w:sz w:val="24"/>
                <w:szCs w:val="24"/>
              </w:rPr>
              <w:t>метр</w:t>
            </w:r>
          </w:p>
        </w:tc>
        <w:tc>
          <w:tcPr>
            <w:tcW w:w="15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44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44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00"/>
              <w:jc w:val="center"/>
              <w:rPr>
                <w:rFonts w:ascii="Times New Roman" w:hAnsi="Times New Roman" w:cs="Times New Roman"/>
                <w:sz w:val="24"/>
                <w:szCs w:val="24"/>
              </w:rPr>
            </w:pPr>
            <w:r w:rsidRPr="001406E0">
              <w:rPr>
                <w:rFonts w:ascii="Times New Roman" w:hAnsi="Times New Roman" w:cs="Times New Roman"/>
                <w:sz w:val="24"/>
                <w:szCs w:val="24"/>
              </w:rPr>
              <w:t>потока</w:t>
            </w:r>
          </w:p>
        </w:tc>
      </w:tr>
      <w:tr w:rsidR="0046249C" w:rsidRPr="001406E0" w:rsidTr="001406E0">
        <w:trPr>
          <w:trHeight w:val="245"/>
          <w:jc w:val="center"/>
        </w:trPr>
        <w:tc>
          <w:tcPr>
            <w:tcW w:w="2480"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5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5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240" w:type="dxa"/>
            <w:tcBorders>
              <w:top w:val="nil"/>
              <w:left w:val="nil"/>
              <w:bottom w:val="nil"/>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44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1"/>
                <w:szCs w:val="21"/>
              </w:rPr>
            </w:pPr>
          </w:p>
        </w:tc>
        <w:tc>
          <w:tcPr>
            <w:tcW w:w="144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45"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энергии,</w:t>
            </w:r>
          </w:p>
        </w:tc>
      </w:tr>
      <w:tr w:rsidR="0046249C" w:rsidRPr="001406E0" w:rsidTr="001406E0">
        <w:trPr>
          <w:trHeight w:val="332"/>
          <w:jc w:val="center"/>
        </w:trPr>
        <w:tc>
          <w:tcPr>
            <w:tcW w:w="2480"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single" w:sz="8" w:space="0" w:color="auto"/>
              <w:right w:val="nil"/>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4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4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331"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мкВт/см</w:t>
            </w:r>
            <w:r w:rsidRPr="001406E0">
              <w:rPr>
                <w:rFonts w:ascii="Times New Roman" w:hAnsi="Times New Roman" w:cs="Times New Roman"/>
                <w:sz w:val="32"/>
                <w:szCs w:val="32"/>
                <w:vertAlign w:val="superscript"/>
              </w:rPr>
              <w:t>2</w:t>
            </w:r>
          </w:p>
        </w:tc>
      </w:tr>
      <w:tr w:rsidR="0046249C" w:rsidRPr="001406E0" w:rsidTr="001406E0">
        <w:trPr>
          <w:trHeight w:val="214"/>
          <w:jc w:val="center"/>
        </w:trPr>
        <w:tc>
          <w:tcPr>
            <w:tcW w:w="2480" w:type="dxa"/>
            <w:tcBorders>
              <w:top w:val="nil"/>
              <w:left w:val="single" w:sz="8" w:space="0" w:color="auto"/>
              <w:bottom w:val="nil"/>
              <w:right w:val="single" w:sz="8" w:space="0" w:color="auto"/>
            </w:tcBorders>
            <w:vAlign w:val="center"/>
          </w:tcPr>
          <w:p w:rsidR="0046249C" w:rsidRPr="001406E0" w:rsidRDefault="0046249C" w:rsidP="001406E0">
            <w:pPr>
              <w:widowControl w:val="0"/>
              <w:autoSpaceDE w:val="0"/>
              <w:autoSpaceDN w:val="0"/>
              <w:adjustRightInd w:val="0"/>
              <w:spacing w:after="0" w:line="214" w:lineRule="exact"/>
              <w:ind w:left="120"/>
              <w:jc w:val="center"/>
              <w:rPr>
                <w:rFonts w:ascii="Times New Roman" w:hAnsi="Times New Roman" w:cs="Times New Roman"/>
                <w:sz w:val="24"/>
                <w:szCs w:val="24"/>
              </w:rPr>
            </w:pPr>
            <w:r w:rsidRPr="001406E0">
              <w:rPr>
                <w:rFonts w:ascii="Times New Roman" w:hAnsi="Times New Roman" w:cs="Times New Roman"/>
                <w:sz w:val="24"/>
                <w:szCs w:val="24"/>
              </w:rPr>
              <w:t>Предельно допусти-</w:t>
            </w:r>
          </w:p>
        </w:tc>
        <w:tc>
          <w:tcPr>
            <w:tcW w:w="154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1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25</w:t>
            </w:r>
          </w:p>
        </w:tc>
        <w:tc>
          <w:tcPr>
            <w:tcW w:w="154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1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15</w:t>
            </w:r>
          </w:p>
        </w:tc>
        <w:tc>
          <w:tcPr>
            <w:tcW w:w="124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1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10</w:t>
            </w:r>
          </w:p>
        </w:tc>
        <w:tc>
          <w:tcPr>
            <w:tcW w:w="144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14" w:lineRule="exact"/>
              <w:ind w:left="100"/>
              <w:jc w:val="center"/>
              <w:rPr>
                <w:rFonts w:ascii="Times New Roman" w:hAnsi="Times New Roman" w:cs="Times New Roman"/>
                <w:sz w:val="24"/>
                <w:szCs w:val="24"/>
              </w:rPr>
            </w:pPr>
            <w:r w:rsidRPr="001406E0">
              <w:rPr>
                <w:rFonts w:ascii="Times New Roman" w:hAnsi="Times New Roman" w:cs="Times New Roman"/>
                <w:sz w:val="18"/>
                <w:szCs w:val="18"/>
              </w:rPr>
              <w:t>3</w:t>
            </w:r>
            <w:r w:rsidRPr="001406E0">
              <w:rPr>
                <w:rFonts w:ascii="Times New Roman" w:hAnsi="Times New Roman" w:cs="Times New Roman"/>
                <w:sz w:val="24"/>
                <w:szCs w:val="24"/>
                <w:vertAlign w:val="superscript"/>
              </w:rPr>
              <w:t>*</w:t>
            </w:r>
          </w:p>
        </w:tc>
        <w:tc>
          <w:tcPr>
            <w:tcW w:w="1440" w:type="dxa"/>
            <w:tcBorders>
              <w:top w:val="nil"/>
              <w:left w:val="nil"/>
              <w:bottom w:val="nil"/>
              <w:right w:val="single" w:sz="8" w:space="0" w:color="auto"/>
            </w:tcBorders>
            <w:vAlign w:val="center"/>
          </w:tcPr>
          <w:p w:rsidR="0046249C" w:rsidRPr="001406E0" w:rsidRDefault="0046249C" w:rsidP="001406E0">
            <w:pPr>
              <w:widowControl w:val="0"/>
              <w:autoSpaceDE w:val="0"/>
              <w:autoSpaceDN w:val="0"/>
              <w:adjustRightInd w:val="0"/>
              <w:spacing w:after="0" w:line="214"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10</w:t>
            </w:r>
          </w:p>
        </w:tc>
      </w:tr>
      <w:tr w:rsidR="0046249C" w:rsidRPr="001406E0" w:rsidTr="001406E0">
        <w:trPr>
          <w:trHeight w:val="341"/>
          <w:jc w:val="center"/>
        </w:trPr>
        <w:tc>
          <w:tcPr>
            <w:tcW w:w="2480" w:type="dxa"/>
            <w:tcBorders>
              <w:top w:val="nil"/>
              <w:left w:val="single" w:sz="8" w:space="0" w:color="auto"/>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ind w:left="120"/>
              <w:jc w:val="center"/>
              <w:rPr>
                <w:rFonts w:ascii="Times New Roman" w:hAnsi="Times New Roman" w:cs="Times New Roman"/>
                <w:sz w:val="24"/>
                <w:szCs w:val="24"/>
              </w:rPr>
            </w:pPr>
            <w:r w:rsidRPr="001406E0">
              <w:rPr>
                <w:rFonts w:ascii="Times New Roman" w:hAnsi="Times New Roman" w:cs="Times New Roman"/>
                <w:sz w:val="24"/>
                <w:szCs w:val="24"/>
              </w:rPr>
              <w:t>мые уровни</w:t>
            </w:r>
          </w:p>
        </w:tc>
        <w:tc>
          <w:tcPr>
            <w:tcW w:w="15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4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240" w:lineRule="auto"/>
              <w:jc w:val="center"/>
              <w:rPr>
                <w:rFonts w:ascii="Times New Roman" w:hAnsi="Times New Roman" w:cs="Times New Roman"/>
                <w:sz w:val="24"/>
                <w:szCs w:val="24"/>
              </w:rPr>
            </w:pPr>
          </w:p>
        </w:tc>
        <w:tc>
          <w:tcPr>
            <w:tcW w:w="1440" w:type="dxa"/>
            <w:tcBorders>
              <w:top w:val="nil"/>
              <w:left w:val="nil"/>
              <w:bottom w:val="single" w:sz="8" w:space="0" w:color="auto"/>
              <w:right w:val="single" w:sz="8" w:space="0" w:color="auto"/>
            </w:tcBorders>
            <w:vAlign w:val="center"/>
          </w:tcPr>
          <w:p w:rsidR="0046249C" w:rsidRPr="001406E0" w:rsidRDefault="0046249C" w:rsidP="001406E0">
            <w:pPr>
              <w:widowControl w:val="0"/>
              <w:autoSpaceDE w:val="0"/>
              <w:autoSpaceDN w:val="0"/>
              <w:adjustRightInd w:val="0"/>
              <w:spacing w:after="0" w:line="331" w:lineRule="exact"/>
              <w:ind w:left="100"/>
              <w:jc w:val="center"/>
              <w:rPr>
                <w:rFonts w:ascii="Times New Roman" w:hAnsi="Times New Roman" w:cs="Times New Roman"/>
                <w:sz w:val="24"/>
                <w:szCs w:val="24"/>
              </w:rPr>
            </w:pPr>
            <w:r w:rsidRPr="001406E0">
              <w:rPr>
                <w:rFonts w:ascii="Times New Roman" w:hAnsi="Times New Roman" w:cs="Times New Roman"/>
                <w:sz w:val="24"/>
                <w:szCs w:val="24"/>
              </w:rPr>
              <w:t>25</w:t>
            </w:r>
            <w:r w:rsidRPr="001406E0">
              <w:rPr>
                <w:rFonts w:ascii="Times New Roman" w:hAnsi="Times New Roman" w:cs="Times New Roman"/>
                <w:sz w:val="32"/>
                <w:szCs w:val="32"/>
                <w:vertAlign w:val="superscript"/>
              </w:rPr>
              <w:t>**</w:t>
            </w:r>
          </w:p>
        </w:tc>
      </w:tr>
    </w:tbl>
    <w:p w:rsidR="0046249C" w:rsidRDefault="001B327B" w:rsidP="0046249C">
      <w:pPr>
        <w:widowControl w:val="0"/>
        <w:autoSpaceDE w:val="0"/>
        <w:autoSpaceDN w:val="0"/>
        <w:adjustRightInd w:val="0"/>
        <w:spacing w:after="0" w:line="49" w:lineRule="exact"/>
        <w:rPr>
          <w:rFonts w:ascii="Times New Roman" w:hAnsi="Times New Roman" w:cs="Times New Roman"/>
          <w:sz w:val="24"/>
          <w:szCs w:val="24"/>
        </w:rPr>
      </w:pPr>
      <w:r w:rsidRPr="001B327B">
        <w:rPr>
          <w:noProof/>
        </w:rPr>
        <w:pict>
          <v:line id="_x0000_s1331" style="position:absolute;z-index:-251548672;mso-position-horizontal-relative:text;mso-position-vertical-relative:text" from="149.35pt,-129.4pt" to="150.05pt,-129.4pt" o:allowincell="f" strokeweight=".04267mm"/>
        </w:pict>
      </w:r>
      <w:r w:rsidRPr="001B327B">
        <w:rPr>
          <w:noProof/>
        </w:rPr>
        <w:pict>
          <v:line id="_x0000_s1332" style="position:absolute;z-index:-251547648;mso-position-horizontal-relative:text;mso-position-vertical-relative:text" from="226.25pt,-129.4pt" to="227pt,-129.4pt" o:allowincell="f" strokeweight=".04267mm"/>
        </w:pict>
      </w:r>
      <w:r w:rsidRPr="001B327B">
        <w:rPr>
          <w:noProof/>
        </w:rPr>
        <w:pict>
          <v:line id="_x0000_s1333" style="position:absolute;z-index:-251546624;mso-position-horizontal-relative:text;mso-position-vertical-relative:text" from="303.2pt,-129.4pt" to="303.9pt,-129.4pt" o:allowincell="f" strokeweight=".04267mm"/>
        </w:pict>
      </w:r>
      <w:r w:rsidRPr="001B327B">
        <w:rPr>
          <w:noProof/>
        </w:rPr>
        <w:pict>
          <v:line id="_x0000_s1334" style="position:absolute;z-index:-251545600;mso-position-horizontal-relative:text;mso-position-vertical-relative:text" from="364.85pt,-129.4pt" to="365.6pt,-129.4pt" o:allowincell="f" strokeweight=".04267mm"/>
        </w:pict>
      </w:r>
      <w:r w:rsidRPr="001B327B">
        <w:rPr>
          <w:noProof/>
        </w:rPr>
        <w:pict>
          <v:line id="_x0000_s1335" style="position:absolute;z-index:-251544576;mso-position-horizontal-relative:text;mso-position-vertical-relative:text" from="436.85pt,-129.4pt" to="437.55pt,-129.4pt" o:allowincell="f" strokeweight=".04267mm"/>
        </w:pict>
      </w:r>
    </w:p>
    <w:p w:rsidR="0046249C" w:rsidRPr="001406E0" w:rsidRDefault="0046249C" w:rsidP="001406E0">
      <w:pPr>
        <w:widowControl w:val="0"/>
        <w:autoSpaceDE w:val="0"/>
        <w:autoSpaceDN w:val="0"/>
        <w:adjustRightInd w:val="0"/>
        <w:spacing w:after="0" w:line="240" w:lineRule="auto"/>
        <w:ind w:left="426"/>
        <w:rPr>
          <w:rFonts w:ascii="Times New Roman" w:hAnsi="Times New Roman" w:cs="Times New Roman"/>
          <w:sz w:val="24"/>
          <w:szCs w:val="24"/>
          <w:lang w:val="ru-RU"/>
        </w:rPr>
      </w:pPr>
      <w:r w:rsidRPr="00783E22">
        <w:rPr>
          <w:rFonts w:ascii="Times New Roman" w:hAnsi="Times New Roman" w:cs="Times New Roman"/>
          <w:i/>
          <w:iCs/>
          <w:sz w:val="26"/>
          <w:szCs w:val="26"/>
          <w:vertAlign w:val="superscript"/>
          <w:lang w:val="ru-RU"/>
        </w:rPr>
        <w:t>*</w:t>
      </w:r>
      <w:r w:rsidRPr="00783E22">
        <w:rPr>
          <w:rFonts w:ascii="Times New Roman" w:hAnsi="Times New Roman" w:cs="Times New Roman"/>
          <w:i/>
          <w:iCs/>
          <w:sz w:val="21"/>
          <w:szCs w:val="21"/>
          <w:lang w:val="ru-RU"/>
        </w:rPr>
        <w:t xml:space="preserve">  </w:t>
      </w:r>
      <w:r w:rsidRPr="001406E0">
        <w:rPr>
          <w:rFonts w:ascii="Times New Roman" w:hAnsi="Times New Roman" w:cs="Times New Roman"/>
          <w:i/>
          <w:iCs/>
          <w:sz w:val="21"/>
          <w:szCs w:val="21"/>
          <w:lang w:val="ru-RU"/>
        </w:rPr>
        <w:t>– Кроме средств радио- и телевизионного вещания (диапазон частот 48,5-108; 174-230</w:t>
      </w:r>
    </w:p>
    <w:p w:rsidR="0046249C" w:rsidRPr="001406E0" w:rsidRDefault="0046249C" w:rsidP="001406E0">
      <w:pPr>
        <w:widowControl w:val="0"/>
        <w:autoSpaceDE w:val="0"/>
        <w:autoSpaceDN w:val="0"/>
        <w:adjustRightInd w:val="0"/>
        <w:spacing w:after="0" w:line="222" w:lineRule="auto"/>
        <w:ind w:left="426"/>
        <w:rPr>
          <w:rFonts w:ascii="Times New Roman" w:hAnsi="Times New Roman" w:cs="Times New Roman"/>
          <w:sz w:val="24"/>
          <w:szCs w:val="24"/>
          <w:lang w:val="ru-RU"/>
        </w:rPr>
      </w:pPr>
      <w:r w:rsidRPr="001406E0">
        <w:rPr>
          <w:rFonts w:ascii="Times New Roman" w:hAnsi="Times New Roman" w:cs="Times New Roman"/>
          <w:i/>
          <w:iCs/>
          <w:lang w:val="ru-RU"/>
        </w:rPr>
        <w:t>МГц).</w:t>
      </w:r>
    </w:p>
    <w:p w:rsidR="0046249C" w:rsidRPr="001406E0" w:rsidRDefault="0046249C" w:rsidP="001406E0">
      <w:pPr>
        <w:widowControl w:val="0"/>
        <w:autoSpaceDE w:val="0"/>
        <w:autoSpaceDN w:val="0"/>
        <w:adjustRightInd w:val="0"/>
        <w:spacing w:after="0" w:line="236" w:lineRule="auto"/>
        <w:ind w:left="426"/>
        <w:rPr>
          <w:rFonts w:ascii="Times New Roman" w:hAnsi="Times New Roman" w:cs="Times New Roman"/>
          <w:sz w:val="24"/>
          <w:szCs w:val="24"/>
          <w:lang w:val="ru-RU"/>
        </w:rPr>
      </w:pPr>
      <w:r w:rsidRPr="001406E0">
        <w:rPr>
          <w:rFonts w:ascii="Times New Roman" w:hAnsi="Times New Roman" w:cs="Times New Roman"/>
          <w:i/>
          <w:iCs/>
          <w:sz w:val="24"/>
          <w:szCs w:val="24"/>
          <w:vertAlign w:val="superscript"/>
          <w:lang w:val="ru-RU"/>
        </w:rPr>
        <w:t>**</w:t>
      </w:r>
      <w:r w:rsidRPr="001406E0">
        <w:rPr>
          <w:rFonts w:ascii="Times New Roman" w:hAnsi="Times New Roman" w:cs="Times New Roman"/>
          <w:i/>
          <w:iCs/>
          <w:sz w:val="20"/>
          <w:szCs w:val="20"/>
          <w:lang w:val="ru-RU"/>
        </w:rPr>
        <w:t xml:space="preserve"> – Для случаев облучения от антенн, работающих в режиме кругового обзора или сканир</w:t>
      </w:r>
      <w:r w:rsidR="001406E0">
        <w:rPr>
          <w:rFonts w:ascii="Times New Roman" w:hAnsi="Times New Roman" w:cs="Times New Roman"/>
          <w:i/>
          <w:iCs/>
          <w:sz w:val="20"/>
          <w:szCs w:val="20"/>
          <w:lang w:val="ru-RU"/>
        </w:rPr>
        <w:t>о</w:t>
      </w:r>
      <w:r w:rsidRPr="001406E0">
        <w:rPr>
          <w:rFonts w:ascii="Times New Roman" w:hAnsi="Times New Roman" w:cs="Times New Roman"/>
          <w:i/>
          <w:iCs/>
          <w:lang w:val="ru-RU"/>
        </w:rPr>
        <w:t>вания.</w:t>
      </w:r>
    </w:p>
    <w:p w:rsidR="0046249C" w:rsidRPr="001406E0" w:rsidRDefault="0046249C" w:rsidP="001406E0">
      <w:pPr>
        <w:widowControl w:val="0"/>
        <w:tabs>
          <w:tab w:val="left" w:pos="709"/>
        </w:tabs>
        <w:autoSpaceDE w:val="0"/>
        <w:autoSpaceDN w:val="0"/>
        <w:adjustRightInd w:val="0"/>
        <w:spacing w:after="0" w:line="240" w:lineRule="auto"/>
        <w:ind w:left="426"/>
        <w:rPr>
          <w:rFonts w:ascii="Times New Roman" w:hAnsi="Times New Roman" w:cs="Times New Roman"/>
          <w:sz w:val="24"/>
          <w:szCs w:val="24"/>
          <w:lang w:val="ru-RU"/>
        </w:rPr>
      </w:pPr>
      <w:r w:rsidRPr="001406E0">
        <w:rPr>
          <w:rFonts w:ascii="Times New Roman" w:hAnsi="Times New Roman" w:cs="Times New Roman"/>
          <w:i/>
          <w:iCs/>
          <w:lang w:val="ru-RU"/>
        </w:rPr>
        <w:t>Примечания:</w:t>
      </w:r>
    </w:p>
    <w:p w:rsidR="0046249C" w:rsidRPr="001406E0" w:rsidRDefault="0046249C" w:rsidP="00C63125">
      <w:pPr>
        <w:widowControl w:val="0"/>
        <w:numPr>
          <w:ilvl w:val="1"/>
          <w:numId w:val="68"/>
        </w:numPr>
        <w:tabs>
          <w:tab w:val="clear" w:pos="1440"/>
          <w:tab w:val="left" w:pos="709"/>
          <w:tab w:val="num" w:pos="1478"/>
        </w:tabs>
        <w:overflowPunct w:val="0"/>
        <w:autoSpaceDE w:val="0"/>
        <w:autoSpaceDN w:val="0"/>
        <w:adjustRightInd w:val="0"/>
        <w:spacing w:after="0" w:line="239" w:lineRule="auto"/>
        <w:ind w:left="426" w:right="240" w:firstLine="0"/>
        <w:jc w:val="both"/>
        <w:rPr>
          <w:rFonts w:ascii="Times New Roman" w:hAnsi="Times New Roman" w:cs="Times New Roman"/>
          <w:i/>
          <w:iCs/>
          <w:lang w:val="ru-RU"/>
        </w:rPr>
      </w:pPr>
      <w:r w:rsidRPr="001406E0">
        <w:rPr>
          <w:rFonts w:ascii="Times New Roman" w:hAnsi="Times New Roman" w:cs="Times New Roman"/>
          <w:i/>
          <w:iCs/>
          <w:lang w:val="ru-RU"/>
        </w:rPr>
        <w:t xml:space="preserve">Диапазоны, приведенные в таблице 2.11.2, исключают нижний и включают верхний предел частоты. </w:t>
      </w:r>
    </w:p>
    <w:p w:rsidR="0046249C" w:rsidRPr="001406E0" w:rsidRDefault="0046249C" w:rsidP="001406E0">
      <w:pPr>
        <w:widowControl w:val="0"/>
        <w:tabs>
          <w:tab w:val="left" w:pos="709"/>
        </w:tabs>
        <w:autoSpaceDE w:val="0"/>
        <w:autoSpaceDN w:val="0"/>
        <w:adjustRightInd w:val="0"/>
        <w:spacing w:after="0" w:line="1" w:lineRule="exact"/>
        <w:ind w:left="426"/>
        <w:rPr>
          <w:rFonts w:ascii="Times New Roman" w:hAnsi="Times New Roman" w:cs="Times New Roman"/>
          <w:i/>
          <w:iCs/>
          <w:lang w:val="ru-RU"/>
        </w:rPr>
      </w:pPr>
    </w:p>
    <w:p w:rsidR="0046249C" w:rsidRPr="001406E0" w:rsidRDefault="0046249C" w:rsidP="00C63125">
      <w:pPr>
        <w:widowControl w:val="0"/>
        <w:numPr>
          <w:ilvl w:val="1"/>
          <w:numId w:val="68"/>
        </w:numPr>
        <w:tabs>
          <w:tab w:val="clear" w:pos="1440"/>
          <w:tab w:val="left" w:pos="709"/>
          <w:tab w:val="num" w:pos="1478"/>
        </w:tabs>
        <w:overflowPunct w:val="0"/>
        <w:autoSpaceDE w:val="0"/>
        <w:autoSpaceDN w:val="0"/>
        <w:adjustRightInd w:val="0"/>
        <w:spacing w:after="0" w:line="278" w:lineRule="auto"/>
        <w:ind w:left="426" w:right="260" w:firstLine="0"/>
        <w:jc w:val="both"/>
        <w:rPr>
          <w:rFonts w:ascii="Times New Roman" w:hAnsi="Times New Roman" w:cs="Times New Roman"/>
          <w:i/>
          <w:iCs/>
          <w:lang w:val="ru-RU"/>
        </w:rPr>
      </w:pPr>
      <w:r w:rsidRPr="001406E0">
        <w:rPr>
          <w:rFonts w:ascii="Times New Roman" w:hAnsi="Times New Roman" w:cs="Times New Roman"/>
          <w:i/>
          <w:iCs/>
          <w:lang w:val="ru-RU"/>
        </w:rPr>
        <w:t xml:space="preserve">Представленные ПДУ для населения распространяются также на другие источники электромагнитного поля радиочастотного диапазона. </w:t>
      </w:r>
    </w:p>
    <w:p w:rsidR="0046249C" w:rsidRPr="00783E22" w:rsidRDefault="0046249C" w:rsidP="0046249C">
      <w:pPr>
        <w:widowControl w:val="0"/>
        <w:autoSpaceDE w:val="0"/>
        <w:autoSpaceDN w:val="0"/>
        <w:adjustRightInd w:val="0"/>
        <w:spacing w:after="0" w:line="41" w:lineRule="exact"/>
        <w:rPr>
          <w:rFonts w:ascii="Arial" w:hAnsi="Arial" w:cs="Arial"/>
          <w:i/>
          <w:iCs/>
          <w:lang w:val="ru-RU"/>
        </w:rPr>
      </w:pPr>
    </w:p>
    <w:p w:rsidR="0046249C" w:rsidRPr="001406E0" w:rsidRDefault="0046249C" w:rsidP="00C63125">
      <w:pPr>
        <w:widowControl w:val="0"/>
        <w:numPr>
          <w:ilvl w:val="1"/>
          <w:numId w:val="69"/>
        </w:numPr>
        <w:tabs>
          <w:tab w:val="clear" w:pos="1440"/>
          <w:tab w:val="left" w:pos="1560"/>
          <w:tab w:val="num" w:pos="2122"/>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 </w:t>
      </w:r>
    </w:p>
    <w:p w:rsidR="0046249C" w:rsidRPr="001406E0" w:rsidRDefault="0046249C" w:rsidP="001406E0">
      <w:pPr>
        <w:widowControl w:val="0"/>
        <w:tabs>
          <w:tab w:val="left" w:pos="1560"/>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в диапазоне частот от 27 МГц до 300 МГц – по значениям напряженности электрического поля, Е (В/м); </w:t>
      </w:r>
    </w:p>
    <w:p w:rsidR="0046249C" w:rsidRPr="001406E0" w:rsidRDefault="0046249C" w:rsidP="001406E0">
      <w:pPr>
        <w:widowControl w:val="0"/>
        <w:tabs>
          <w:tab w:val="left" w:pos="1560"/>
        </w:tabs>
        <w:overflowPunct w:val="0"/>
        <w:autoSpaceDE w:val="0"/>
        <w:autoSpaceDN w:val="0"/>
        <w:adjustRightInd w:val="0"/>
        <w:spacing w:after="0" w:line="204"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в диапазоне частот от 300 МГц до 2400 МГц – по значениям плотности потока энергии, ППЭ (мВт/кв. см, мкВт/см</w:t>
      </w:r>
      <w:r w:rsidRPr="001406E0">
        <w:rPr>
          <w:rFonts w:ascii="Times New Roman" w:hAnsi="Times New Roman" w:cs="Times New Roman"/>
          <w:sz w:val="28"/>
          <w:szCs w:val="28"/>
          <w:vertAlign w:val="superscript"/>
          <w:lang w:val="ru-RU"/>
        </w:rPr>
        <w:t>2</w:t>
      </w:r>
      <w:r w:rsidRPr="001406E0">
        <w:rPr>
          <w:rFonts w:ascii="Times New Roman" w:hAnsi="Times New Roman" w:cs="Times New Roman"/>
          <w:sz w:val="28"/>
          <w:szCs w:val="28"/>
          <w:lang w:val="ru-RU"/>
        </w:rPr>
        <w:t xml:space="preserve">). </w:t>
      </w:r>
    </w:p>
    <w:p w:rsidR="0046249C" w:rsidRPr="001406E0" w:rsidRDefault="0046249C" w:rsidP="001406E0">
      <w:pPr>
        <w:widowControl w:val="0"/>
        <w:tabs>
          <w:tab w:val="left" w:pos="1560"/>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1406E0" w:rsidRDefault="0046249C" w:rsidP="00C63125">
      <w:pPr>
        <w:widowControl w:val="0"/>
        <w:numPr>
          <w:ilvl w:val="1"/>
          <w:numId w:val="69"/>
        </w:numPr>
        <w:tabs>
          <w:tab w:val="clear" w:pos="1440"/>
          <w:tab w:val="left" w:pos="1560"/>
          <w:tab w:val="num" w:pos="2090"/>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 </w:t>
      </w:r>
    </w:p>
    <w:p w:rsidR="0046249C" w:rsidRPr="001406E0" w:rsidRDefault="0046249C" w:rsidP="001406E0">
      <w:pPr>
        <w:widowControl w:val="0"/>
        <w:tabs>
          <w:tab w:val="left" w:pos="1560"/>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10 В/м – в диапазоне частот 27 МГц - 30 МГц; </w:t>
      </w: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3 В/м – в диапазоне частот 30 МГц - 300 МГц; </w:t>
      </w:r>
    </w:p>
    <w:p w:rsidR="0046249C" w:rsidRPr="001406E0" w:rsidRDefault="0046249C" w:rsidP="001406E0">
      <w:pPr>
        <w:widowControl w:val="0"/>
        <w:tabs>
          <w:tab w:val="left" w:pos="1560"/>
        </w:tabs>
        <w:overflowPunct w:val="0"/>
        <w:autoSpaceDE w:val="0"/>
        <w:autoSpaceDN w:val="0"/>
        <w:adjustRightInd w:val="0"/>
        <w:spacing w:after="0" w:line="180"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10 мкВт/см</w:t>
      </w:r>
      <w:r w:rsidRPr="001406E0">
        <w:rPr>
          <w:rFonts w:ascii="Times New Roman" w:hAnsi="Times New Roman" w:cs="Times New Roman"/>
          <w:sz w:val="28"/>
          <w:szCs w:val="28"/>
          <w:vertAlign w:val="superscript"/>
          <w:lang w:val="ru-RU"/>
        </w:rPr>
        <w:t>2</w:t>
      </w:r>
      <w:r w:rsidRPr="001406E0">
        <w:rPr>
          <w:rFonts w:ascii="Times New Roman" w:hAnsi="Times New Roman" w:cs="Times New Roman"/>
          <w:sz w:val="28"/>
          <w:szCs w:val="28"/>
          <w:lang w:val="ru-RU"/>
        </w:rPr>
        <w:t xml:space="preserve"> – в диапазоне частот 300 МГц - 2400 МГц. </w:t>
      </w:r>
    </w:p>
    <w:p w:rsidR="0046249C" w:rsidRPr="001406E0" w:rsidRDefault="0046249C" w:rsidP="00C63125">
      <w:pPr>
        <w:widowControl w:val="0"/>
        <w:numPr>
          <w:ilvl w:val="1"/>
          <w:numId w:val="69"/>
        </w:numPr>
        <w:tabs>
          <w:tab w:val="clear" w:pos="1440"/>
          <w:tab w:val="left" w:pos="1560"/>
          <w:tab w:val="num" w:pos="2140"/>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При одновременном облучении от нескольких источников должны соблюдаться условия СанПиН 2.1.8/2.2.4.1383-03, СанПиН 2.1.8/2.2.4.1190-03. </w:t>
      </w:r>
    </w:p>
    <w:p w:rsidR="0046249C" w:rsidRPr="001406E0" w:rsidRDefault="0046249C" w:rsidP="00C63125">
      <w:pPr>
        <w:widowControl w:val="0"/>
        <w:numPr>
          <w:ilvl w:val="1"/>
          <w:numId w:val="69"/>
        </w:numPr>
        <w:tabs>
          <w:tab w:val="clear" w:pos="1440"/>
          <w:tab w:val="left" w:pos="1560"/>
          <w:tab w:val="num" w:pos="2122"/>
        </w:tabs>
        <w:overflowPunct w:val="0"/>
        <w:autoSpaceDE w:val="0"/>
        <w:autoSpaceDN w:val="0"/>
        <w:adjustRightInd w:val="0"/>
        <w:spacing w:after="0" w:line="260" w:lineRule="auto"/>
        <w:ind w:left="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При размещении антенн радиолюбительских радиостанций (РРС) диапазона 3-30 МГц, радиостанций гражданского диапазона частот 26,5 – 27,5 МГц (РГД) </w:t>
      </w:r>
      <w:r w:rsidR="001406E0">
        <w:rPr>
          <w:rFonts w:ascii="Times New Roman" w:hAnsi="Times New Roman" w:cs="Times New Roman"/>
          <w:sz w:val="28"/>
          <w:szCs w:val="28"/>
          <w:lang w:val="ru-RU"/>
        </w:rPr>
        <w:t>с эффектив</w:t>
      </w:r>
      <w:r w:rsidRPr="001406E0">
        <w:rPr>
          <w:rFonts w:ascii="Times New Roman" w:hAnsi="Times New Roman" w:cs="Times New Roman"/>
          <w:sz w:val="28"/>
          <w:szCs w:val="28"/>
          <w:lang w:val="ru-RU"/>
        </w:rPr>
        <w:t>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46249C" w:rsidRPr="001406E0" w:rsidRDefault="0046249C" w:rsidP="001406E0">
      <w:pPr>
        <w:widowControl w:val="0"/>
        <w:tabs>
          <w:tab w:val="left" w:pos="1560"/>
        </w:tabs>
        <w:autoSpaceDE w:val="0"/>
        <w:autoSpaceDN w:val="0"/>
        <w:adjustRightInd w:val="0"/>
        <w:spacing w:after="0" w:line="3" w:lineRule="exact"/>
        <w:ind w:firstLine="567"/>
        <w:rPr>
          <w:rFonts w:ascii="Times New Roman" w:hAnsi="Times New Roman" w:cs="Times New Roman"/>
          <w:sz w:val="28"/>
          <w:szCs w:val="28"/>
          <w:lang w:val="ru-RU"/>
        </w:rPr>
      </w:pPr>
    </w:p>
    <w:p w:rsidR="0046249C" w:rsidRPr="001406E0" w:rsidRDefault="0046249C" w:rsidP="00C63125">
      <w:pPr>
        <w:widowControl w:val="0"/>
        <w:numPr>
          <w:ilvl w:val="0"/>
          <w:numId w:val="70"/>
        </w:numPr>
        <w:tabs>
          <w:tab w:val="clear" w:pos="720"/>
          <w:tab w:val="num" w:pos="760"/>
          <w:tab w:val="left" w:pos="1560"/>
          <w:tab w:val="num" w:pos="2090"/>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При размещении антенн РРС и РГД с эффективной излучаемой мощностью от 1000 до 5000 Вт должна быть обеспечена невозможность доступа людей и </w:t>
      </w:r>
      <w:r w:rsidRPr="001406E0">
        <w:rPr>
          <w:rFonts w:ascii="Times New Roman" w:hAnsi="Times New Roman" w:cs="Times New Roman"/>
          <w:sz w:val="28"/>
          <w:szCs w:val="28"/>
          <w:lang w:val="ru-RU"/>
        </w:rPr>
        <w:lastRenderedPageBreak/>
        <w:t>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от</w:t>
      </w:r>
      <w:r w:rsidR="001406E0">
        <w:rPr>
          <w:rFonts w:ascii="Times New Roman" w:hAnsi="Times New Roman" w:cs="Times New Roman"/>
          <w:sz w:val="28"/>
          <w:szCs w:val="28"/>
          <w:lang w:val="ru-RU"/>
        </w:rPr>
        <w:t xml:space="preserve"> </w:t>
      </w:r>
      <w:r w:rsidRPr="001406E0">
        <w:rPr>
          <w:rFonts w:ascii="Times New Roman" w:hAnsi="Times New Roman" w:cs="Times New Roman"/>
          <w:sz w:val="28"/>
          <w:szCs w:val="28"/>
          <w:lang w:val="ru-RU"/>
        </w:rPr>
        <w:t xml:space="preserve">крыши. </w:t>
      </w:r>
    </w:p>
    <w:p w:rsidR="0046249C" w:rsidRPr="001406E0" w:rsidRDefault="0046249C" w:rsidP="00C63125">
      <w:pPr>
        <w:widowControl w:val="0"/>
        <w:numPr>
          <w:ilvl w:val="1"/>
          <w:numId w:val="71"/>
        </w:numPr>
        <w:tabs>
          <w:tab w:val="clear" w:pos="1440"/>
          <w:tab w:val="left" w:pos="1560"/>
          <w:tab w:val="num" w:pos="2102"/>
        </w:tabs>
        <w:overflowPunct w:val="0"/>
        <w:autoSpaceDE w:val="0"/>
        <w:autoSpaceDN w:val="0"/>
        <w:adjustRightInd w:val="0"/>
        <w:spacing w:after="0" w:line="309" w:lineRule="auto"/>
        <w:ind w:left="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 </w:t>
      </w:r>
    </w:p>
    <w:p w:rsidR="0046249C" w:rsidRPr="001406E0" w:rsidRDefault="0046249C" w:rsidP="001406E0">
      <w:pPr>
        <w:widowControl w:val="0"/>
        <w:tabs>
          <w:tab w:val="left" w:pos="1560"/>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ной стационарной радиостанции с эффективной излучаемой мощностью не более 10 Вт вне здания).</w:t>
      </w:r>
    </w:p>
    <w:p w:rsidR="0046249C" w:rsidRPr="001406E0" w:rsidRDefault="0046249C" w:rsidP="001406E0">
      <w:pPr>
        <w:widowControl w:val="0"/>
        <w:tabs>
          <w:tab w:val="left" w:pos="1560"/>
        </w:tabs>
        <w:overflowPunct w:val="0"/>
        <w:autoSpaceDE w:val="0"/>
        <w:autoSpaceDN w:val="0"/>
        <w:adjustRightInd w:val="0"/>
        <w:spacing w:after="0" w:line="250"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 на высоте верхнего этажа которых уровень электромагнитных полей не превышает ПДУ.</w:t>
      </w:r>
    </w:p>
    <w:p w:rsidR="0046249C" w:rsidRPr="001406E0" w:rsidRDefault="0046249C" w:rsidP="001406E0">
      <w:pPr>
        <w:widowControl w:val="0"/>
        <w:tabs>
          <w:tab w:val="left" w:pos="1560"/>
        </w:tabs>
        <w:autoSpaceDE w:val="0"/>
        <w:autoSpaceDN w:val="0"/>
        <w:adjustRightInd w:val="0"/>
        <w:spacing w:after="0" w:line="3" w:lineRule="exact"/>
        <w:ind w:firstLine="567"/>
        <w:rPr>
          <w:rFonts w:ascii="Times New Roman" w:hAnsi="Times New Roman" w:cs="Times New Roman"/>
          <w:sz w:val="28"/>
          <w:szCs w:val="28"/>
          <w:lang w:val="ru-RU"/>
        </w:rPr>
      </w:pPr>
    </w:p>
    <w:p w:rsidR="0046249C" w:rsidRPr="001406E0" w:rsidRDefault="0046249C" w:rsidP="001406E0">
      <w:pPr>
        <w:widowControl w:val="0"/>
        <w:tabs>
          <w:tab w:val="left" w:pos="1560"/>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rsidR="0046249C" w:rsidRPr="001406E0" w:rsidRDefault="0046249C" w:rsidP="001406E0">
      <w:pPr>
        <w:widowControl w:val="0"/>
        <w:tabs>
          <w:tab w:val="left" w:pos="1560"/>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1406E0" w:rsidRDefault="0046249C" w:rsidP="00C63125">
      <w:pPr>
        <w:widowControl w:val="0"/>
        <w:numPr>
          <w:ilvl w:val="1"/>
          <w:numId w:val="72"/>
        </w:numPr>
        <w:tabs>
          <w:tab w:val="clear" w:pos="1440"/>
          <w:tab w:val="left" w:pos="1560"/>
          <w:tab w:val="num" w:pos="2119"/>
        </w:tabs>
        <w:overflowPunct w:val="0"/>
        <w:autoSpaceDE w:val="0"/>
        <w:autoSpaceDN w:val="0"/>
        <w:adjustRightInd w:val="0"/>
        <w:spacing w:after="0" w:line="273" w:lineRule="auto"/>
        <w:ind w:left="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 </w:t>
      </w:r>
    </w:p>
    <w:p w:rsidR="0046249C" w:rsidRPr="001406E0" w:rsidRDefault="0046249C" w:rsidP="001406E0">
      <w:pPr>
        <w:widowControl w:val="0"/>
        <w:tabs>
          <w:tab w:val="left" w:pos="1560"/>
        </w:tabs>
        <w:autoSpaceDE w:val="0"/>
        <w:autoSpaceDN w:val="0"/>
        <w:adjustRightInd w:val="0"/>
        <w:spacing w:after="0" w:line="5" w:lineRule="exact"/>
        <w:ind w:firstLine="567"/>
        <w:rPr>
          <w:rFonts w:ascii="Times New Roman" w:hAnsi="Times New Roman" w:cs="Times New Roman"/>
          <w:sz w:val="28"/>
          <w:szCs w:val="28"/>
          <w:lang w:val="ru-RU"/>
        </w:rPr>
      </w:pPr>
    </w:p>
    <w:p w:rsidR="0046249C" w:rsidRPr="001406E0" w:rsidRDefault="0046249C" w:rsidP="00C63125">
      <w:pPr>
        <w:widowControl w:val="0"/>
        <w:numPr>
          <w:ilvl w:val="1"/>
          <w:numId w:val="72"/>
        </w:numPr>
        <w:tabs>
          <w:tab w:val="clear" w:pos="1440"/>
          <w:tab w:val="left" w:pos="1560"/>
          <w:tab w:val="num" w:pos="2119"/>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ПДУ электромагнитного поля для потребительской продукции (в том числе видеодисплейных терминалов, токов сверхвысокой частоты и индукционных печей) устанавливаются в соответствии с действующими правилами и нормами. </w:t>
      </w:r>
    </w:p>
    <w:p w:rsidR="0046249C" w:rsidRPr="001406E0" w:rsidRDefault="0046249C" w:rsidP="001406E0">
      <w:pPr>
        <w:widowControl w:val="0"/>
        <w:tabs>
          <w:tab w:val="left" w:pos="1560"/>
        </w:tabs>
        <w:autoSpaceDE w:val="0"/>
        <w:autoSpaceDN w:val="0"/>
        <w:adjustRightInd w:val="0"/>
        <w:spacing w:after="0" w:line="2" w:lineRule="exact"/>
        <w:ind w:firstLine="567"/>
        <w:rPr>
          <w:rFonts w:ascii="Times New Roman" w:hAnsi="Times New Roman" w:cs="Times New Roman"/>
          <w:sz w:val="28"/>
          <w:szCs w:val="28"/>
          <w:lang w:val="ru-RU"/>
        </w:rPr>
      </w:pPr>
    </w:p>
    <w:p w:rsidR="0046249C" w:rsidRPr="001406E0" w:rsidRDefault="0046249C" w:rsidP="00C63125">
      <w:pPr>
        <w:widowControl w:val="0"/>
        <w:numPr>
          <w:ilvl w:val="1"/>
          <w:numId w:val="72"/>
        </w:numPr>
        <w:tabs>
          <w:tab w:val="clear" w:pos="1440"/>
          <w:tab w:val="left" w:pos="1560"/>
          <w:tab w:val="num" w:pos="2112"/>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 </w:t>
      </w:r>
    </w:p>
    <w:p w:rsidR="0046249C" w:rsidRPr="001406E0" w:rsidRDefault="0046249C" w:rsidP="001406E0">
      <w:pPr>
        <w:widowControl w:val="0"/>
        <w:tabs>
          <w:tab w:val="left" w:pos="1560"/>
        </w:tabs>
        <w:autoSpaceDE w:val="0"/>
        <w:autoSpaceDN w:val="0"/>
        <w:adjustRightInd w:val="0"/>
        <w:spacing w:after="0" w:line="3" w:lineRule="exact"/>
        <w:ind w:firstLine="567"/>
        <w:rPr>
          <w:rFonts w:ascii="Times New Roman" w:hAnsi="Times New Roman" w:cs="Times New Roman"/>
          <w:sz w:val="28"/>
          <w:szCs w:val="28"/>
          <w:lang w:val="ru-RU"/>
        </w:rPr>
      </w:pP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0,5 кВ/м – внутри жилых зданий; </w:t>
      </w: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1 кВ/м – на территории зоны жилой застройки; </w:t>
      </w: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5 кВ/м – в населенной местности, вне зоны жилой застройки (земли в пределах границ перспективного развития населенных пунктов на 10 лет; </w:t>
      </w: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10 кВ/м – на участках пересечения воздушных линий с автомобильными дорогами </w:t>
      </w:r>
      <w:r w:rsidRPr="001406E0">
        <w:rPr>
          <w:rFonts w:ascii="Times New Roman" w:hAnsi="Times New Roman" w:cs="Times New Roman"/>
          <w:sz w:val="28"/>
          <w:szCs w:val="28"/>
        </w:rPr>
        <w:t>I</w:t>
      </w:r>
      <w:r w:rsidRPr="001406E0">
        <w:rPr>
          <w:rFonts w:ascii="Times New Roman" w:hAnsi="Times New Roman" w:cs="Times New Roman"/>
          <w:sz w:val="28"/>
          <w:szCs w:val="28"/>
          <w:lang w:val="ru-RU"/>
        </w:rPr>
        <w:t xml:space="preserve"> - </w:t>
      </w:r>
      <w:r w:rsidRPr="001406E0">
        <w:rPr>
          <w:rFonts w:ascii="Times New Roman" w:hAnsi="Times New Roman" w:cs="Times New Roman"/>
          <w:sz w:val="28"/>
          <w:szCs w:val="28"/>
        </w:rPr>
        <w:t>IV</w:t>
      </w:r>
      <w:r w:rsidRPr="001406E0">
        <w:rPr>
          <w:rFonts w:ascii="Times New Roman" w:hAnsi="Times New Roman" w:cs="Times New Roman"/>
          <w:sz w:val="28"/>
          <w:szCs w:val="28"/>
          <w:lang w:val="ru-RU"/>
        </w:rPr>
        <w:t xml:space="preserve"> категории; </w:t>
      </w: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15 кВ/м – в ненаселенной местности (незастроенные местности, доступные для транспорта, и сельскохозяйственные угодья); </w:t>
      </w: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lastRenderedPageBreak/>
        <w:t xml:space="preserve">– 20 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 </w:t>
      </w:r>
    </w:p>
    <w:p w:rsidR="0046249C" w:rsidRPr="001406E0" w:rsidRDefault="0046249C" w:rsidP="001406E0">
      <w:pPr>
        <w:widowControl w:val="0"/>
        <w:tabs>
          <w:tab w:val="left" w:pos="1560"/>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1406E0" w:rsidRDefault="0046249C" w:rsidP="00C63125">
      <w:pPr>
        <w:widowControl w:val="0"/>
        <w:numPr>
          <w:ilvl w:val="1"/>
          <w:numId w:val="72"/>
        </w:numPr>
        <w:tabs>
          <w:tab w:val="clear" w:pos="1440"/>
          <w:tab w:val="left" w:pos="1560"/>
          <w:tab w:val="num" w:pos="2100"/>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С целью защиты населения от электромагнитных полей, излучений и облучений следует предусматривать: </w:t>
      </w:r>
    </w:p>
    <w:p w:rsidR="0046249C" w:rsidRPr="001406E0" w:rsidRDefault="0046249C" w:rsidP="001406E0">
      <w:pPr>
        <w:widowControl w:val="0"/>
        <w:tabs>
          <w:tab w:val="left" w:pos="1560"/>
        </w:tabs>
        <w:autoSpaceDE w:val="0"/>
        <w:autoSpaceDN w:val="0"/>
        <w:adjustRightInd w:val="0"/>
        <w:spacing w:after="0" w:line="1" w:lineRule="exact"/>
        <w:ind w:firstLine="567"/>
        <w:rPr>
          <w:rFonts w:ascii="Times New Roman" w:hAnsi="Times New Roman" w:cs="Times New Roman"/>
          <w:sz w:val="28"/>
          <w:szCs w:val="28"/>
          <w:lang w:val="ru-RU"/>
        </w:rPr>
      </w:pP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рациональное размещение источников электромагнитного поля и применение средств защиты, в том числе экранирование источников; </w:t>
      </w:r>
    </w:p>
    <w:p w:rsidR="0046249C" w:rsidRPr="001406E0" w:rsidRDefault="0046249C" w:rsidP="001406E0">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уменьшение излучаемой мощности передатчиков и антенн; </w:t>
      </w:r>
    </w:p>
    <w:p w:rsidR="0046249C" w:rsidRPr="001406E0" w:rsidRDefault="0046249C" w:rsidP="001406E0">
      <w:pPr>
        <w:widowControl w:val="0"/>
        <w:tabs>
          <w:tab w:val="left" w:pos="1560"/>
        </w:tabs>
        <w:overflowPunct w:val="0"/>
        <w:autoSpaceDE w:val="0"/>
        <w:autoSpaceDN w:val="0"/>
        <w:adjustRightInd w:val="0"/>
        <w:spacing w:after="0" w:line="270"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ограничение доступа к источникам излучения, в том числе вторичного излучения (сетям, конструкциям зданий, коммуникациям). </w:t>
      </w:r>
    </w:p>
    <w:p w:rsidR="0046249C" w:rsidRPr="001406E0" w:rsidRDefault="0046249C" w:rsidP="001406E0">
      <w:pPr>
        <w:widowControl w:val="0"/>
        <w:tabs>
          <w:tab w:val="left" w:pos="1560"/>
        </w:tabs>
        <w:autoSpaceDE w:val="0"/>
        <w:autoSpaceDN w:val="0"/>
        <w:adjustRightInd w:val="0"/>
        <w:spacing w:after="0" w:line="47" w:lineRule="exact"/>
        <w:ind w:firstLine="567"/>
        <w:rPr>
          <w:rFonts w:ascii="Times New Roman" w:hAnsi="Times New Roman" w:cs="Times New Roman"/>
          <w:sz w:val="28"/>
          <w:szCs w:val="28"/>
          <w:lang w:val="ru-RU"/>
        </w:rPr>
      </w:pPr>
    </w:p>
    <w:p w:rsidR="007F592C" w:rsidRDefault="007F592C" w:rsidP="001406E0">
      <w:pPr>
        <w:pStyle w:val="21"/>
      </w:pPr>
    </w:p>
    <w:p w:rsidR="0046249C" w:rsidRPr="001406E0" w:rsidRDefault="0046249C" w:rsidP="001406E0">
      <w:pPr>
        <w:pStyle w:val="21"/>
      </w:pPr>
      <w:r w:rsidRPr="001406E0">
        <w:t xml:space="preserve">Радиационная безопасность </w:t>
      </w:r>
    </w:p>
    <w:p w:rsidR="0046249C" w:rsidRPr="001406E0" w:rsidRDefault="0046249C" w:rsidP="001406E0">
      <w:pPr>
        <w:widowControl w:val="0"/>
        <w:tabs>
          <w:tab w:val="left" w:pos="1560"/>
        </w:tabs>
        <w:autoSpaceDE w:val="0"/>
        <w:autoSpaceDN w:val="0"/>
        <w:adjustRightInd w:val="0"/>
        <w:spacing w:after="0" w:line="1" w:lineRule="exact"/>
        <w:ind w:firstLine="567"/>
        <w:rPr>
          <w:rFonts w:ascii="Times New Roman" w:hAnsi="Times New Roman" w:cs="Times New Roman"/>
          <w:sz w:val="28"/>
          <w:szCs w:val="28"/>
        </w:rPr>
      </w:pPr>
    </w:p>
    <w:p w:rsidR="0046249C" w:rsidRPr="001406E0" w:rsidRDefault="0046249C" w:rsidP="00C63125">
      <w:pPr>
        <w:widowControl w:val="0"/>
        <w:numPr>
          <w:ilvl w:val="1"/>
          <w:numId w:val="72"/>
        </w:numPr>
        <w:tabs>
          <w:tab w:val="clear" w:pos="1440"/>
          <w:tab w:val="left" w:pos="1560"/>
          <w:tab w:val="num" w:pos="2120"/>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 Федеральным законом от 9 января 1996 года № 3-ФЗ «О радиационной безопасности населения», Нормами радиационной безопасности (НРБ-99) и Основными санитарными правилами обеспечения радиационной безопасности (ОСПОРБ-99).</w:t>
      </w:r>
    </w:p>
    <w:p w:rsidR="0046249C" w:rsidRPr="001406E0" w:rsidRDefault="0046249C" w:rsidP="001406E0">
      <w:pPr>
        <w:widowControl w:val="0"/>
        <w:tabs>
          <w:tab w:val="left" w:pos="1560"/>
        </w:tabs>
        <w:autoSpaceDE w:val="0"/>
        <w:autoSpaceDN w:val="0"/>
        <w:adjustRightInd w:val="0"/>
        <w:spacing w:after="0" w:line="3" w:lineRule="exact"/>
        <w:ind w:firstLine="567"/>
        <w:rPr>
          <w:rFonts w:ascii="Times New Roman" w:hAnsi="Times New Roman" w:cs="Times New Roman"/>
          <w:sz w:val="28"/>
          <w:szCs w:val="28"/>
          <w:lang w:val="ru-RU"/>
        </w:rPr>
      </w:pPr>
    </w:p>
    <w:p w:rsidR="0046249C" w:rsidRPr="001406E0" w:rsidRDefault="0046249C" w:rsidP="001406E0">
      <w:pPr>
        <w:widowControl w:val="0"/>
        <w:tabs>
          <w:tab w:val="left" w:pos="1560"/>
        </w:tabs>
        <w:autoSpaceDE w:val="0"/>
        <w:autoSpaceDN w:val="0"/>
        <w:adjustRightInd w:val="0"/>
        <w:spacing w:after="0" w:line="240" w:lineRule="auto"/>
        <w:ind w:firstLine="567"/>
        <w:rPr>
          <w:rFonts w:ascii="Times New Roman" w:hAnsi="Times New Roman" w:cs="Times New Roman"/>
          <w:sz w:val="28"/>
          <w:szCs w:val="28"/>
          <w:lang w:val="ru-RU"/>
        </w:rPr>
      </w:pPr>
      <w:r w:rsidRPr="001406E0">
        <w:rPr>
          <w:rFonts w:ascii="Times New Roman" w:hAnsi="Times New Roman" w:cs="Times New Roman"/>
          <w:sz w:val="28"/>
          <w:szCs w:val="28"/>
          <w:lang w:val="ru-RU"/>
        </w:rPr>
        <w:t>Радиационная безопасность населения обеспечивается:</w:t>
      </w:r>
    </w:p>
    <w:p w:rsidR="0046249C" w:rsidRPr="001406E0" w:rsidRDefault="0046249C" w:rsidP="0058287D">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созданием условий жизнедеятельности людей, отвечающих требованиям НРБ-99 и ОСПОРБ-99; </w:t>
      </w:r>
    </w:p>
    <w:p w:rsidR="0046249C" w:rsidRPr="001406E0" w:rsidRDefault="0046249C" w:rsidP="0058287D">
      <w:pPr>
        <w:widowControl w:val="0"/>
        <w:tabs>
          <w:tab w:val="left" w:pos="1560"/>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1406E0">
        <w:rPr>
          <w:rFonts w:ascii="Times New Roman" w:hAnsi="Times New Roman" w:cs="Times New Roman"/>
          <w:sz w:val="28"/>
          <w:szCs w:val="28"/>
          <w:lang w:val="ru-RU"/>
        </w:rPr>
        <w:t xml:space="preserve">–  установлением квот на облучение от разных источников излучения; </w:t>
      </w:r>
    </w:p>
    <w:p w:rsidR="0058287D" w:rsidRPr="0058287D" w:rsidRDefault="0058287D" w:rsidP="0058287D">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организацией радиационного контроля; </w:t>
      </w:r>
    </w:p>
    <w:p w:rsidR="0058287D" w:rsidRPr="0058287D" w:rsidRDefault="0058287D" w:rsidP="0058287D">
      <w:pPr>
        <w:widowControl w:val="0"/>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 </w:t>
      </w:r>
    </w:p>
    <w:p w:rsidR="0058287D" w:rsidRPr="0058287D" w:rsidRDefault="0058287D" w:rsidP="0058287D">
      <w:pPr>
        <w:widowControl w:val="0"/>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организацией системы информации о радиационной обстановке; проектированием радиационно-опасных объектов с соблюдением требований ОСПОРБ-99 и санитарных правил и норм. </w:t>
      </w:r>
    </w:p>
    <w:p w:rsidR="0058287D" w:rsidRPr="0058287D" w:rsidRDefault="0058287D" w:rsidP="00C63125">
      <w:pPr>
        <w:widowControl w:val="0"/>
        <w:numPr>
          <w:ilvl w:val="1"/>
          <w:numId w:val="73"/>
        </w:numPr>
        <w:tabs>
          <w:tab w:val="clear" w:pos="1440"/>
          <w:tab w:val="num" w:pos="2107"/>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Перед отводом территорий под строительство необходимо проводить оценку радиационной обстановки в соответствии с требованиями Свод правил «Инженерно-экологические изыскания для строительства» (СП 11-102-97). </w:t>
      </w:r>
    </w:p>
    <w:p w:rsidR="0058287D" w:rsidRPr="0058287D" w:rsidRDefault="0058287D" w:rsidP="0058287D">
      <w:pPr>
        <w:widowControl w:val="0"/>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Участки застройки квалифицируются как радиационно</w:t>
      </w:r>
      <w:r>
        <w:rPr>
          <w:rFonts w:ascii="Times New Roman" w:hAnsi="Times New Roman" w:cs="Times New Roman"/>
          <w:sz w:val="28"/>
          <w:szCs w:val="28"/>
          <w:lang w:val="ru-RU"/>
        </w:rPr>
        <w:t>-</w:t>
      </w:r>
      <w:r w:rsidRPr="0058287D">
        <w:rPr>
          <w:rFonts w:ascii="Times New Roman" w:hAnsi="Times New Roman" w:cs="Times New Roman"/>
          <w:sz w:val="28"/>
          <w:szCs w:val="28"/>
          <w:lang w:val="ru-RU"/>
        </w:rPr>
        <w:t xml:space="preserve">безопасные, и их можно использовать под строительство жилых домов и зданий социально-бытового назначения при совместном выполнении следующих условий: </w:t>
      </w:r>
    </w:p>
    <w:p w:rsidR="0058287D" w:rsidRPr="0058287D" w:rsidRDefault="0058287D" w:rsidP="0058287D">
      <w:pPr>
        <w:widowControl w:val="0"/>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58287D">
      <w:pPr>
        <w:widowControl w:val="0"/>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отсутствие радиационных аномалий после обследования участка поисковыми радиометрами; </w:t>
      </w:r>
    </w:p>
    <w:p w:rsidR="0058287D" w:rsidRPr="0058287D" w:rsidRDefault="0058287D" w:rsidP="0058287D">
      <w:pPr>
        <w:widowControl w:val="0"/>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частные значения мощности эквивалентной дозы (МЭД) гамма-излучения на участке в контрольных точках не превышают 0,3 мкЗв/ч., среднее арифметическое значение МЭД гамма-излучения на участке не превышает 0,2 мкЗв/ч., и плотность потока радо- </w:t>
      </w:r>
    </w:p>
    <w:p w:rsidR="0058287D" w:rsidRPr="0058287D" w:rsidRDefault="0058287D" w:rsidP="0058287D">
      <w:pPr>
        <w:widowControl w:val="0"/>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autoSpaceDE w:val="0"/>
        <w:autoSpaceDN w:val="0"/>
        <w:adjustRightInd w:val="0"/>
        <w:spacing w:after="0" w:line="240" w:lineRule="auto"/>
        <w:ind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на с поверхности грунта не более 80 мБк/кв. мс.</w:t>
      </w:r>
    </w:p>
    <w:p w:rsidR="0058287D" w:rsidRPr="0058287D" w:rsidRDefault="0058287D" w:rsidP="0058287D">
      <w:pPr>
        <w:widowControl w:val="0"/>
        <w:overflowPunct w:val="0"/>
        <w:autoSpaceDE w:val="0"/>
        <w:autoSpaceDN w:val="0"/>
        <w:adjustRightInd w:val="0"/>
        <w:spacing w:after="0" w:line="240" w:lineRule="auto"/>
        <w:ind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Участки застройки под промышленные объекты квалифицируются как </w:t>
      </w:r>
      <w:r w:rsidRPr="0058287D">
        <w:rPr>
          <w:rFonts w:ascii="Times New Roman" w:hAnsi="Times New Roman" w:cs="Times New Roman"/>
          <w:sz w:val="28"/>
          <w:szCs w:val="28"/>
          <w:lang w:val="ru-RU"/>
        </w:rPr>
        <w:lastRenderedPageBreak/>
        <w:t>радиационно-безопасные при совместном выполнении следующих условий:</w:t>
      </w:r>
    </w:p>
    <w:p w:rsidR="0058287D" w:rsidRPr="0058287D" w:rsidRDefault="0058287D" w:rsidP="0058287D">
      <w:pPr>
        <w:widowControl w:val="0"/>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отсутствие радиационных аномалий после обследования участка поисковыми радиометрами; </w:t>
      </w:r>
    </w:p>
    <w:p w:rsidR="0058287D" w:rsidRPr="0058287D" w:rsidRDefault="0058287D" w:rsidP="0058287D">
      <w:pPr>
        <w:widowControl w:val="0"/>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мс. </w:t>
      </w:r>
    </w:p>
    <w:p w:rsidR="0058287D" w:rsidRPr="0058287D" w:rsidRDefault="0058287D" w:rsidP="0058287D">
      <w:pPr>
        <w:widowControl w:val="0"/>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74"/>
        </w:numPr>
        <w:tabs>
          <w:tab w:val="clear" w:pos="1440"/>
          <w:tab w:val="num" w:pos="2093"/>
        </w:tabs>
        <w:overflowPunct w:val="0"/>
        <w:autoSpaceDE w:val="0"/>
        <w:autoSpaceDN w:val="0"/>
        <w:adjustRightInd w:val="0"/>
        <w:spacing w:after="0" w:line="255"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 </w:t>
      </w:r>
    </w:p>
    <w:p w:rsidR="0058287D" w:rsidRPr="0058287D" w:rsidRDefault="0058287D" w:rsidP="0058287D">
      <w:pPr>
        <w:widowControl w:val="0"/>
        <w:autoSpaceDE w:val="0"/>
        <w:autoSpaceDN w:val="0"/>
        <w:adjustRightInd w:val="0"/>
        <w:spacing w:after="0" w:line="66" w:lineRule="exact"/>
        <w:ind w:firstLine="567"/>
        <w:rPr>
          <w:rFonts w:ascii="Times New Roman" w:hAnsi="Times New Roman" w:cs="Times New Roman"/>
          <w:sz w:val="28"/>
          <w:szCs w:val="28"/>
          <w:lang w:val="ru-RU"/>
        </w:rPr>
      </w:pPr>
    </w:p>
    <w:p w:rsidR="007F592C" w:rsidRDefault="007F592C" w:rsidP="0058287D">
      <w:pPr>
        <w:pStyle w:val="21"/>
        <w:rPr>
          <w:szCs w:val="24"/>
        </w:rPr>
      </w:pPr>
    </w:p>
    <w:p w:rsidR="0058287D" w:rsidRPr="0058287D" w:rsidRDefault="0058287D" w:rsidP="0058287D">
      <w:pPr>
        <w:pStyle w:val="21"/>
        <w:rPr>
          <w:szCs w:val="24"/>
        </w:rPr>
      </w:pPr>
      <w:r w:rsidRPr="0058287D">
        <w:rPr>
          <w:szCs w:val="24"/>
        </w:rPr>
        <w:t>Разрешенные параметры допустимых уровней воздействия на человека</w:t>
      </w:r>
      <w:r w:rsidRPr="0058287D">
        <w:t xml:space="preserve"> </w:t>
      </w:r>
      <w:r w:rsidRPr="0058287D">
        <w:rPr>
          <w:szCs w:val="24"/>
        </w:rPr>
        <w:t xml:space="preserve">условия проживания </w:t>
      </w:r>
    </w:p>
    <w:p w:rsidR="0058287D" w:rsidRPr="0058287D" w:rsidRDefault="0058287D" w:rsidP="0058287D">
      <w:pPr>
        <w:widowControl w:val="0"/>
        <w:autoSpaceDE w:val="0"/>
        <w:autoSpaceDN w:val="0"/>
        <w:adjustRightInd w:val="0"/>
        <w:spacing w:after="0" w:line="1" w:lineRule="exact"/>
        <w:ind w:firstLine="567"/>
        <w:rPr>
          <w:rFonts w:ascii="Times New Roman" w:hAnsi="Times New Roman" w:cs="Times New Roman"/>
          <w:b/>
          <w:bCs/>
          <w:i/>
          <w:iCs/>
          <w:sz w:val="28"/>
          <w:szCs w:val="28"/>
          <w:lang w:val="ru-RU"/>
        </w:rPr>
      </w:pPr>
    </w:p>
    <w:p w:rsidR="0058287D" w:rsidRPr="0058287D" w:rsidRDefault="0058287D" w:rsidP="00C63125">
      <w:pPr>
        <w:widowControl w:val="0"/>
        <w:numPr>
          <w:ilvl w:val="1"/>
          <w:numId w:val="75"/>
        </w:numPr>
        <w:tabs>
          <w:tab w:val="clear" w:pos="1440"/>
          <w:tab w:val="left" w:pos="1701"/>
          <w:tab w:val="num" w:pos="2120"/>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Предельные значения допустимых уровней воздействия на среду и человека приведены в таблице 2.11.3.</w:t>
      </w:r>
    </w:p>
    <w:p w:rsidR="0058287D" w:rsidRPr="00783E22" w:rsidRDefault="0058287D" w:rsidP="0058287D">
      <w:pPr>
        <w:widowControl w:val="0"/>
        <w:autoSpaceDE w:val="0"/>
        <w:autoSpaceDN w:val="0"/>
        <w:adjustRightInd w:val="0"/>
        <w:spacing w:after="0" w:line="119" w:lineRule="exact"/>
        <w:rPr>
          <w:rFonts w:ascii="Times New Roman" w:hAnsi="Times New Roman" w:cs="Times New Roman"/>
          <w:sz w:val="24"/>
          <w:szCs w:val="24"/>
          <w:lang w:val="ru-RU"/>
        </w:rPr>
      </w:pPr>
    </w:p>
    <w:p w:rsidR="007F592C" w:rsidRDefault="007F592C" w:rsidP="0058287D">
      <w:pPr>
        <w:pStyle w:val="21"/>
      </w:pPr>
    </w:p>
    <w:p w:rsidR="0058287D" w:rsidRPr="00783E22" w:rsidRDefault="0058287D" w:rsidP="0058287D">
      <w:pPr>
        <w:pStyle w:val="21"/>
      </w:pPr>
      <w:r w:rsidRPr="00783E22">
        <w:t>Таблица 2.11.3 – Предельные значения допустимых уровней воздействия на среду и человека</w:t>
      </w:r>
    </w:p>
    <w:tbl>
      <w:tblPr>
        <w:tblW w:w="10460" w:type="dxa"/>
        <w:tblLayout w:type="fixed"/>
        <w:tblCellMar>
          <w:left w:w="0" w:type="dxa"/>
          <w:right w:w="0" w:type="dxa"/>
        </w:tblCellMar>
        <w:tblLook w:val="0000"/>
      </w:tblPr>
      <w:tblGrid>
        <w:gridCol w:w="426"/>
        <w:gridCol w:w="194"/>
        <w:gridCol w:w="560"/>
        <w:gridCol w:w="560"/>
        <w:gridCol w:w="560"/>
        <w:gridCol w:w="110"/>
        <w:gridCol w:w="730"/>
        <w:gridCol w:w="640"/>
        <w:gridCol w:w="331"/>
        <w:gridCol w:w="1418"/>
        <w:gridCol w:w="1701"/>
        <w:gridCol w:w="2650"/>
        <w:gridCol w:w="140"/>
        <w:gridCol w:w="45"/>
        <w:gridCol w:w="375"/>
        <w:gridCol w:w="20"/>
      </w:tblGrid>
      <w:tr w:rsidR="0058287D" w:rsidRPr="0058287D" w:rsidTr="0058287D">
        <w:trPr>
          <w:trHeight w:val="240"/>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194" w:type="dxa"/>
            <w:tcBorders>
              <w:top w:val="single" w:sz="8" w:space="0" w:color="auto"/>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560" w:type="dxa"/>
            <w:tcBorders>
              <w:top w:val="single" w:sz="8" w:space="0" w:color="auto"/>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560" w:type="dxa"/>
            <w:tcBorders>
              <w:top w:val="single" w:sz="8" w:space="0" w:color="auto"/>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560" w:type="dxa"/>
            <w:tcBorders>
              <w:top w:val="single" w:sz="8" w:space="0" w:color="auto"/>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110" w:type="dxa"/>
            <w:tcBorders>
              <w:top w:val="single" w:sz="8" w:space="0" w:color="auto"/>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730" w:type="dxa"/>
            <w:tcBorders>
              <w:top w:val="single" w:sz="8" w:space="0" w:color="auto"/>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640" w:type="dxa"/>
            <w:tcBorders>
              <w:top w:val="single" w:sz="8" w:space="0" w:color="auto"/>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331" w:type="dxa"/>
            <w:tcBorders>
              <w:top w:val="single" w:sz="8" w:space="0" w:color="auto"/>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1418" w:type="dxa"/>
            <w:vMerge w:val="restart"/>
            <w:tcBorders>
              <w:top w:val="single" w:sz="8" w:space="0" w:color="auto"/>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sz w:val="24"/>
                <w:szCs w:val="24"/>
              </w:rPr>
              <w:t>Макси-</w:t>
            </w:r>
          </w:p>
        </w:tc>
        <w:tc>
          <w:tcPr>
            <w:tcW w:w="1701" w:type="dxa"/>
            <w:tcBorders>
              <w:top w:val="single" w:sz="8" w:space="0" w:color="auto"/>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8287D">
              <w:rPr>
                <w:rFonts w:ascii="Times New Roman" w:hAnsi="Times New Roman" w:cs="Times New Roman"/>
                <w:b/>
                <w:bCs/>
                <w:sz w:val="24"/>
                <w:szCs w:val="24"/>
              </w:rPr>
              <w:t>Максималь-</w:t>
            </w:r>
          </w:p>
        </w:tc>
        <w:tc>
          <w:tcPr>
            <w:tcW w:w="2650" w:type="dxa"/>
            <w:tcBorders>
              <w:top w:val="single" w:sz="8" w:space="0" w:color="auto"/>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0"/>
                <w:szCs w:val="20"/>
              </w:rPr>
            </w:pPr>
          </w:p>
        </w:tc>
        <w:tc>
          <w:tcPr>
            <w:tcW w:w="140" w:type="dxa"/>
            <w:tcBorders>
              <w:top w:val="single" w:sz="8" w:space="0" w:color="auto"/>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0"/>
                <w:szCs w:val="20"/>
              </w:rPr>
            </w:pPr>
          </w:p>
        </w:tc>
        <w:tc>
          <w:tcPr>
            <w:tcW w:w="45" w:type="dxa"/>
            <w:tcBorders>
              <w:top w:val="single" w:sz="8" w:space="0" w:color="auto"/>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0"/>
                <w:szCs w:val="20"/>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139"/>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701" w:type="dxa"/>
            <w:gridSpan w:val="3"/>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80"/>
              <w:jc w:val="center"/>
              <w:rPr>
                <w:rFonts w:ascii="Times New Roman" w:hAnsi="Times New Roman" w:cs="Times New Roman"/>
                <w:sz w:val="24"/>
                <w:szCs w:val="24"/>
              </w:rPr>
            </w:pPr>
            <w:r w:rsidRPr="0058287D">
              <w:rPr>
                <w:rFonts w:ascii="Times New Roman" w:hAnsi="Times New Roman" w:cs="Times New Roman"/>
                <w:b/>
                <w:bCs/>
                <w:sz w:val="24"/>
                <w:szCs w:val="24"/>
              </w:rPr>
              <w:t>Макси-</w:t>
            </w:r>
          </w:p>
        </w:tc>
        <w:tc>
          <w:tcPr>
            <w:tcW w:w="1418" w:type="dxa"/>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701" w:type="dxa"/>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sz w:val="24"/>
                <w:szCs w:val="24"/>
              </w:rPr>
              <w:t>ный уровень</w:t>
            </w:r>
          </w:p>
        </w:tc>
        <w:tc>
          <w:tcPr>
            <w:tcW w:w="265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137"/>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701" w:type="dxa"/>
            <w:gridSpan w:val="3"/>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418" w:type="dxa"/>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sz w:val="24"/>
                <w:szCs w:val="24"/>
              </w:rPr>
              <w:t>мальный</w:t>
            </w:r>
          </w:p>
        </w:tc>
        <w:tc>
          <w:tcPr>
            <w:tcW w:w="1701" w:type="dxa"/>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265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139"/>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701" w:type="dxa"/>
            <w:gridSpan w:val="3"/>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80"/>
              <w:jc w:val="center"/>
              <w:rPr>
                <w:rFonts w:ascii="Times New Roman" w:hAnsi="Times New Roman" w:cs="Times New Roman"/>
                <w:sz w:val="24"/>
                <w:szCs w:val="24"/>
              </w:rPr>
            </w:pPr>
            <w:r w:rsidRPr="0058287D">
              <w:rPr>
                <w:rFonts w:ascii="Times New Roman" w:hAnsi="Times New Roman" w:cs="Times New Roman"/>
                <w:b/>
                <w:bCs/>
                <w:sz w:val="24"/>
                <w:szCs w:val="24"/>
              </w:rPr>
              <w:t>мальный</w:t>
            </w:r>
          </w:p>
        </w:tc>
        <w:tc>
          <w:tcPr>
            <w:tcW w:w="1418" w:type="dxa"/>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701" w:type="dxa"/>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sz w:val="24"/>
                <w:szCs w:val="24"/>
              </w:rPr>
              <w:t>электромаг-</w:t>
            </w:r>
          </w:p>
        </w:tc>
        <w:tc>
          <w:tcPr>
            <w:tcW w:w="265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137"/>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701" w:type="dxa"/>
            <w:gridSpan w:val="3"/>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418" w:type="dxa"/>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sz w:val="24"/>
                <w:szCs w:val="24"/>
              </w:rPr>
              <w:t>уровень</w:t>
            </w:r>
          </w:p>
        </w:tc>
        <w:tc>
          <w:tcPr>
            <w:tcW w:w="1701" w:type="dxa"/>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265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139"/>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701" w:type="dxa"/>
            <w:gridSpan w:val="3"/>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80"/>
              <w:jc w:val="center"/>
              <w:rPr>
                <w:rFonts w:ascii="Times New Roman" w:hAnsi="Times New Roman" w:cs="Times New Roman"/>
                <w:sz w:val="24"/>
                <w:szCs w:val="24"/>
              </w:rPr>
            </w:pPr>
            <w:r w:rsidRPr="0058287D">
              <w:rPr>
                <w:rFonts w:ascii="Times New Roman" w:hAnsi="Times New Roman" w:cs="Times New Roman"/>
                <w:b/>
                <w:bCs/>
                <w:sz w:val="24"/>
                <w:szCs w:val="24"/>
              </w:rPr>
              <w:t>уровень</w:t>
            </w:r>
          </w:p>
        </w:tc>
        <w:tc>
          <w:tcPr>
            <w:tcW w:w="1418" w:type="dxa"/>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701" w:type="dxa"/>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sz w:val="24"/>
                <w:szCs w:val="24"/>
              </w:rPr>
              <w:t>нитного из-</w:t>
            </w:r>
          </w:p>
        </w:tc>
        <w:tc>
          <w:tcPr>
            <w:tcW w:w="2790" w:type="dxa"/>
            <w:gridSpan w:val="2"/>
            <w:vMerge w:val="restart"/>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w w:val="98"/>
                <w:sz w:val="24"/>
                <w:szCs w:val="24"/>
              </w:rPr>
              <w:t>Загрязненность сточ-</w:t>
            </w: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137"/>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680" w:type="dxa"/>
            <w:gridSpan w:val="3"/>
            <w:vMerge w:val="restart"/>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ind w:left="20"/>
              <w:jc w:val="center"/>
              <w:rPr>
                <w:rFonts w:ascii="Times New Roman" w:hAnsi="Times New Roman" w:cs="Times New Roman"/>
                <w:sz w:val="24"/>
                <w:szCs w:val="24"/>
              </w:rPr>
            </w:pPr>
            <w:r w:rsidRPr="0058287D">
              <w:rPr>
                <w:rFonts w:ascii="Times New Roman" w:hAnsi="Times New Roman" w:cs="Times New Roman"/>
                <w:b/>
                <w:bCs/>
                <w:sz w:val="24"/>
                <w:szCs w:val="24"/>
              </w:rPr>
              <w:t>Зона</w:t>
            </w: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701" w:type="dxa"/>
            <w:gridSpan w:val="3"/>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418" w:type="dxa"/>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sz w:val="24"/>
                <w:szCs w:val="24"/>
              </w:rPr>
              <w:t>загрязне-</w:t>
            </w:r>
          </w:p>
        </w:tc>
        <w:tc>
          <w:tcPr>
            <w:tcW w:w="1701" w:type="dxa"/>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2790" w:type="dxa"/>
            <w:gridSpan w:val="2"/>
            <w:vMerge/>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139"/>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680" w:type="dxa"/>
            <w:gridSpan w:val="3"/>
            <w:vMerge/>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701" w:type="dxa"/>
            <w:gridSpan w:val="3"/>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80"/>
              <w:jc w:val="center"/>
              <w:rPr>
                <w:rFonts w:ascii="Times New Roman" w:hAnsi="Times New Roman" w:cs="Times New Roman"/>
                <w:sz w:val="24"/>
                <w:szCs w:val="24"/>
              </w:rPr>
            </w:pPr>
            <w:r w:rsidRPr="0058287D">
              <w:rPr>
                <w:rFonts w:ascii="Times New Roman" w:hAnsi="Times New Roman" w:cs="Times New Roman"/>
                <w:b/>
                <w:bCs/>
                <w:sz w:val="24"/>
                <w:szCs w:val="24"/>
              </w:rPr>
              <w:t>шумового</w:t>
            </w:r>
          </w:p>
        </w:tc>
        <w:tc>
          <w:tcPr>
            <w:tcW w:w="1418" w:type="dxa"/>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1701" w:type="dxa"/>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sz w:val="24"/>
                <w:szCs w:val="24"/>
              </w:rPr>
              <w:t>лучения от</w:t>
            </w:r>
          </w:p>
        </w:tc>
        <w:tc>
          <w:tcPr>
            <w:tcW w:w="2790" w:type="dxa"/>
            <w:gridSpan w:val="2"/>
            <w:vMerge w:val="restart"/>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sz w:val="24"/>
                <w:szCs w:val="24"/>
              </w:rPr>
              <w:t>ных вод</w:t>
            </w: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2"/>
                <w:szCs w:val="12"/>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137"/>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701" w:type="dxa"/>
            <w:gridSpan w:val="3"/>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418" w:type="dxa"/>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sz w:val="24"/>
                <w:szCs w:val="24"/>
              </w:rPr>
              <w:t>ния атмо-</w:t>
            </w:r>
          </w:p>
        </w:tc>
        <w:tc>
          <w:tcPr>
            <w:tcW w:w="1701" w:type="dxa"/>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2790" w:type="dxa"/>
            <w:gridSpan w:val="2"/>
            <w:vMerge/>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46"/>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1701" w:type="dxa"/>
            <w:gridSpan w:val="3"/>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6" w:lineRule="exact"/>
              <w:ind w:left="80"/>
              <w:jc w:val="center"/>
              <w:rPr>
                <w:rFonts w:ascii="Times New Roman" w:hAnsi="Times New Roman" w:cs="Times New Roman"/>
                <w:sz w:val="24"/>
                <w:szCs w:val="24"/>
              </w:rPr>
            </w:pPr>
            <w:r w:rsidRPr="0058287D">
              <w:rPr>
                <w:rFonts w:ascii="Times New Roman" w:hAnsi="Times New Roman" w:cs="Times New Roman"/>
                <w:b/>
                <w:bCs/>
                <w:w w:val="92"/>
                <w:sz w:val="24"/>
                <w:szCs w:val="24"/>
              </w:rPr>
              <w:t>воздействия,</w:t>
            </w:r>
          </w:p>
        </w:tc>
        <w:tc>
          <w:tcPr>
            <w:tcW w:w="1418" w:type="dxa"/>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1701"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6" w:lineRule="exact"/>
              <w:ind w:left="100"/>
              <w:jc w:val="center"/>
              <w:rPr>
                <w:rFonts w:ascii="Times New Roman" w:hAnsi="Times New Roman" w:cs="Times New Roman"/>
                <w:sz w:val="24"/>
                <w:szCs w:val="24"/>
              </w:rPr>
            </w:pPr>
            <w:r w:rsidRPr="0058287D">
              <w:rPr>
                <w:rFonts w:ascii="Times New Roman" w:hAnsi="Times New Roman" w:cs="Times New Roman"/>
                <w:b/>
                <w:bCs/>
                <w:sz w:val="24"/>
                <w:szCs w:val="24"/>
              </w:rPr>
              <w:t>радиотехни-</w:t>
            </w:r>
          </w:p>
        </w:tc>
        <w:tc>
          <w:tcPr>
            <w:tcW w:w="265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1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169"/>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4"/>
                <w:szCs w:val="14"/>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4"/>
                <w:szCs w:val="14"/>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4"/>
                <w:szCs w:val="14"/>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4"/>
                <w:szCs w:val="14"/>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4"/>
                <w:szCs w:val="14"/>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4"/>
                <w:szCs w:val="14"/>
              </w:rPr>
            </w:pPr>
          </w:p>
        </w:tc>
        <w:tc>
          <w:tcPr>
            <w:tcW w:w="1701" w:type="dxa"/>
            <w:gridSpan w:val="3"/>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80"/>
              <w:jc w:val="center"/>
              <w:rPr>
                <w:rFonts w:ascii="Times New Roman" w:hAnsi="Times New Roman" w:cs="Times New Roman"/>
                <w:sz w:val="24"/>
                <w:szCs w:val="24"/>
              </w:rPr>
            </w:pPr>
            <w:r w:rsidRPr="0058287D">
              <w:rPr>
                <w:rFonts w:ascii="Times New Roman" w:hAnsi="Times New Roman" w:cs="Times New Roman"/>
                <w:b/>
                <w:bCs/>
                <w:sz w:val="24"/>
                <w:szCs w:val="24"/>
              </w:rPr>
              <w:t>ДБА</w:t>
            </w:r>
          </w:p>
        </w:tc>
        <w:tc>
          <w:tcPr>
            <w:tcW w:w="1418"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168" w:lineRule="exact"/>
              <w:ind w:left="100"/>
              <w:jc w:val="center"/>
              <w:rPr>
                <w:rFonts w:ascii="Times New Roman" w:hAnsi="Times New Roman" w:cs="Times New Roman"/>
                <w:sz w:val="24"/>
                <w:szCs w:val="24"/>
              </w:rPr>
            </w:pPr>
            <w:r w:rsidRPr="0058287D">
              <w:rPr>
                <w:rFonts w:ascii="Times New Roman" w:hAnsi="Times New Roman" w:cs="Times New Roman"/>
                <w:b/>
                <w:bCs/>
                <w:sz w:val="19"/>
                <w:szCs w:val="19"/>
              </w:rPr>
              <w:t>сферного</w:t>
            </w:r>
          </w:p>
        </w:tc>
        <w:tc>
          <w:tcPr>
            <w:tcW w:w="1701" w:type="dxa"/>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w w:val="97"/>
                <w:sz w:val="24"/>
                <w:szCs w:val="24"/>
              </w:rPr>
              <w:t>ческих объек-</w:t>
            </w:r>
          </w:p>
        </w:tc>
        <w:tc>
          <w:tcPr>
            <w:tcW w:w="265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4"/>
                <w:szCs w:val="14"/>
              </w:rPr>
            </w:pPr>
          </w:p>
        </w:tc>
        <w:tc>
          <w:tcPr>
            <w:tcW w:w="1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4"/>
                <w:szCs w:val="14"/>
              </w:rPr>
            </w:pP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4"/>
                <w:szCs w:val="14"/>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4"/>
                <w:szCs w:val="14"/>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137"/>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701" w:type="dxa"/>
            <w:gridSpan w:val="3"/>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418" w:type="dxa"/>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sz w:val="24"/>
                <w:szCs w:val="24"/>
              </w:rPr>
              <w:t>воздуха</w:t>
            </w:r>
          </w:p>
        </w:tc>
        <w:tc>
          <w:tcPr>
            <w:tcW w:w="1701" w:type="dxa"/>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265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181"/>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73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6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331"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1418" w:type="dxa"/>
            <w:vMerge/>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1701" w:type="dxa"/>
            <w:vMerge w:val="restart"/>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b/>
                <w:bCs/>
                <w:sz w:val="24"/>
                <w:szCs w:val="24"/>
              </w:rPr>
              <w:t>тов</w:t>
            </w:r>
          </w:p>
        </w:tc>
        <w:tc>
          <w:tcPr>
            <w:tcW w:w="265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1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5"/>
                <w:szCs w:val="15"/>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129"/>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94"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56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10"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73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64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331"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418"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701" w:type="dxa"/>
            <w:vMerge/>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265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14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45"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87"/>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754" w:type="dxa"/>
            <w:gridSpan w:val="2"/>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ind w:left="80"/>
              <w:jc w:val="center"/>
              <w:rPr>
                <w:rFonts w:ascii="Times New Roman" w:hAnsi="Times New Roman" w:cs="Times New Roman"/>
                <w:sz w:val="24"/>
                <w:szCs w:val="24"/>
              </w:rPr>
            </w:pPr>
            <w:r w:rsidRPr="0058287D">
              <w:rPr>
                <w:rFonts w:ascii="Times New Roman" w:hAnsi="Times New Roman" w:cs="Times New Roman"/>
                <w:sz w:val="24"/>
                <w:szCs w:val="24"/>
              </w:rPr>
              <w:t>1</w:t>
            </w:r>
          </w:p>
        </w:tc>
        <w:tc>
          <w:tcPr>
            <w:tcW w:w="56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10"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73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ind w:left="80"/>
              <w:jc w:val="center"/>
              <w:rPr>
                <w:rFonts w:ascii="Times New Roman" w:hAnsi="Times New Roman" w:cs="Times New Roman"/>
                <w:sz w:val="24"/>
                <w:szCs w:val="24"/>
              </w:rPr>
            </w:pPr>
            <w:r w:rsidRPr="0058287D">
              <w:rPr>
                <w:rFonts w:ascii="Times New Roman" w:hAnsi="Times New Roman" w:cs="Times New Roman"/>
                <w:sz w:val="24"/>
                <w:szCs w:val="24"/>
              </w:rPr>
              <w:t>2</w:t>
            </w:r>
          </w:p>
        </w:tc>
        <w:tc>
          <w:tcPr>
            <w:tcW w:w="64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331"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sz w:val="24"/>
                <w:szCs w:val="24"/>
              </w:rPr>
              <w:t>3</w:t>
            </w:r>
          </w:p>
        </w:tc>
        <w:tc>
          <w:tcPr>
            <w:tcW w:w="1701"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sz w:val="24"/>
                <w:szCs w:val="24"/>
              </w:rPr>
              <w:t>4</w:t>
            </w:r>
          </w:p>
        </w:tc>
        <w:tc>
          <w:tcPr>
            <w:tcW w:w="265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sz w:val="24"/>
                <w:szCs w:val="24"/>
              </w:rPr>
              <w:t>5</w:t>
            </w:r>
          </w:p>
        </w:tc>
        <w:tc>
          <w:tcPr>
            <w:tcW w:w="14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45"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76"/>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680" w:type="dxa"/>
            <w:gridSpan w:val="3"/>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ind w:left="20"/>
              <w:jc w:val="center"/>
              <w:rPr>
                <w:rFonts w:ascii="Times New Roman" w:hAnsi="Times New Roman" w:cs="Times New Roman"/>
                <w:sz w:val="24"/>
                <w:szCs w:val="24"/>
              </w:rPr>
            </w:pPr>
            <w:r w:rsidRPr="0058287D">
              <w:rPr>
                <w:rFonts w:ascii="Times New Roman" w:hAnsi="Times New Roman" w:cs="Times New Roman"/>
                <w:sz w:val="24"/>
                <w:szCs w:val="24"/>
              </w:rPr>
              <w:t>Жилые зоны:</w:t>
            </w:r>
          </w:p>
        </w:tc>
        <w:tc>
          <w:tcPr>
            <w:tcW w:w="110"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73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331"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65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45"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45"/>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1680" w:type="dxa"/>
            <w:gridSpan w:val="3"/>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4" w:lineRule="exact"/>
              <w:ind w:left="20"/>
              <w:jc w:val="center"/>
              <w:rPr>
                <w:rFonts w:ascii="Times New Roman" w:hAnsi="Times New Roman" w:cs="Times New Roman"/>
                <w:sz w:val="24"/>
                <w:szCs w:val="24"/>
              </w:rPr>
            </w:pPr>
            <w:r w:rsidRPr="0058287D">
              <w:rPr>
                <w:rFonts w:ascii="Times New Roman" w:hAnsi="Times New Roman" w:cs="Times New Roman"/>
                <w:sz w:val="24"/>
                <w:szCs w:val="24"/>
              </w:rPr>
              <w:t>усадебная за-</w:t>
            </w: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73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4" w:lineRule="exact"/>
              <w:ind w:left="80"/>
              <w:jc w:val="center"/>
              <w:rPr>
                <w:rFonts w:ascii="Times New Roman" w:hAnsi="Times New Roman" w:cs="Times New Roman"/>
                <w:sz w:val="24"/>
                <w:szCs w:val="24"/>
              </w:rPr>
            </w:pPr>
            <w:r w:rsidRPr="0058287D">
              <w:rPr>
                <w:rFonts w:ascii="Times New Roman" w:hAnsi="Times New Roman" w:cs="Times New Roman"/>
                <w:sz w:val="24"/>
                <w:szCs w:val="24"/>
              </w:rPr>
              <w:t>55</w:t>
            </w:r>
          </w:p>
        </w:tc>
        <w:tc>
          <w:tcPr>
            <w:tcW w:w="6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331"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1418"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00"/>
              <w:jc w:val="center"/>
              <w:rPr>
                <w:rFonts w:ascii="Times New Roman" w:hAnsi="Times New Roman" w:cs="Times New Roman"/>
                <w:sz w:val="24"/>
                <w:szCs w:val="24"/>
              </w:rPr>
            </w:pPr>
            <w:r w:rsidRPr="0058287D">
              <w:rPr>
                <w:rFonts w:ascii="Times New Roman" w:hAnsi="Times New Roman" w:cs="Times New Roman"/>
                <w:sz w:val="24"/>
                <w:szCs w:val="24"/>
              </w:rPr>
              <w:t>0,8 ПДК</w:t>
            </w:r>
          </w:p>
        </w:tc>
        <w:tc>
          <w:tcPr>
            <w:tcW w:w="1701"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00"/>
              <w:jc w:val="center"/>
              <w:rPr>
                <w:rFonts w:ascii="Times New Roman" w:hAnsi="Times New Roman" w:cs="Times New Roman"/>
                <w:sz w:val="24"/>
                <w:szCs w:val="24"/>
              </w:rPr>
            </w:pPr>
            <w:r w:rsidRPr="0058287D">
              <w:rPr>
                <w:rFonts w:ascii="Times New Roman" w:hAnsi="Times New Roman" w:cs="Times New Roman"/>
                <w:sz w:val="24"/>
                <w:szCs w:val="24"/>
              </w:rPr>
              <w:t>1ПДУ</w:t>
            </w:r>
          </w:p>
        </w:tc>
        <w:tc>
          <w:tcPr>
            <w:tcW w:w="2790" w:type="dxa"/>
            <w:gridSpan w:val="2"/>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4" w:lineRule="exact"/>
              <w:ind w:left="100"/>
              <w:jc w:val="center"/>
              <w:rPr>
                <w:rFonts w:ascii="Times New Roman" w:hAnsi="Times New Roman" w:cs="Times New Roman"/>
                <w:sz w:val="24"/>
                <w:szCs w:val="24"/>
              </w:rPr>
            </w:pPr>
            <w:r w:rsidRPr="0058287D">
              <w:rPr>
                <w:rFonts w:ascii="Times New Roman" w:hAnsi="Times New Roman" w:cs="Times New Roman"/>
                <w:w w:val="94"/>
                <w:sz w:val="24"/>
                <w:szCs w:val="24"/>
              </w:rPr>
              <w:t>нормативно очищенные</w:t>
            </w: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76"/>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680" w:type="dxa"/>
            <w:gridSpan w:val="3"/>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ind w:left="20"/>
              <w:jc w:val="center"/>
              <w:rPr>
                <w:rFonts w:ascii="Times New Roman" w:hAnsi="Times New Roman" w:cs="Times New Roman"/>
                <w:sz w:val="24"/>
                <w:szCs w:val="24"/>
              </w:rPr>
            </w:pPr>
            <w:r w:rsidRPr="0058287D">
              <w:rPr>
                <w:rFonts w:ascii="Times New Roman" w:hAnsi="Times New Roman" w:cs="Times New Roman"/>
                <w:sz w:val="24"/>
                <w:szCs w:val="24"/>
              </w:rPr>
              <w:t>стройка</w:t>
            </w: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73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331"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8"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790" w:type="dxa"/>
            <w:gridSpan w:val="2"/>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w w:val="96"/>
                <w:sz w:val="24"/>
                <w:szCs w:val="24"/>
              </w:rPr>
              <w:t>на локальных очистных</w:t>
            </w: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76"/>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73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331"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8"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790" w:type="dxa"/>
            <w:gridSpan w:val="2"/>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sz w:val="24"/>
                <w:szCs w:val="24"/>
              </w:rPr>
              <w:t>сооружениях;</w:t>
            </w: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6E5FF6" w:rsidTr="0058287D">
        <w:trPr>
          <w:trHeight w:val="276"/>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73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331"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8"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790" w:type="dxa"/>
            <w:gridSpan w:val="2"/>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58287D">
              <w:rPr>
                <w:rFonts w:ascii="Times New Roman" w:hAnsi="Times New Roman" w:cs="Times New Roman"/>
                <w:w w:val="92"/>
                <w:sz w:val="24"/>
                <w:szCs w:val="24"/>
                <w:lang w:val="ru-RU"/>
              </w:rPr>
              <w:t>выпуск в коллектор с по-</w:t>
            </w: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58287D" w:rsidRPr="0058287D" w:rsidTr="0058287D">
        <w:trPr>
          <w:trHeight w:val="276"/>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94"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6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10"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73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4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31"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418"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01"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790" w:type="dxa"/>
            <w:gridSpan w:val="2"/>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w w:val="95"/>
                <w:sz w:val="24"/>
                <w:szCs w:val="24"/>
              </w:rPr>
              <w:t>следующей очисткой на</w:t>
            </w:r>
          </w:p>
        </w:tc>
        <w:tc>
          <w:tcPr>
            <w:tcW w:w="45"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310"/>
        </w:trPr>
        <w:tc>
          <w:tcPr>
            <w:tcW w:w="426" w:type="dxa"/>
            <w:tcBorders>
              <w:top w:val="nil"/>
              <w:left w:val="nil"/>
              <w:bottom w:val="nil"/>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10"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73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331"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790" w:type="dxa"/>
            <w:gridSpan w:val="2"/>
            <w:tcBorders>
              <w:top w:val="nil"/>
              <w:left w:val="nil"/>
              <w:bottom w:val="single" w:sz="8" w:space="0" w:color="auto"/>
              <w:right w:val="nil"/>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w w:val="92"/>
                <w:sz w:val="24"/>
                <w:szCs w:val="24"/>
              </w:rPr>
              <w:t>канализационных очист-</w:t>
            </w:r>
          </w:p>
        </w:tc>
        <w:tc>
          <w:tcPr>
            <w:tcW w:w="45" w:type="dxa"/>
            <w:tcBorders>
              <w:top w:val="nil"/>
              <w:left w:val="nil"/>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bl>
    <w:p w:rsidR="0058287D" w:rsidRDefault="0058287D" w:rsidP="0058287D">
      <w:pPr>
        <w:widowControl w:val="0"/>
        <w:autoSpaceDE w:val="0"/>
        <w:autoSpaceDN w:val="0"/>
        <w:adjustRightInd w:val="0"/>
        <w:spacing w:after="0" w:line="1" w:lineRule="exact"/>
        <w:rPr>
          <w:rFonts w:ascii="Times New Roman" w:hAnsi="Times New Roman" w:cs="Times New Roman"/>
          <w:sz w:val="2"/>
          <w:szCs w:val="2"/>
        </w:rPr>
      </w:pPr>
    </w:p>
    <w:tbl>
      <w:tblPr>
        <w:tblW w:w="9784" w:type="dxa"/>
        <w:tblInd w:w="436" w:type="dxa"/>
        <w:tblLayout w:type="fixed"/>
        <w:tblCellMar>
          <w:left w:w="0" w:type="dxa"/>
          <w:right w:w="0" w:type="dxa"/>
        </w:tblCellMar>
        <w:tblLook w:val="0000"/>
      </w:tblPr>
      <w:tblGrid>
        <w:gridCol w:w="1983"/>
        <w:gridCol w:w="1698"/>
        <w:gridCol w:w="1418"/>
        <w:gridCol w:w="1701"/>
        <w:gridCol w:w="2839"/>
        <w:gridCol w:w="145"/>
      </w:tblGrid>
      <w:tr w:rsidR="0058287D" w:rsidRPr="0058287D" w:rsidTr="0058287D">
        <w:trPr>
          <w:trHeight w:val="278"/>
        </w:trPr>
        <w:tc>
          <w:tcPr>
            <w:tcW w:w="1984"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69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697"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840"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40"/>
              <w:jc w:val="center"/>
              <w:rPr>
                <w:rFonts w:ascii="Times New Roman" w:hAnsi="Times New Roman" w:cs="Times New Roman"/>
                <w:sz w:val="24"/>
                <w:szCs w:val="24"/>
              </w:rPr>
            </w:pPr>
            <w:r w:rsidRPr="0058287D">
              <w:rPr>
                <w:rFonts w:ascii="Times New Roman" w:hAnsi="Times New Roman" w:cs="Times New Roman"/>
                <w:sz w:val="24"/>
                <w:szCs w:val="24"/>
              </w:rPr>
              <w:t>ных сооружениях (КОС)</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45"/>
        </w:trPr>
        <w:tc>
          <w:tcPr>
            <w:tcW w:w="1984"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5" w:lineRule="exact"/>
              <w:ind w:left="120"/>
              <w:jc w:val="center"/>
              <w:rPr>
                <w:rFonts w:ascii="Times New Roman" w:hAnsi="Times New Roman" w:cs="Times New Roman"/>
                <w:sz w:val="24"/>
                <w:szCs w:val="24"/>
              </w:rPr>
            </w:pPr>
            <w:r w:rsidRPr="0058287D">
              <w:rPr>
                <w:rFonts w:ascii="Times New Roman" w:hAnsi="Times New Roman" w:cs="Times New Roman"/>
                <w:sz w:val="24"/>
                <w:szCs w:val="24"/>
              </w:rPr>
              <w:t>Общественно-</w:t>
            </w:r>
          </w:p>
        </w:tc>
        <w:tc>
          <w:tcPr>
            <w:tcW w:w="169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20"/>
              <w:jc w:val="center"/>
              <w:rPr>
                <w:rFonts w:ascii="Times New Roman" w:hAnsi="Times New Roman" w:cs="Times New Roman"/>
                <w:sz w:val="24"/>
                <w:szCs w:val="24"/>
              </w:rPr>
            </w:pPr>
            <w:r w:rsidRPr="0058287D">
              <w:rPr>
                <w:rFonts w:ascii="Times New Roman" w:hAnsi="Times New Roman" w:cs="Times New Roman"/>
                <w:sz w:val="24"/>
                <w:szCs w:val="24"/>
              </w:rPr>
              <w:t>60</w:t>
            </w:r>
          </w:p>
        </w:tc>
        <w:tc>
          <w:tcPr>
            <w:tcW w:w="141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00"/>
              <w:jc w:val="center"/>
              <w:rPr>
                <w:rFonts w:ascii="Times New Roman" w:hAnsi="Times New Roman" w:cs="Times New Roman"/>
                <w:sz w:val="24"/>
                <w:szCs w:val="24"/>
              </w:rPr>
            </w:pPr>
            <w:r w:rsidRPr="0058287D">
              <w:rPr>
                <w:rFonts w:ascii="Times New Roman" w:hAnsi="Times New Roman" w:cs="Times New Roman"/>
                <w:sz w:val="24"/>
                <w:szCs w:val="24"/>
              </w:rPr>
              <w:t>то же</w:t>
            </w:r>
          </w:p>
        </w:tc>
        <w:tc>
          <w:tcPr>
            <w:tcW w:w="1697"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60"/>
              <w:jc w:val="center"/>
              <w:rPr>
                <w:rFonts w:ascii="Times New Roman" w:hAnsi="Times New Roman" w:cs="Times New Roman"/>
                <w:sz w:val="24"/>
                <w:szCs w:val="24"/>
              </w:rPr>
            </w:pPr>
            <w:r w:rsidRPr="0058287D">
              <w:rPr>
                <w:rFonts w:ascii="Times New Roman" w:hAnsi="Times New Roman" w:cs="Times New Roman"/>
                <w:sz w:val="24"/>
                <w:szCs w:val="24"/>
              </w:rPr>
              <w:t>тоже</w:t>
            </w:r>
          </w:p>
        </w:tc>
        <w:tc>
          <w:tcPr>
            <w:tcW w:w="2840"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40"/>
              <w:jc w:val="center"/>
              <w:rPr>
                <w:rFonts w:ascii="Times New Roman" w:hAnsi="Times New Roman" w:cs="Times New Roman"/>
                <w:sz w:val="24"/>
                <w:szCs w:val="24"/>
              </w:rPr>
            </w:pPr>
            <w:r w:rsidRPr="0058287D">
              <w:rPr>
                <w:rFonts w:ascii="Times New Roman" w:hAnsi="Times New Roman" w:cs="Times New Roman"/>
                <w:sz w:val="24"/>
                <w:szCs w:val="24"/>
              </w:rPr>
              <w:t>то же</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302"/>
        </w:trPr>
        <w:tc>
          <w:tcPr>
            <w:tcW w:w="1984"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20"/>
              <w:jc w:val="center"/>
              <w:rPr>
                <w:rFonts w:ascii="Times New Roman" w:hAnsi="Times New Roman" w:cs="Times New Roman"/>
                <w:sz w:val="24"/>
                <w:szCs w:val="24"/>
              </w:rPr>
            </w:pPr>
            <w:r w:rsidRPr="0058287D">
              <w:rPr>
                <w:rFonts w:ascii="Times New Roman" w:hAnsi="Times New Roman" w:cs="Times New Roman"/>
                <w:sz w:val="24"/>
                <w:szCs w:val="24"/>
              </w:rPr>
              <w:t>деловые зоны</w:t>
            </w:r>
          </w:p>
        </w:tc>
        <w:tc>
          <w:tcPr>
            <w:tcW w:w="1699"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9"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697"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840"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45"/>
        </w:trPr>
        <w:tc>
          <w:tcPr>
            <w:tcW w:w="1984"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20"/>
              <w:jc w:val="center"/>
              <w:rPr>
                <w:rFonts w:ascii="Times New Roman" w:hAnsi="Times New Roman" w:cs="Times New Roman"/>
                <w:sz w:val="24"/>
                <w:szCs w:val="24"/>
              </w:rPr>
            </w:pPr>
            <w:r w:rsidRPr="0058287D">
              <w:rPr>
                <w:rFonts w:ascii="Times New Roman" w:hAnsi="Times New Roman" w:cs="Times New Roman"/>
                <w:w w:val="98"/>
                <w:sz w:val="24"/>
                <w:szCs w:val="24"/>
              </w:rPr>
              <w:t>Производствен-</w:t>
            </w:r>
          </w:p>
        </w:tc>
        <w:tc>
          <w:tcPr>
            <w:tcW w:w="1699"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20"/>
              <w:jc w:val="center"/>
              <w:rPr>
                <w:rFonts w:ascii="Times New Roman" w:hAnsi="Times New Roman" w:cs="Times New Roman"/>
                <w:sz w:val="24"/>
                <w:szCs w:val="24"/>
              </w:rPr>
            </w:pPr>
            <w:r w:rsidRPr="0058287D">
              <w:rPr>
                <w:rFonts w:ascii="Times New Roman" w:hAnsi="Times New Roman" w:cs="Times New Roman"/>
                <w:sz w:val="24"/>
                <w:szCs w:val="24"/>
              </w:rPr>
              <w:t>нормируется</w:t>
            </w:r>
          </w:p>
        </w:tc>
        <w:tc>
          <w:tcPr>
            <w:tcW w:w="1419"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00"/>
              <w:jc w:val="center"/>
              <w:rPr>
                <w:rFonts w:ascii="Times New Roman" w:hAnsi="Times New Roman" w:cs="Times New Roman"/>
                <w:sz w:val="24"/>
                <w:szCs w:val="24"/>
              </w:rPr>
            </w:pPr>
            <w:r w:rsidRPr="0058287D">
              <w:rPr>
                <w:rFonts w:ascii="Times New Roman" w:hAnsi="Times New Roman" w:cs="Times New Roman"/>
                <w:sz w:val="24"/>
                <w:szCs w:val="24"/>
              </w:rPr>
              <w:t>нормирует-</w:t>
            </w:r>
          </w:p>
        </w:tc>
        <w:tc>
          <w:tcPr>
            <w:tcW w:w="1702"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60"/>
              <w:jc w:val="center"/>
              <w:rPr>
                <w:rFonts w:ascii="Times New Roman" w:hAnsi="Times New Roman" w:cs="Times New Roman"/>
                <w:sz w:val="24"/>
                <w:szCs w:val="24"/>
              </w:rPr>
            </w:pPr>
            <w:r w:rsidRPr="0058287D">
              <w:rPr>
                <w:rFonts w:ascii="Times New Roman" w:hAnsi="Times New Roman" w:cs="Times New Roman"/>
                <w:sz w:val="24"/>
                <w:szCs w:val="24"/>
              </w:rPr>
              <w:t>нормируется</w:t>
            </w:r>
          </w:p>
        </w:tc>
        <w:tc>
          <w:tcPr>
            <w:tcW w:w="2835"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40"/>
              <w:jc w:val="center"/>
              <w:rPr>
                <w:rFonts w:ascii="Times New Roman" w:hAnsi="Times New Roman" w:cs="Times New Roman"/>
                <w:sz w:val="24"/>
                <w:szCs w:val="24"/>
              </w:rPr>
            </w:pPr>
            <w:r w:rsidRPr="0058287D">
              <w:rPr>
                <w:rFonts w:ascii="Times New Roman" w:hAnsi="Times New Roman" w:cs="Times New Roman"/>
                <w:sz w:val="24"/>
                <w:szCs w:val="24"/>
              </w:rPr>
              <w:t>нормативно очищенные</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76"/>
        </w:trPr>
        <w:tc>
          <w:tcPr>
            <w:tcW w:w="1984"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20"/>
              <w:jc w:val="center"/>
              <w:rPr>
                <w:rFonts w:ascii="Times New Roman" w:hAnsi="Times New Roman" w:cs="Times New Roman"/>
                <w:sz w:val="24"/>
                <w:szCs w:val="24"/>
              </w:rPr>
            </w:pPr>
            <w:r w:rsidRPr="0058287D">
              <w:rPr>
                <w:rFonts w:ascii="Times New Roman" w:hAnsi="Times New Roman" w:cs="Times New Roman"/>
                <w:sz w:val="24"/>
                <w:szCs w:val="24"/>
              </w:rPr>
              <w:t>ные зоны</w:t>
            </w:r>
          </w:p>
        </w:tc>
        <w:tc>
          <w:tcPr>
            <w:tcW w:w="169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20"/>
              <w:jc w:val="center"/>
              <w:rPr>
                <w:rFonts w:ascii="Times New Roman" w:hAnsi="Times New Roman" w:cs="Times New Roman"/>
                <w:sz w:val="24"/>
                <w:szCs w:val="24"/>
              </w:rPr>
            </w:pPr>
            <w:r w:rsidRPr="0058287D">
              <w:rPr>
                <w:rFonts w:ascii="Times New Roman" w:hAnsi="Times New Roman" w:cs="Times New Roman"/>
                <w:sz w:val="24"/>
                <w:szCs w:val="24"/>
              </w:rPr>
              <w:t>по границе</w:t>
            </w:r>
          </w:p>
        </w:tc>
        <w:tc>
          <w:tcPr>
            <w:tcW w:w="141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sz w:val="24"/>
                <w:szCs w:val="24"/>
              </w:rPr>
              <w:t>ся по гра-</w:t>
            </w:r>
          </w:p>
        </w:tc>
        <w:tc>
          <w:tcPr>
            <w:tcW w:w="1702"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60"/>
              <w:jc w:val="center"/>
              <w:rPr>
                <w:rFonts w:ascii="Times New Roman" w:hAnsi="Times New Roman" w:cs="Times New Roman"/>
                <w:sz w:val="24"/>
                <w:szCs w:val="24"/>
              </w:rPr>
            </w:pPr>
            <w:r w:rsidRPr="0058287D">
              <w:rPr>
                <w:rFonts w:ascii="Times New Roman" w:hAnsi="Times New Roman" w:cs="Times New Roman"/>
                <w:sz w:val="24"/>
                <w:szCs w:val="24"/>
              </w:rPr>
              <w:t>по границе</w:t>
            </w:r>
          </w:p>
        </w:tc>
        <w:tc>
          <w:tcPr>
            <w:tcW w:w="2835"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40"/>
              <w:jc w:val="center"/>
              <w:rPr>
                <w:rFonts w:ascii="Times New Roman" w:hAnsi="Times New Roman" w:cs="Times New Roman"/>
                <w:sz w:val="24"/>
                <w:szCs w:val="24"/>
              </w:rPr>
            </w:pPr>
            <w:r w:rsidRPr="0058287D">
              <w:rPr>
                <w:rFonts w:ascii="Times New Roman" w:hAnsi="Times New Roman" w:cs="Times New Roman"/>
                <w:sz w:val="24"/>
                <w:szCs w:val="24"/>
              </w:rPr>
              <w:t>стоки на локальных со-</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76"/>
        </w:trPr>
        <w:tc>
          <w:tcPr>
            <w:tcW w:w="1984"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69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20"/>
              <w:jc w:val="center"/>
              <w:rPr>
                <w:rFonts w:ascii="Times New Roman" w:hAnsi="Times New Roman" w:cs="Times New Roman"/>
                <w:sz w:val="24"/>
                <w:szCs w:val="24"/>
              </w:rPr>
            </w:pPr>
            <w:r w:rsidRPr="0058287D">
              <w:rPr>
                <w:rFonts w:ascii="Times New Roman" w:hAnsi="Times New Roman" w:cs="Times New Roman"/>
                <w:sz w:val="24"/>
                <w:szCs w:val="24"/>
              </w:rPr>
              <w:t>объединен-</w:t>
            </w:r>
          </w:p>
        </w:tc>
        <w:tc>
          <w:tcPr>
            <w:tcW w:w="141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sz w:val="24"/>
                <w:szCs w:val="24"/>
              </w:rPr>
              <w:t>нице объ-</w:t>
            </w:r>
          </w:p>
        </w:tc>
        <w:tc>
          <w:tcPr>
            <w:tcW w:w="1702"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60"/>
              <w:jc w:val="center"/>
              <w:rPr>
                <w:rFonts w:ascii="Times New Roman" w:hAnsi="Times New Roman" w:cs="Times New Roman"/>
                <w:sz w:val="24"/>
                <w:szCs w:val="24"/>
              </w:rPr>
            </w:pPr>
            <w:r w:rsidRPr="0058287D">
              <w:rPr>
                <w:rFonts w:ascii="Times New Roman" w:hAnsi="Times New Roman" w:cs="Times New Roman"/>
                <w:w w:val="99"/>
                <w:sz w:val="24"/>
                <w:szCs w:val="24"/>
              </w:rPr>
              <w:t>объединенной</w:t>
            </w:r>
          </w:p>
        </w:tc>
        <w:tc>
          <w:tcPr>
            <w:tcW w:w="2835"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40"/>
              <w:jc w:val="center"/>
              <w:rPr>
                <w:rFonts w:ascii="Times New Roman" w:hAnsi="Times New Roman" w:cs="Times New Roman"/>
                <w:sz w:val="24"/>
                <w:szCs w:val="24"/>
              </w:rPr>
            </w:pPr>
            <w:r w:rsidRPr="0058287D">
              <w:rPr>
                <w:rFonts w:ascii="Times New Roman" w:hAnsi="Times New Roman" w:cs="Times New Roman"/>
                <w:sz w:val="24"/>
                <w:szCs w:val="24"/>
              </w:rPr>
              <w:t>оружениях, очистных</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76"/>
        </w:trPr>
        <w:tc>
          <w:tcPr>
            <w:tcW w:w="1984"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69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20"/>
              <w:jc w:val="center"/>
              <w:rPr>
                <w:rFonts w:ascii="Times New Roman" w:hAnsi="Times New Roman" w:cs="Times New Roman"/>
                <w:sz w:val="24"/>
                <w:szCs w:val="24"/>
              </w:rPr>
            </w:pPr>
            <w:r w:rsidRPr="0058287D">
              <w:rPr>
                <w:rFonts w:ascii="Times New Roman" w:hAnsi="Times New Roman" w:cs="Times New Roman"/>
                <w:sz w:val="24"/>
                <w:szCs w:val="24"/>
              </w:rPr>
              <w:t>ной</w:t>
            </w:r>
          </w:p>
        </w:tc>
        <w:tc>
          <w:tcPr>
            <w:tcW w:w="141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sz w:val="24"/>
                <w:szCs w:val="24"/>
              </w:rPr>
              <w:t>единенной</w:t>
            </w:r>
          </w:p>
        </w:tc>
        <w:tc>
          <w:tcPr>
            <w:tcW w:w="1702"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60"/>
              <w:jc w:val="center"/>
              <w:rPr>
                <w:rFonts w:ascii="Times New Roman" w:hAnsi="Times New Roman" w:cs="Times New Roman"/>
                <w:sz w:val="24"/>
                <w:szCs w:val="24"/>
              </w:rPr>
            </w:pPr>
            <w:r w:rsidRPr="0058287D">
              <w:rPr>
                <w:rFonts w:ascii="Times New Roman" w:hAnsi="Times New Roman" w:cs="Times New Roman"/>
                <w:sz w:val="24"/>
                <w:szCs w:val="24"/>
              </w:rPr>
              <w:t>СЗЗ 1 ПДУ</w:t>
            </w:r>
          </w:p>
        </w:tc>
        <w:tc>
          <w:tcPr>
            <w:tcW w:w="2835"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40"/>
              <w:jc w:val="center"/>
              <w:rPr>
                <w:rFonts w:ascii="Times New Roman" w:hAnsi="Times New Roman" w:cs="Times New Roman"/>
                <w:sz w:val="24"/>
                <w:szCs w:val="24"/>
              </w:rPr>
            </w:pPr>
            <w:r w:rsidRPr="0058287D">
              <w:rPr>
                <w:rFonts w:ascii="Times New Roman" w:hAnsi="Times New Roman" w:cs="Times New Roman"/>
                <w:w w:val="96"/>
                <w:sz w:val="24"/>
                <w:szCs w:val="24"/>
              </w:rPr>
              <w:t>сооружениях с самостоя-</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76"/>
        </w:trPr>
        <w:tc>
          <w:tcPr>
            <w:tcW w:w="1984"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69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20"/>
              <w:jc w:val="center"/>
              <w:rPr>
                <w:rFonts w:ascii="Times New Roman" w:hAnsi="Times New Roman" w:cs="Times New Roman"/>
                <w:sz w:val="24"/>
                <w:szCs w:val="24"/>
              </w:rPr>
            </w:pPr>
            <w:r w:rsidRPr="0058287D">
              <w:rPr>
                <w:rFonts w:ascii="Times New Roman" w:hAnsi="Times New Roman" w:cs="Times New Roman"/>
                <w:sz w:val="24"/>
                <w:szCs w:val="24"/>
              </w:rPr>
              <w:t>СЗЗ 70</w:t>
            </w:r>
          </w:p>
        </w:tc>
        <w:tc>
          <w:tcPr>
            <w:tcW w:w="141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sz w:val="24"/>
                <w:szCs w:val="24"/>
              </w:rPr>
              <w:t>СЗЗ 1 ПДК</w:t>
            </w:r>
          </w:p>
        </w:tc>
        <w:tc>
          <w:tcPr>
            <w:tcW w:w="1702"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835"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40"/>
              <w:jc w:val="center"/>
              <w:rPr>
                <w:rFonts w:ascii="Times New Roman" w:hAnsi="Times New Roman" w:cs="Times New Roman"/>
                <w:sz w:val="24"/>
                <w:szCs w:val="24"/>
              </w:rPr>
            </w:pPr>
            <w:r w:rsidRPr="0058287D">
              <w:rPr>
                <w:rFonts w:ascii="Times New Roman" w:hAnsi="Times New Roman" w:cs="Times New Roman"/>
                <w:sz w:val="24"/>
                <w:szCs w:val="24"/>
              </w:rPr>
              <w:t>тельным или централи-</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302"/>
        </w:trPr>
        <w:tc>
          <w:tcPr>
            <w:tcW w:w="1984"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699"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9"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2"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835"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40"/>
              <w:jc w:val="center"/>
              <w:rPr>
                <w:rFonts w:ascii="Times New Roman" w:hAnsi="Times New Roman" w:cs="Times New Roman"/>
                <w:sz w:val="24"/>
                <w:szCs w:val="24"/>
              </w:rPr>
            </w:pPr>
            <w:r w:rsidRPr="0058287D">
              <w:rPr>
                <w:rFonts w:ascii="Times New Roman" w:hAnsi="Times New Roman" w:cs="Times New Roman"/>
                <w:sz w:val="24"/>
                <w:szCs w:val="24"/>
              </w:rPr>
              <w:t>зованным выпуском</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45"/>
        </w:trPr>
        <w:tc>
          <w:tcPr>
            <w:tcW w:w="1984"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20"/>
              <w:jc w:val="center"/>
              <w:rPr>
                <w:rFonts w:ascii="Times New Roman" w:hAnsi="Times New Roman" w:cs="Times New Roman"/>
                <w:sz w:val="24"/>
                <w:szCs w:val="24"/>
              </w:rPr>
            </w:pPr>
            <w:r w:rsidRPr="0058287D">
              <w:rPr>
                <w:rFonts w:ascii="Times New Roman" w:hAnsi="Times New Roman" w:cs="Times New Roman"/>
                <w:w w:val="99"/>
                <w:sz w:val="24"/>
                <w:szCs w:val="24"/>
              </w:rPr>
              <w:t>Рекреационные</w:t>
            </w:r>
          </w:p>
        </w:tc>
        <w:tc>
          <w:tcPr>
            <w:tcW w:w="1699"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20"/>
              <w:jc w:val="center"/>
              <w:rPr>
                <w:rFonts w:ascii="Times New Roman" w:hAnsi="Times New Roman" w:cs="Times New Roman"/>
                <w:sz w:val="24"/>
                <w:szCs w:val="24"/>
              </w:rPr>
            </w:pPr>
            <w:r w:rsidRPr="0058287D">
              <w:rPr>
                <w:rFonts w:ascii="Times New Roman" w:hAnsi="Times New Roman" w:cs="Times New Roman"/>
                <w:sz w:val="24"/>
                <w:szCs w:val="24"/>
              </w:rPr>
              <w:t>65</w:t>
            </w:r>
          </w:p>
        </w:tc>
        <w:tc>
          <w:tcPr>
            <w:tcW w:w="1419"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00"/>
              <w:jc w:val="center"/>
              <w:rPr>
                <w:rFonts w:ascii="Times New Roman" w:hAnsi="Times New Roman" w:cs="Times New Roman"/>
                <w:sz w:val="24"/>
                <w:szCs w:val="24"/>
              </w:rPr>
            </w:pPr>
            <w:r w:rsidRPr="0058287D">
              <w:rPr>
                <w:rFonts w:ascii="Times New Roman" w:hAnsi="Times New Roman" w:cs="Times New Roman"/>
                <w:sz w:val="24"/>
                <w:szCs w:val="24"/>
              </w:rPr>
              <w:t>0,8 ПДК</w:t>
            </w:r>
          </w:p>
        </w:tc>
        <w:tc>
          <w:tcPr>
            <w:tcW w:w="1702"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60"/>
              <w:jc w:val="center"/>
              <w:rPr>
                <w:rFonts w:ascii="Times New Roman" w:hAnsi="Times New Roman" w:cs="Times New Roman"/>
                <w:sz w:val="24"/>
                <w:szCs w:val="24"/>
              </w:rPr>
            </w:pPr>
            <w:r w:rsidRPr="0058287D">
              <w:rPr>
                <w:rFonts w:ascii="Times New Roman" w:hAnsi="Times New Roman" w:cs="Times New Roman"/>
                <w:sz w:val="24"/>
                <w:szCs w:val="24"/>
              </w:rPr>
              <w:t>1ПДУ</w:t>
            </w:r>
          </w:p>
        </w:tc>
        <w:tc>
          <w:tcPr>
            <w:tcW w:w="2835"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40"/>
              <w:jc w:val="center"/>
              <w:rPr>
                <w:rFonts w:ascii="Times New Roman" w:hAnsi="Times New Roman" w:cs="Times New Roman"/>
                <w:sz w:val="24"/>
                <w:szCs w:val="24"/>
              </w:rPr>
            </w:pPr>
            <w:r w:rsidRPr="0058287D">
              <w:rPr>
                <w:rFonts w:ascii="Times New Roman" w:hAnsi="Times New Roman" w:cs="Times New Roman"/>
                <w:sz w:val="24"/>
                <w:szCs w:val="24"/>
              </w:rPr>
              <w:t>нормативно очищенные</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76"/>
        </w:trPr>
        <w:tc>
          <w:tcPr>
            <w:tcW w:w="1984"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20"/>
              <w:jc w:val="center"/>
              <w:rPr>
                <w:rFonts w:ascii="Times New Roman" w:hAnsi="Times New Roman" w:cs="Times New Roman"/>
                <w:sz w:val="24"/>
                <w:szCs w:val="24"/>
              </w:rPr>
            </w:pPr>
            <w:r w:rsidRPr="0058287D">
              <w:rPr>
                <w:rFonts w:ascii="Times New Roman" w:hAnsi="Times New Roman" w:cs="Times New Roman"/>
                <w:sz w:val="24"/>
                <w:szCs w:val="24"/>
              </w:rPr>
              <w:t>воны</w:t>
            </w:r>
          </w:p>
        </w:tc>
        <w:tc>
          <w:tcPr>
            <w:tcW w:w="169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2"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835"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40"/>
              <w:jc w:val="center"/>
              <w:rPr>
                <w:rFonts w:ascii="Times New Roman" w:hAnsi="Times New Roman" w:cs="Times New Roman"/>
                <w:sz w:val="24"/>
                <w:szCs w:val="24"/>
              </w:rPr>
            </w:pPr>
            <w:r w:rsidRPr="0058287D">
              <w:rPr>
                <w:rFonts w:ascii="Times New Roman" w:hAnsi="Times New Roman" w:cs="Times New Roman"/>
                <w:sz w:val="24"/>
                <w:szCs w:val="24"/>
              </w:rPr>
              <w:t>стоки на локальных со-</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76"/>
        </w:trPr>
        <w:tc>
          <w:tcPr>
            <w:tcW w:w="1984"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69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2"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835"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40"/>
              <w:jc w:val="center"/>
              <w:rPr>
                <w:rFonts w:ascii="Times New Roman" w:hAnsi="Times New Roman" w:cs="Times New Roman"/>
                <w:sz w:val="24"/>
                <w:szCs w:val="24"/>
              </w:rPr>
            </w:pPr>
            <w:r w:rsidRPr="0058287D">
              <w:rPr>
                <w:rFonts w:ascii="Times New Roman" w:hAnsi="Times New Roman" w:cs="Times New Roman"/>
                <w:w w:val="99"/>
                <w:sz w:val="24"/>
                <w:szCs w:val="24"/>
              </w:rPr>
              <w:t>оружениях с возможным</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76"/>
        </w:trPr>
        <w:tc>
          <w:tcPr>
            <w:tcW w:w="1984"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69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2"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835"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40"/>
              <w:jc w:val="center"/>
              <w:rPr>
                <w:rFonts w:ascii="Times New Roman" w:hAnsi="Times New Roman" w:cs="Times New Roman"/>
                <w:sz w:val="24"/>
                <w:szCs w:val="24"/>
              </w:rPr>
            </w:pPr>
            <w:r w:rsidRPr="0058287D">
              <w:rPr>
                <w:rFonts w:ascii="Times New Roman" w:hAnsi="Times New Roman" w:cs="Times New Roman"/>
                <w:w w:val="96"/>
                <w:sz w:val="24"/>
                <w:szCs w:val="24"/>
              </w:rPr>
              <w:t>самостоятельным выпус-</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302"/>
        </w:trPr>
        <w:tc>
          <w:tcPr>
            <w:tcW w:w="1984"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699"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9"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2"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835"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40"/>
              <w:jc w:val="center"/>
              <w:rPr>
                <w:rFonts w:ascii="Times New Roman" w:hAnsi="Times New Roman" w:cs="Times New Roman"/>
                <w:sz w:val="24"/>
                <w:szCs w:val="24"/>
              </w:rPr>
            </w:pPr>
            <w:r w:rsidRPr="0058287D">
              <w:rPr>
                <w:rFonts w:ascii="Times New Roman" w:hAnsi="Times New Roman" w:cs="Times New Roman"/>
                <w:sz w:val="24"/>
                <w:szCs w:val="24"/>
              </w:rPr>
              <w:t>ком</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45"/>
        </w:trPr>
        <w:tc>
          <w:tcPr>
            <w:tcW w:w="1984"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20"/>
              <w:jc w:val="center"/>
              <w:rPr>
                <w:rFonts w:ascii="Times New Roman" w:hAnsi="Times New Roman" w:cs="Times New Roman"/>
                <w:sz w:val="24"/>
                <w:szCs w:val="24"/>
              </w:rPr>
            </w:pPr>
            <w:r w:rsidRPr="0058287D">
              <w:rPr>
                <w:rFonts w:ascii="Times New Roman" w:hAnsi="Times New Roman" w:cs="Times New Roman"/>
                <w:sz w:val="24"/>
                <w:szCs w:val="24"/>
              </w:rPr>
              <w:t>Зона особо</w:t>
            </w:r>
          </w:p>
        </w:tc>
        <w:tc>
          <w:tcPr>
            <w:tcW w:w="1699"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20"/>
              <w:jc w:val="center"/>
              <w:rPr>
                <w:rFonts w:ascii="Times New Roman" w:hAnsi="Times New Roman" w:cs="Times New Roman"/>
                <w:sz w:val="24"/>
                <w:szCs w:val="24"/>
              </w:rPr>
            </w:pPr>
            <w:r w:rsidRPr="0058287D">
              <w:rPr>
                <w:rFonts w:ascii="Times New Roman" w:hAnsi="Times New Roman" w:cs="Times New Roman"/>
                <w:sz w:val="24"/>
                <w:szCs w:val="24"/>
              </w:rPr>
              <w:t>65</w:t>
            </w:r>
          </w:p>
        </w:tc>
        <w:tc>
          <w:tcPr>
            <w:tcW w:w="1419"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00"/>
              <w:jc w:val="center"/>
              <w:rPr>
                <w:rFonts w:ascii="Times New Roman" w:hAnsi="Times New Roman" w:cs="Times New Roman"/>
                <w:sz w:val="24"/>
                <w:szCs w:val="24"/>
              </w:rPr>
            </w:pPr>
            <w:r w:rsidRPr="0058287D">
              <w:rPr>
                <w:rFonts w:ascii="Times New Roman" w:hAnsi="Times New Roman" w:cs="Times New Roman"/>
                <w:sz w:val="24"/>
                <w:szCs w:val="24"/>
              </w:rPr>
              <w:t>не норми-</w:t>
            </w:r>
          </w:p>
        </w:tc>
        <w:tc>
          <w:tcPr>
            <w:tcW w:w="1702"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60"/>
              <w:jc w:val="center"/>
              <w:rPr>
                <w:rFonts w:ascii="Times New Roman" w:hAnsi="Times New Roman" w:cs="Times New Roman"/>
                <w:sz w:val="24"/>
                <w:szCs w:val="24"/>
              </w:rPr>
            </w:pPr>
            <w:r w:rsidRPr="0058287D">
              <w:rPr>
                <w:rFonts w:ascii="Times New Roman" w:hAnsi="Times New Roman" w:cs="Times New Roman"/>
                <w:sz w:val="24"/>
                <w:szCs w:val="24"/>
              </w:rPr>
              <w:t>не нормирует-</w:t>
            </w:r>
          </w:p>
        </w:tc>
        <w:tc>
          <w:tcPr>
            <w:tcW w:w="2835"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4" w:lineRule="exact"/>
              <w:ind w:left="140"/>
              <w:jc w:val="center"/>
              <w:rPr>
                <w:rFonts w:ascii="Times New Roman" w:hAnsi="Times New Roman" w:cs="Times New Roman"/>
                <w:sz w:val="24"/>
                <w:szCs w:val="24"/>
              </w:rPr>
            </w:pPr>
            <w:r w:rsidRPr="0058287D">
              <w:rPr>
                <w:rFonts w:ascii="Times New Roman" w:hAnsi="Times New Roman" w:cs="Times New Roman"/>
                <w:sz w:val="24"/>
                <w:szCs w:val="24"/>
              </w:rPr>
              <w:t>не нормируется</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76"/>
        </w:trPr>
        <w:tc>
          <w:tcPr>
            <w:tcW w:w="1984"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20"/>
              <w:jc w:val="center"/>
              <w:rPr>
                <w:rFonts w:ascii="Times New Roman" w:hAnsi="Times New Roman" w:cs="Times New Roman"/>
                <w:sz w:val="24"/>
                <w:szCs w:val="24"/>
              </w:rPr>
            </w:pPr>
            <w:r w:rsidRPr="0058287D">
              <w:rPr>
                <w:rFonts w:ascii="Times New Roman" w:hAnsi="Times New Roman" w:cs="Times New Roman"/>
                <w:sz w:val="24"/>
                <w:szCs w:val="24"/>
              </w:rPr>
              <w:t>охраняемых</w:t>
            </w:r>
          </w:p>
        </w:tc>
        <w:tc>
          <w:tcPr>
            <w:tcW w:w="169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00"/>
              <w:jc w:val="center"/>
              <w:rPr>
                <w:rFonts w:ascii="Times New Roman" w:hAnsi="Times New Roman" w:cs="Times New Roman"/>
                <w:sz w:val="24"/>
                <w:szCs w:val="24"/>
              </w:rPr>
            </w:pPr>
            <w:r w:rsidRPr="0058287D">
              <w:rPr>
                <w:rFonts w:ascii="Times New Roman" w:hAnsi="Times New Roman" w:cs="Times New Roman"/>
                <w:sz w:val="24"/>
                <w:szCs w:val="24"/>
              </w:rPr>
              <w:t>руется</w:t>
            </w:r>
          </w:p>
        </w:tc>
        <w:tc>
          <w:tcPr>
            <w:tcW w:w="1702"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60"/>
              <w:jc w:val="center"/>
              <w:rPr>
                <w:rFonts w:ascii="Times New Roman" w:hAnsi="Times New Roman" w:cs="Times New Roman"/>
                <w:sz w:val="24"/>
                <w:szCs w:val="24"/>
              </w:rPr>
            </w:pPr>
            <w:r w:rsidRPr="0058287D">
              <w:rPr>
                <w:rFonts w:ascii="Times New Roman" w:hAnsi="Times New Roman" w:cs="Times New Roman"/>
                <w:sz w:val="24"/>
                <w:szCs w:val="24"/>
              </w:rPr>
              <w:t>ся</w:t>
            </w:r>
          </w:p>
        </w:tc>
        <w:tc>
          <w:tcPr>
            <w:tcW w:w="2835"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76"/>
        </w:trPr>
        <w:tc>
          <w:tcPr>
            <w:tcW w:w="1984"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20"/>
              <w:jc w:val="center"/>
              <w:rPr>
                <w:rFonts w:ascii="Times New Roman" w:hAnsi="Times New Roman" w:cs="Times New Roman"/>
                <w:sz w:val="24"/>
                <w:szCs w:val="24"/>
              </w:rPr>
            </w:pPr>
            <w:r w:rsidRPr="0058287D">
              <w:rPr>
                <w:rFonts w:ascii="Times New Roman" w:hAnsi="Times New Roman" w:cs="Times New Roman"/>
                <w:sz w:val="24"/>
                <w:szCs w:val="24"/>
              </w:rPr>
              <w:t>природных тер-</w:t>
            </w:r>
          </w:p>
        </w:tc>
        <w:tc>
          <w:tcPr>
            <w:tcW w:w="169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2"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835"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302"/>
        </w:trPr>
        <w:tc>
          <w:tcPr>
            <w:tcW w:w="1984"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20"/>
              <w:jc w:val="center"/>
              <w:rPr>
                <w:rFonts w:ascii="Times New Roman" w:hAnsi="Times New Roman" w:cs="Times New Roman"/>
                <w:sz w:val="24"/>
                <w:szCs w:val="24"/>
              </w:rPr>
            </w:pPr>
            <w:r w:rsidRPr="0058287D">
              <w:rPr>
                <w:rFonts w:ascii="Times New Roman" w:hAnsi="Times New Roman" w:cs="Times New Roman"/>
                <w:sz w:val="24"/>
                <w:szCs w:val="24"/>
              </w:rPr>
              <w:t>риторий</w:t>
            </w:r>
          </w:p>
        </w:tc>
        <w:tc>
          <w:tcPr>
            <w:tcW w:w="1699"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9"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2"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835"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47"/>
        </w:trPr>
        <w:tc>
          <w:tcPr>
            <w:tcW w:w="1984"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6" w:lineRule="exact"/>
              <w:ind w:left="120"/>
              <w:jc w:val="center"/>
              <w:rPr>
                <w:rFonts w:ascii="Times New Roman" w:hAnsi="Times New Roman" w:cs="Times New Roman"/>
                <w:sz w:val="24"/>
                <w:szCs w:val="24"/>
              </w:rPr>
            </w:pPr>
            <w:r w:rsidRPr="0058287D">
              <w:rPr>
                <w:rFonts w:ascii="Times New Roman" w:hAnsi="Times New Roman" w:cs="Times New Roman"/>
                <w:sz w:val="24"/>
                <w:szCs w:val="24"/>
              </w:rPr>
              <w:t>Зоны сельско-</w:t>
            </w:r>
          </w:p>
        </w:tc>
        <w:tc>
          <w:tcPr>
            <w:tcW w:w="1699"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6" w:lineRule="exact"/>
              <w:ind w:left="120"/>
              <w:jc w:val="center"/>
              <w:rPr>
                <w:rFonts w:ascii="Times New Roman" w:hAnsi="Times New Roman" w:cs="Times New Roman"/>
                <w:sz w:val="24"/>
                <w:szCs w:val="24"/>
              </w:rPr>
            </w:pPr>
            <w:r w:rsidRPr="0058287D">
              <w:rPr>
                <w:rFonts w:ascii="Times New Roman" w:hAnsi="Times New Roman" w:cs="Times New Roman"/>
                <w:sz w:val="24"/>
                <w:szCs w:val="24"/>
              </w:rPr>
              <w:t>70</w:t>
            </w:r>
          </w:p>
        </w:tc>
        <w:tc>
          <w:tcPr>
            <w:tcW w:w="1419"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6" w:lineRule="exact"/>
              <w:ind w:left="100"/>
              <w:jc w:val="center"/>
              <w:rPr>
                <w:rFonts w:ascii="Times New Roman" w:hAnsi="Times New Roman" w:cs="Times New Roman"/>
                <w:sz w:val="24"/>
                <w:szCs w:val="24"/>
              </w:rPr>
            </w:pPr>
            <w:r w:rsidRPr="0058287D">
              <w:rPr>
                <w:rFonts w:ascii="Times New Roman" w:hAnsi="Times New Roman" w:cs="Times New Roman"/>
                <w:sz w:val="24"/>
                <w:szCs w:val="24"/>
              </w:rPr>
              <w:t>то же</w:t>
            </w:r>
          </w:p>
        </w:tc>
        <w:tc>
          <w:tcPr>
            <w:tcW w:w="1702"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6" w:lineRule="exact"/>
              <w:ind w:left="160"/>
              <w:jc w:val="center"/>
              <w:rPr>
                <w:rFonts w:ascii="Times New Roman" w:hAnsi="Times New Roman" w:cs="Times New Roman"/>
                <w:sz w:val="24"/>
                <w:szCs w:val="24"/>
              </w:rPr>
            </w:pPr>
            <w:r w:rsidRPr="0058287D">
              <w:rPr>
                <w:rFonts w:ascii="Times New Roman" w:hAnsi="Times New Roman" w:cs="Times New Roman"/>
                <w:sz w:val="24"/>
                <w:szCs w:val="24"/>
              </w:rPr>
              <w:t>то же</w:t>
            </w:r>
          </w:p>
        </w:tc>
        <w:tc>
          <w:tcPr>
            <w:tcW w:w="2835" w:type="dxa"/>
            <w:tcBorders>
              <w:top w:val="single" w:sz="8" w:space="0" w:color="auto"/>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6" w:lineRule="exact"/>
              <w:ind w:left="140"/>
              <w:jc w:val="center"/>
              <w:rPr>
                <w:rFonts w:ascii="Times New Roman" w:hAnsi="Times New Roman" w:cs="Times New Roman"/>
                <w:sz w:val="24"/>
                <w:szCs w:val="24"/>
              </w:rPr>
            </w:pPr>
            <w:r w:rsidRPr="0058287D">
              <w:rPr>
                <w:rFonts w:ascii="Times New Roman" w:hAnsi="Times New Roman" w:cs="Times New Roman"/>
                <w:sz w:val="24"/>
                <w:szCs w:val="24"/>
              </w:rPr>
              <w:t>то же</w:t>
            </w: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276"/>
        </w:trPr>
        <w:tc>
          <w:tcPr>
            <w:tcW w:w="1984"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20"/>
              <w:jc w:val="center"/>
              <w:rPr>
                <w:rFonts w:ascii="Times New Roman" w:hAnsi="Times New Roman" w:cs="Times New Roman"/>
                <w:sz w:val="24"/>
                <w:szCs w:val="24"/>
              </w:rPr>
            </w:pPr>
            <w:r w:rsidRPr="0058287D">
              <w:rPr>
                <w:rFonts w:ascii="Times New Roman" w:hAnsi="Times New Roman" w:cs="Times New Roman"/>
                <w:sz w:val="24"/>
                <w:szCs w:val="24"/>
              </w:rPr>
              <w:t>хозяйственного</w:t>
            </w:r>
          </w:p>
        </w:tc>
        <w:tc>
          <w:tcPr>
            <w:tcW w:w="169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9"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2"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835" w:type="dxa"/>
            <w:tcBorders>
              <w:left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58287D" w:rsidTr="0058287D">
        <w:trPr>
          <w:trHeight w:val="304"/>
        </w:trPr>
        <w:tc>
          <w:tcPr>
            <w:tcW w:w="1984"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ind w:left="120"/>
              <w:jc w:val="center"/>
              <w:rPr>
                <w:rFonts w:ascii="Times New Roman" w:hAnsi="Times New Roman" w:cs="Times New Roman"/>
                <w:sz w:val="24"/>
                <w:szCs w:val="24"/>
              </w:rPr>
            </w:pPr>
            <w:r w:rsidRPr="0058287D">
              <w:rPr>
                <w:rFonts w:ascii="Times New Roman" w:hAnsi="Times New Roman" w:cs="Times New Roman"/>
                <w:sz w:val="24"/>
                <w:szCs w:val="24"/>
              </w:rPr>
              <w:t>использования</w:t>
            </w:r>
          </w:p>
        </w:tc>
        <w:tc>
          <w:tcPr>
            <w:tcW w:w="1699"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19"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702"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2835" w:type="dxa"/>
            <w:tcBorders>
              <w:left w:val="single" w:sz="8" w:space="0" w:color="auto"/>
              <w:bottom w:val="single" w:sz="8" w:space="0" w:color="auto"/>
              <w:right w:val="single" w:sz="8" w:space="0" w:color="auto"/>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4"/>
                <w:szCs w:val="24"/>
              </w:rPr>
            </w:pPr>
          </w:p>
        </w:tc>
        <w:tc>
          <w:tcPr>
            <w:tcW w:w="145" w:type="dxa"/>
            <w:tcBorders>
              <w:top w:val="nil"/>
              <w:left w:val="single" w:sz="8" w:space="0" w:color="auto"/>
              <w:bottom w:val="nil"/>
              <w:right w:val="nil"/>
            </w:tcBorders>
            <w:vAlign w:val="center"/>
          </w:tcPr>
          <w:p w:rsidR="0058287D" w:rsidRPr="0058287D" w:rsidRDefault="0058287D" w:rsidP="0058287D">
            <w:pPr>
              <w:widowControl w:val="0"/>
              <w:autoSpaceDE w:val="0"/>
              <w:autoSpaceDN w:val="0"/>
              <w:adjustRightInd w:val="0"/>
              <w:spacing w:after="0" w:line="240" w:lineRule="auto"/>
              <w:jc w:val="center"/>
              <w:rPr>
                <w:rFonts w:ascii="Times New Roman" w:hAnsi="Times New Roman" w:cs="Times New Roman"/>
                <w:sz w:val="2"/>
                <w:szCs w:val="2"/>
              </w:rPr>
            </w:pPr>
          </w:p>
        </w:tc>
      </w:tr>
    </w:tbl>
    <w:p w:rsidR="0058287D" w:rsidRPr="0058287D" w:rsidRDefault="001B327B" w:rsidP="0058287D">
      <w:pPr>
        <w:widowControl w:val="0"/>
        <w:autoSpaceDE w:val="0"/>
        <w:autoSpaceDN w:val="0"/>
        <w:adjustRightInd w:val="0"/>
        <w:spacing w:after="0" w:line="240" w:lineRule="auto"/>
        <w:ind w:left="425"/>
        <w:rPr>
          <w:rFonts w:ascii="Times New Roman" w:hAnsi="Times New Roman" w:cs="Times New Roman"/>
        </w:rPr>
      </w:pPr>
      <w:r w:rsidRPr="001B327B">
        <w:rPr>
          <w:rFonts w:ascii="Times New Roman" w:hAnsi="Times New Roman" w:cs="Times New Roman"/>
          <w:noProof/>
        </w:rPr>
        <w:pict>
          <v:line id="_x0000_s1440" style="position:absolute;left:0;text-align:left;z-index:-251446272;mso-position-horizontal-relative:text;mso-position-vertical-relative:text" from=".3pt,-442.3pt" to="522.05pt,-442.3pt" o:allowincell="f" strokeweight=".76197mm"/>
        </w:pict>
      </w:r>
      <w:r w:rsidRPr="001B327B">
        <w:rPr>
          <w:rFonts w:ascii="Times New Roman" w:hAnsi="Times New Roman" w:cs="Times New Roman"/>
          <w:noProof/>
        </w:rPr>
        <w:pict>
          <v:line id="_x0000_s1443" style="position:absolute;left:0;text-align:left;z-index:-251443200;mso-position-horizontal-relative:text;mso-position-vertical-relative:text" from="26.35pt,-421.65pt" to="509.7pt,-421.65pt" o:allowincell="f" strokeweight="1.44pt"/>
        </w:pict>
      </w:r>
      <w:r w:rsidR="0058287D" w:rsidRPr="0058287D">
        <w:rPr>
          <w:rFonts w:ascii="Times New Roman" w:hAnsi="Times New Roman" w:cs="Times New Roman"/>
          <w:i/>
          <w:iCs/>
        </w:rPr>
        <w:t>Примечание:</w:t>
      </w:r>
    </w:p>
    <w:p w:rsidR="0058287D" w:rsidRPr="0058287D" w:rsidRDefault="0058287D" w:rsidP="0058287D">
      <w:pPr>
        <w:widowControl w:val="0"/>
        <w:autoSpaceDE w:val="0"/>
        <w:autoSpaceDN w:val="0"/>
        <w:adjustRightInd w:val="0"/>
        <w:spacing w:after="0" w:line="1" w:lineRule="exact"/>
        <w:ind w:left="425"/>
        <w:rPr>
          <w:rFonts w:ascii="Times New Roman" w:hAnsi="Times New Roman" w:cs="Times New Roman"/>
        </w:rPr>
      </w:pPr>
    </w:p>
    <w:p w:rsidR="0058287D" w:rsidRPr="0058287D" w:rsidRDefault="0058287D" w:rsidP="0058287D">
      <w:pPr>
        <w:widowControl w:val="0"/>
        <w:overflowPunct w:val="0"/>
        <w:autoSpaceDE w:val="0"/>
        <w:autoSpaceDN w:val="0"/>
        <w:adjustRightInd w:val="0"/>
        <w:spacing w:after="0" w:line="294" w:lineRule="auto"/>
        <w:ind w:left="425" w:right="260"/>
        <w:jc w:val="both"/>
        <w:rPr>
          <w:rFonts w:ascii="Times New Roman" w:hAnsi="Times New Roman" w:cs="Times New Roman"/>
          <w:lang w:val="ru-RU"/>
        </w:rPr>
      </w:pPr>
      <w:r w:rsidRPr="0058287D">
        <w:rPr>
          <w:rFonts w:ascii="Times New Roman" w:hAnsi="Times New Roman" w:cs="Times New Roman"/>
          <w:i/>
          <w:iCs/>
          <w:lang w:val="ru-RU"/>
        </w:rPr>
        <w:t>– значения максимально допустимых уровней относятся к территориям, расположенным внутри зон. На границах зон должны обеспечиваться значения у</w:t>
      </w:r>
      <w:r w:rsidR="00FB440A">
        <w:rPr>
          <w:rFonts w:ascii="Times New Roman" w:hAnsi="Times New Roman" w:cs="Times New Roman"/>
          <w:i/>
          <w:iCs/>
          <w:lang w:val="ru-RU"/>
        </w:rPr>
        <w:t>ровней воздействия, соответству</w:t>
      </w:r>
      <w:r w:rsidRPr="0058287D">
        <w:rPr>
          <w:rFonts w:ascii="Times New Roman" w:hAnsi="Times New Roman" w:cs="Times New Roman"/>
          <w:i/>
          <w:iCs/>
          <w:lang w:val="ru-RU"/>
        </w:rPr>
        <w:t>ющие меньшему значению из разрешенных в зонах по обе стороны границы.</w:t>
      </w:r>
    </w:p>
    <w:p w:rsidR="0058287D" w:rsidRPr="00783E22" w:rsidRDefault="0058287D" w:rsidP="0058287D">
      <w:pPr>
        <w:widowControl w:val="0"/>
        <w:autoSpaceDE w:val="0"/>
        <w:autoSpaceDN w:val="0"/>
        <w:adjustRightInd w:val="0"/>
        <w:spacing w:after="0" w:line="151" w:lineRule="exact"/>
        <w:rPr>
          <w:rFonts w:ascii="Times New Roman" w:hAnsi="Times New Roman" w:cs="Times New Roman"/>
          <w:sz w:val="24"/>
          <w:szCs w:val="24"/>
          <w:lang w:val="ru-RU"/>
        </w:rPr>
      </w:pPr>
    </w:p>
    <w:p w:rsidR="007F592C" w:rsidRDefault="007F592C" w:rsidP="0058287D">
      <w:pPr>
        <w:pStyle w:val="21"/>
      </w:pPr>
    </w:p>
    <w:p w:rsidR="0058287D" w:rsidRPr="0058287D" w:rsidRDefault="0058287D" w:rsidP="0058287D">
      <w:pPr>
        <w:pStyle w:val="21"/>
      </w:pPr>
      <w:r w:rsidRPr="0058287D">
        <w:t>2.12 Особо охраняемые территории</w:t>
      </w:r>
    </w:p>
    <w:p w:rsidR="0058287D" w:rsidRPr="0058287D" w:rsidRDefault="0058287D" w:rsidP="00C63125">
      <w:pPr>
        <w:widowControl w:val="0"/>
        <w:numPr>
          <w:ilvl w:val="1"/>
          <w:numId w:val="76"/>
        </w:numPr>
        <w:tabs>
          <w:tab w:val="clear" w:pos="1440"/>
          <w:tab w:val="left" w:pos="1701"/>
          <w:tab w:val="num" w:pos="2023"/>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В особо охраняемые территории включаются земельные участки, имеющие особое природоохранное, научное, историко-культурное, эстетическое, рекреационное, и иное особо ценное значение.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76"/>
        </w:numPr>
        <w:tabs>
          <w:tab w:val="clear" w:pos="1440"/>
          <w:tab w:val="left" w:pos="1701"/>
          <w:tab w:val="num" w:pos="1960"/>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К землям особо охраняемых территорий относятся земли: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особо охраняемых природных территорий;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природоохранного назначения;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рекреационного назначения;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историко-культурного назначения;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иные особо ценные земли в соответствии с Земельным кодексом Российской Федерации, федеральными законами. </w:t>
      </w: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Правительство Российской Федерации, соотве</w:t>
      </w:r>
      <w:r>
        <w:rPr>
          <w:rFonts w:ascii="Times New Roman" w:hAnsi="Times New Roman" w:cs="Times New Roman"/>
          <w:sz w:val="28"/>
          <w:szCs w:val="28"/>
          <w:lang w:val="ru-RU"/>
        </w:rPr>
        <w:t xml:space="preserve">тствующие органы исполнительной </w:t>
      </w:r>
      <w:r w:rsidRPr="0058287D">
        <w:rPr>
          <w:rFonts w:ascii="Times New Roman" w:hAnsi="Times New Roman" w:cs="Times New Roman"/>
          <w:sz w:val="28"/>
          <w:szCs w:val="28"/>
          <w:lang w:val="ru-RU"/>
        </w:rPr>
        <w:t>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58287D" w:rsidRPr="0058287D" w:rsidRDefault="0058287D" w:rsidP="0058287D">
      <w:pPr>
        <w:widowControl w:val="0"/>
        <w:tabs>
          <w:tab w:val="left" w:pos="1701"/>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2.12.3. Порядок отнесения земель к землям особо охраняемых территорий местного значения, порядок использования и охраны земель особо охраняемых территорий местного значения устанавливаются уполномоченными органами местного самоуправления в соответствии с федеральными законами, законами </w:t>
      </w:r>
      <w:r w:rsidR="00611BF3">
        <w:rPr>
          <w:rFonts w:ascii="Times New Roman" w:hAnsi="Times New Roman" w:cs="Times New Roman"/>
          <w:sz w:val="28"/>
          <w:szCs w:val="28"/>
          <w:lang w:val="ru-RU"/>
        </w:rPr>
        <w:t xml:space="preserve">Краснодарского края </w:t>
      </w:r>
      <w:r w:rsidRPr="0058287D">
        <w:rPr>
          <w:rFonts w:ascii="Times New Roman" w:hAnsi="Times New Roman" w:cs="Times New Roman"/>
          <w:sz w:val="28"/>
          <w:szCs w:val="28"/>
          <w:lang w:val="ru-RU"/>
        </w:rPr>
        <w:t>и нормативными правовыми актами органов местного самоуправления.</w:t>
      </w:r>
    </w:p>
    <w:p w:rsidR="0058287D" w:rsidRPr="0058287D" w:rsidRDefault="0058287D" w:rsidP="0058287D">
      <w:pPr>
        <w:widowControl w:val="0"/>
        <w:tabs>
          <w:tab w:val="left" w:pos="1701"/>
        </w:tabs>
        <w:autoSpaceDE w:val="0"/>
        <w:autoSpaceDN w:val="0"/>
        <w:adjustRightInd w:val="0"/>
        <w:spacing w:after="0" w:line="58" w:lineRule="exact"/>
        <w:ind w:firstLine="567"/>
        <w:rPr>
          <w:rFonts w:ascii="Times New Roman" w:hAnsi="Times New Roman" w:cs="Times New Roman"/>
          <w:sz w:val="28"/>
          <w:szCs w:val="28"/>
          <w:lang w:val="ru-RU"/>
        </w:rPr>
      </w:pPr>
    </w:p>
    <w:p w:rsidR="007F592C" w:rsidRDefault="007F592C" w:rsidP="0058287D">
      <w:pPr>
        <w:pStyle w:val="21"/>
      </w:pPr>
    </w:p>
    <w:p w:rsidR="0058287D" w:rsidRPr="0058287D" w:rsidRDefault="0058287D" w:rsidP="0058287D">
      <w:pPr>
        <w:pStyle w:val="21"/>
      </w:pPr>
      <w:r w:rsidRPr="0058287D">
        <w:t>Земли водоохранных зон водных объектов</w:t>
      </w:r>
    </w:p>
    <w:p w:rsidR="0058287D" w:rsidRPr="0078666E"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77"/>
        </w:numPr>
        <w:tabs>
          <w:tab w:val="clear" w:pos="1440"/>
          <w:tab w:val="left" w:pos="1701"/>
          <w:tab w:val="num" w:pos="2002"/>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Водоохранными зонами являются территории, которые примыкают к береговой линии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w:t>
      </w:r>
      <w:r w:rsidRPr="0058287D">
        <w:rPr>
          <w:rFonts w:ascii="Times New Roman" w:hAnsi="Times New Roman" w:cs="Times New Roman"/>
          <w:sz w:val="28"/>
          <w:szCs w:val="28"/>
          <w:lang w:val="ru-RU"/>
        </w:rPr>
        <w:lastRenderedPageBreak/>
        <w:t xml:space="preserve">биологических ресурсов и других объектов животного и растительного мира. </w:t>
      </w:r>
    </w:p>
    <w:p w:rsidR="0058287D" w:rsidRPr="0058287D" w:rsidRDefault="0058287D" w:rsidP="0058287D">
      <w:pPr>
        <w:widowControl w:val="0"/>
        <w:tabs>
          <w:tab w:val="left" w:pos="1701"/>
        </w:tabs>
        <w:autoSpaceDE w:val="0"/>
        <w:autoSpaceDN w:val="0"/>
        <w:adjustRightInd w:val="0"/>
        <w:spacing w:after="0" w:line="5"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58287D" w:rsidRPr="0058287D" w:rsidRDefault="0058287D" w:rsidP="00C63125">
      <w:pPr>
        <w:widowControl w:val="0"/>
        <w:numPr>
          <w:ilvl w:val="1"/>
          <w:numId w:val="77"/>
        </w:numPr>
        <w:tabs>
          <w:tab w:val="clear" w:pos="1440"/>
          <w:tab w:val="left" w:pos="1701"/>
          <w:tab w:val="num" w:pos="1973"/>
        </w:tabs>
        <w:overflowPunct w:val="0"/>
        <w:autoSpaceDE w:val="0"/>
        <w:autoSpaceDN w:val="0"/>
        <w:adjustRightInd w:val="0"/>
        <w:spacing w:after="0" w:line="24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Согласно Водному Кодексу Российской Федерации, ширина водоохраной зоны рек или ручьев устанавливается от их истока для рек или ручьев протяженностью: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до десяти километров – в размере пятидесяти метров;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от десяти до пятидесяти километров – в размере ста метров; </w:t>
      </w:r>
    </w:p>
    <w:p w:rsidR="0058287D" w:rsidRPr="0058287D" w:rsidRDefault="0058287D" w:rsidP="0027169F">
      <w:pPr>
        <w:widowControl w:val="0"/>
        <w:tabs>
          <w:tab w:val="left" w:pos="1701"/>
        </w:tabs>
        <w:overflowPunct w:val="0"/>
        <w:autoSpaceDE w:val="0"/>
        <w:autoSpaceDN w:val="0"/>
        <w:adjustRightInd w:val="0"/>
        <w:spacing w:after="0" w:line="239" w:lineRule="auto"/>
        <w:ind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 более пятидесяти километров – в размере двухсот метров Для реки, ручья протяженностью менее десяти кило</w:t>
      </w:r>
      <w:r w:rsidR="0027169F">
        <w:rPr>
          <w:rFonts w:ascii="Times New Roman" w:hAnsi="Times New Roman" w:cs="Times New Roman"/>
          <w:sz w:val="28"/>
          <w:szCs w:val="28"/>
          <w:lang w:val="ru-RU"/>
        </w:rPr>
        <w:t>метров от истока</w:t>
      </w:r>
      <w:r w:rsidR="00FB440A">
        <w:rPr>
          <w:rFonts w:ascii="Times New Roman" w:hAnsi="Times New Roman" w:cs="Times New Roman"/>
          <w:sz w:val="28"/>
          <w:szCs w:val="28"/>
          <w:lang w:val="ru-RU"/>
        </w:rPr>
        <w:t xml:space="preserve"> до устья водо</w:t>
      </w:r>
      <w:r w:rsidRPr="0058287D">
        <w:rPr>
          <w:rFonts w:ascii="Times New Roman" w:hAnsi="Times New Roman" w:cs="Times New Roman"/>
          <w:sz w:val="28"/>
          <w:szCs w:val="28"/>
          <w:lang w:val="ru-RU"/>
        </w:rPr>
        <w:t>охранная зона совпадает с прибрежной защитной полосой. Радиус водоохраной зоны для истоков реки, ручья устанавливается в размере пятидесяти метров.</w:t>
      </w: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Водоохранные зоны рек, их частей, помещенных в закрытые коллекторы, не устанавливаются.</w:t>
      </w:r>
    </w:p>
    <w:p w:rsidR="0058287D" w:rsidRPr="0058287D" w:rsidRDefault="0058287D" w:rsidP="0058287D">
      <w:pPr>
        <w:widowControl w:val="0"/>
        <w:tabs>
          <w:tab w:val="left" w:pos="1701"/>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58287D" w:rsidRPr="0058287D" w:rsidRDefault="0058287D" w:rsidP="0058287D">
      <w:pPr>
        <w:widowControl w:val="0"/>
        <w:tabs>
          <w:tab w:val="left" w:pos="1701"/>
        </w:tabs>
        <w:autoSpaceDE w:val="0"/>
        <w:autoSpaceDN w:val="0"/>
        <w:adjustRightInd w:val="0"/>
        <w:spacing w:after="0" w:line="3"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58287D" w:rsidRPr="0058287D" w:rsidRDefault="0058287D" w:rsidP="0058287D">
      <w:pPr>
        <w:widowControl w:val="0"/>
        <w:tabs>
          <w:tab w:val="left" w:pos="1701"/>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На территориях населенных пунктов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 В границах водоохранных зон запрещается:</w:t>
      </w:r>
    </w:p>
    <w:p w:rsidR="0058287D" w:rsidRPr="0058287D" w:rsidRDefault="0058287D" w:rsidP="0058287D">
      <w:pPr>
        <w:widowControl w:val="0"/>
        <w:tabs>
          <w:tab w:val="left" w:pos="1701"/>
        </w:tabs>
        <w:autoSpaceDE w:val="0"/>
        <w:autoSpaceDN w:val="0"/>
        <w:adjustRightInd w:val="0"/>
        <w:spacing w:after="0" w:line="3"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использование сточных вод для удобрения почв;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осуществление авиационных мер по борьбе с вредителями и болезнями растений;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движение и стоянка транспортных средств (кроме специальных транспортных </w:t>
      </w:r>
      <w:r w:rsidRPr="0058287D">
        <w:rPr>
          <w:rFonts w:ascii="Times New Roman" w:hAnsi="Times New Roman" w:cs="Times New Roman"/>
          <w:sz w:val="28"/>
          <w:szCs w:val="28"/>
          <w:lang w:val="ru-RU"/>
        </w:rPr>
        <w:lastRenderedPageBreak/>
        <w:t xml:space="preserve">средств), за исключением их движения по дорогам и стоянки на дорогах и в специально оборудованных местах, имеющих твердое покрытие.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27169F" w:rsidP="0027169F">
      <w:pPr>
        <w:widowControl w:val="0"/>
        <w:tabs>
          <w:tab w:val="num" w:pos="1490"/>
          <w:tab w:val="left" w:pos="1701"/>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 </w:t>
      </w:r>
      <w:r w:rsidR="0058287D" w:rsidRPr="0058287D">
        <w:rPr>
          <w:rFonts w:ascii="Times New Roman" w:hAnsi="Times New Roman" w:cs="Times New Roman"/>
          <w:sz w:val="28"/>
          <w:szCs w:val="28"/>
          <w:lang w:val="ru-RU"/>
        </w:rPr>
        <w:t xml:space="preserve">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w:t>
      </w:r>
    </w:p>
    <w:p w:rsidR="0058287D" w:rsidRPr="0058287D" w:rsidRDefault="0058287D" w:rsidP="0058287D">
      <w:pPr>
        <w:widowControl w:val="0"/>
        <w:tabs>
          <w:tab w:val="left" w:pos="1701"/>
        </w:tabs>
        <w:autoSpaceDE w:val="0"/>
        <w:autoSpaceDN w:val="0"/>
        <w:adjustRightInd w:val="0"/>
        <w:spacing w:after="0" w:line="4" w:lineRule="exact"/>
        <w:ind w:firstLine="567"/>
        <w:rPr>
          <w:rFonts w:ascii="Times New Roman" w:hAnsi="Times New Roman" w:cs="Times New Roman"/>
          <w:sz w:val="28"/>
          <w:szCs w:val="28"/>
          <w:lang w:val="ru-RU"/>
        </w:rPr>
      </w:pPr>
    </w:p>
    <w:p w:rsidR="0058287D" w:rsidRPr="0058287D" w:rsidRDefault="0027169F" w:rsidP="0027169F">
      <w:pPr>
        <w:pStyle w:val="32"/>
      </w:pPr>
      <w:r>
        <w:t xml:space="preserve">В </w:t>
      </w:r>
      <w:r w:rsidR="0058287D" w:rsidRPr="0058287D">
        <w:t xml:space="preserve">границах прибрежных защитных полос наряду с указанными ограничениями запрещаются: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распашка земель;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размещение отвалов размываемых грунтов; </w:t>
      </w: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выпас сельскохозяйственных животных и организация для них летних лагерей, ванн. </w:t>
      </w:r>
    </w:p>
    <w:p w:rsidR="0058287D" w:rsidRPr="0058287D" w:rsidRDefault="0058287D" w:rsidP="0058287D">
      <w:pPr>
        <w:widowControl w:val="0"/>
        <w:tabs>
          <w:tab w:val="left" w:pos="1701"/>
        </w:tabs>
        <w:autoSpaceDE w:val="0"/>
        <w:autoSpaceDN w:val="0"/>
        <w:adjustRightInd w:val="0"/>
        <w:spacing w:after="0" w:line="1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2.12.6. 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Водного кодекса Российской Федерации и раздела «Охрана окружающей среды».</w:t>
      </w:r>
    </w:p>
    <w:p w:rsidR="0058287D" w:rsidRPr="0058287D" w:rsidRDefault="0058287D" w:rsidP="0058287D">
      <w:pPr>
        <w:widowControl w:val="0"/>
        <w:tabs>
          <w:tab w:val="left" w:pos="1701"/>
        </w:tabs>
        <w:autoSpaceDE w:val="0"/>
        <w:autoSpaceDN w:val="0"/>
        <w:adjustRightInd w:val="0"/>
        <w:spacing w:after="0" w:line="74" w:lineRule="exact"/>
        <w:ind w:firstLine="567"/>
        <w:rPr>
          <w:rFonts w:ascii="Times New Roman" w:hAnsi="Times New Roman" w:cs="Times New Roman"/>
          <w:sz w:val="28"/>
          <w:szCs w:val="28"/>
          <w:lang w:val="ru-RU"/>
        </w:rPr>
      </w:pPr>
    </w:p>
    <w:p w:rsidR="0078666E" w:rsidRDefault="0078666E" w:rsidP="0027169F">
      <w:pPr>
        <w:pStyle w:val="21"/>
      </w:pPr>
    </w:p>
    <w:p w:rsidR="0058287D" w:rsidRPr="0058287D" w:rsidRDefault="0058287D" w:rsidP="0027169F">
      <w:pPr>
        <w:pStyle w:val="21"/>
      </w:pPr>
      <w:r w:rsidRPr="0058287D">
        <w:t>Земли историко-культурного назначения</w:t>
      </w:r>
    </w:p>
    <w:p w:rsidR="0058287D" w:rsidRPr="0058287D" w:rsidRDefault="0058287D" w:rsidP="00C63125">
      <w:pPr>
        <w:widowControl w:val="0"/>
        <w:numPr>
          <w:ilvl w:val="2"/>
          <w:numId w:val="78"/>
        </w:numPr>
        <w:tabs>
          <w:tab w:val="clear" w:pos="2160"/>
          <w:tab w:val="left" w:pos="1701"/>
          <w:tab w:val="num" w:pos="1960"/>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К землям историко-культурного назначения относятся земли: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объектов культурного наследия, в том числе объектов археологического наследия, а также выявленных объектов культурного наследия;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rPr>
      </w:pPr>
      <w:r w:rsidRPr="0058287D">
        <w:rPr>
          <w:rFonts w:ascii="Times New Roman" w:hAnsi="Times New Roman" w:cs="Times New Roman"/>
          <w:sz w:val="28"/>
          <w:szCs w:val="28"/>
        </w:rPr>
        <w:t xml:space="preserve">–  военных и гражданских захоронений. </w:t>
      </w:r>
    </w:p>
    <w:p w:rsidR="0058287D" w:rsidRPr="0027169F" w:rsidRDefault="0058287D" w:rsidP="00C63125">
      <w:pPr>
        <w:widowControl w:val="0"/>
        <w:numPr>
          <w:ilvl w:val="2"/>
          <w:numId w:val="78"/>
        </w:numPr>
        <w:tabs>
          <w:tab w:val="clear" w:pos="2160"/>
          <w:tab w:val="left" w:pos="1701"/>
          <w:tab w:val="num" w:pos="2002"/>
        </w:tabs>
        <w:overflowPunct w:val="0"/>
        <w:autoSpaceDE w:val="0"/>
        <w:autoSpaceDN w:val="0"/>
        <w:adjustRightInd w:val="0"/>
        <w:spacing w:after="0" w:line="273"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w:t>
      </w:r>
      <w:r w:rsidR="0027169F">
        <w:rPr>
          <w:rFonts w:ascii="Times New Roman" w:hAnsi="Times New Roman" w:cs="Times New Roman"/>
          <w:sz w:val="28"/>
          <w:szCs w:val="28"/>
          <w:lang w:val="ru-RU"/>
        </w:rPr>
        <w:t xml:space="preserve"> </w:t>
      </w:r>
      <w:r w:rsidRPr="0027169F">
        <w:rPr>
          <w:rFonts w:ascii="Times New Roman" w:hAnsi="Times New Roman" w:cs="Times New Roman"/>
          <w:sz w:val="28"/>
          <w:szCs w:val="28"/>
          <w:lang w:val="ru-RU"/>
        </w:rPr>
        <w:t xml:space="preserve">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 </w:t>
      </w:r>
    </w:p>
    <w:p w:rsidR="0058287D" w:rsidRPr="0058287D" w:rsidRDefault="0058287D" w:rsidP="0058287D">
      <w:pPr>
        <w:widowControl w:val="0"/>
        <w:tabs>
          <w:tab w:val="left" w:pos="1701"/>
        </w:tabs>
        <w:autoSpaceDE w:val="0"/>
        <w:autoSpaceDN w:val="0"/>
        <w:adjustRightInd w:val="0"/>
        <w:spacing w:after="0" w:line="4"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Градостроительная деятельность, не связанная с нуждами объектов историко-культурного наследия, на территориях объектов культурного наследия запрещена.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Обеспечение сохранности объектов культурного наследия (памятников истории и культуры) и использование их земель осуществляются в соответствии с требованиями раздела 2.13 «Охрана объектов культурного наследия (памятников истории и культуры)» настоящих Нормативов. </w:t>
      </w:r>
    </w:p>
    <w:p w:rsidR="0058287D" w:rsidRPr="0058287D" w:rsidRDefault="0058287D" w:rsidP="0058287D">
      <w:pPr>
        <w:widowControl w:val="0"/>
        <w:tabs>
          <w:tab w:val="left" w:pos="1701"/>
        </w:tabs>
        <w:autoSpaceDE w:val="0"/>
        <w:autoSpaceDN w:val="0"/>
        <w:adjustRightInd w:val="0"/>
        <w:spacing w:after="0" w:line="3" w:lineRule="exact"/>
        <w:ind w:firstLine="567"/>
        <w:rPr>
          <w:rFonts w:ascii="Times New Roman" w:hAnsi="Times New Roman" w:cs="Times New Roman"/>
          <w:sz w:val="28"/>
          <w:szCs w:val="28"/>
          <w:lang w:val="ru-RU"/>
        </w:rPr>
      </w:pPr>
    </w:p>
    <w:p w:rsidR="0058287D" w:rsidRPr="0058287D" w:rsidRDefault="0058287D" w:rsidP="00C63125">
      <w:pPr>
        <w:widowControl w:val="0"/>
        <w:numPr>
          <w:ilvl w:val="2"/>
          <w:numId w:val="79"/>
        </w:numPr>
        <w:tabs>
          <w:tab w:val="clear" w:pos="2160"/>
          <w:tab w:val="left" w:pos="1701"/>
          <w:tab w:val="num" w:pos="2009"/>
        </w:tabs>
        <w:overflowPunct w:val="0"/>
        <w:autoSpaceDE w:val="0"/>
        <w:autoSpaceDN w:val="0"/>
        <w:adjustRightInd w:val="0"/>
        <w:spacing w:after="0" w:line="255"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Регулирование деятельности на землях военных и гражданских захоронений осуществляется в соответствии с требованиями части 2.5 «Зоны </w:t>
      </w:r>
      <w:r w:rsidRPr="0058287D">
        <w:rPr>
          <w:rFonts w:ascii="Times New Roman" w:hAnsi="Times New Roman" w:cs="Times New Roman"/>
          <w:sz w:val="28"/>
          <w:szCs w:val="28"/>
          <w:lang w:val="ru-RU"/>
        </w:rPr>
        <w:lastRenderedPageBreak/>
        <w:t xml:space="preserve">специального назначения» настоящих Нормативов. </w:t>
      </w:r>
    </w:p>
    <w:p w:rsidR="0058287D" w:rsidRDefault="0058287D" w:rsidP="0058287D">
      <w:pPr>
        <w:widowControl w:val="0"/>
        <w:tabs>
          <w:tab w:val="left" w:pos="1701"/>
        </w:tabs>
        <w:autoSpaceDE w:val="0"/>
        <w:autoSpaceDN w:val="0"/>
        <w:adjustRightInd w:val="0"/>
        <w:spacing w:after="0" w:line="186" w:lineRule="exact"/>
        <w:ind w:firstLine="567"/>
        <w:rPr>
          <w:rFonts w:ascii="Times New Roman" w:hAnsi="Times New Roman" w:cs="Times New Roman"/>
          <w:sz w:val="28"/>
          <w:szCs w:val="28"/>
          <w:lang w:val="ru-RU"/>
        </w:rPr>
      </w:pPr>
    </w:p>
    <w:p w:rsidR="0078666E" w:rsidRPr="0058287D" w:rsidRDefault="0078666E" w:rsidP="0058287D">
      <w:pPr>
        <w:widowControl w:val="0"/>
        <w:tabs>
          <w:tab w:val="left" w:pos="1701"/>
        </w:tabs>
        <w:autoSpaceDE w:val="0"/>
        <w:autoSpaceDN w:val="0"/>
        <w:adjustRightInd w:val="0"/>
        <w:spacing w:after="0" w:line="186" w:lineRule="exact"/>
        <w:ind w:firstLine="567"/>
        <w:rPr>
          <w:rFonts w:ascii="Times New Roman" w:hAnsi="Times New Roman" w:cs="Times New Roman"/>
          <w:sz w:val="28"/>
          <w:szCs w:val="28"/>
          <w:lang w:val="ru-RU"/>
        </w:rPr>
      </w:pPr>
    </w:p>
    <w:p w:rsidR="0058287D" w:rsidRPr="0058287D" w:rsidRDefault="0058287D" w:rsidP="0027169F">
      <w:pPr>
        <w:pStyle w:val="21"/>
      </w:pPr>
      <w:r w:rsidRPr="0058287D">
        <w:t>2.13 Охрана объектов культурного наследия (памятников истории и культуры)</w:t>
      </w:r>
    </w:p>
    <w:p w:rsidR="0058287D" w:rsidRPr="0058287D" w:rsidRDefault="0058287D" w:rsidP="0058287D">
      <w:pPr>
        <w:widowControl w:val="0"/>
        <w:tabs>
          <w:tab w:val="left" w:pos="1701"/>
        </w:tabs>
        <w:autoSpaceDE w:val="0"/>
        <w:autoSpaceDN w:val="0"/>
        <w:adjustRightInd w:val="0"/>
        <w:spacing w:after="0" w:line="10"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80"/>
        </w:numPr>
        <w:tabs>
          <w:tab w:val="clear" w:pos="720"/>
          <w:tab w:val="left" w:pos="1701"/>
          <w:tab w:val="num" w:pos="1994"/>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При подготовке проекта генерального плана сельского поселения следует руководствоваться требованиями законодательства об охране и использовании объектов культурного наследия (памятников истории и культуры) народов Российской Федерации (далее объекты культурного наследия). </w:t>
      </w:r>
    </w:p>
    <w:p w:rsidR="0058287D" w:rsidRPr="0058287D" w:rsidRDefault="0058287D" w:rsidP="0058287D">
      <w:pPr>
        <w:widowControl w:val="0"/>
        <w:tabs>
          <w:tab w:val="left" w:pos="1701"/>
        </w:tabs>
        <w:autoSpaceDE w:val="0"/>
        <w:autoSpaceDN w:val="0"/>
        <w:adjustRightInd w:val="0"/>
        <w:spacing w:after="0" w:line="3"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80"/>
        </w:numPr>
        <w:tabs>
          <w:tab w:val="clear" w:pos="720"/>
          <w:tab w:val="left" w:pos="1701"/>
          <w:tab w:val="num" w:pos="1978"/>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Проекты планировки территорий поселения разрабатываются на основании задания, согласованного с органами охраны объектов культурного наследия, и при наличии на данных территориях памятников истории и культуры, на основании историко-архитектурного</w:t>
      </w:r>
      <w:r w:rsidR="0027169F">
        <w:rPr>
          <w:rFonts w:ascii="Times New Roman" w:hAnsi="Times New Roman" w:cs="Times New Roman"/>
          <w:sz w:val="28"/>
          <w:szCs w:val="28"/>
          <w:lang w:val="ru-RU"/>
        </w:rPr>
        <w:t xml:space="preserve"> </w:t>
      </w:r>
      <w:r w:rsidRPr="0058287D">
        <w:rPr>
          <w:rFonts w:ascii="Times New Roman" w:hAnsi="Times New Roman" w:cs="Times New Roman"/>
          <w:sz w:val="28"/>
          <w:szCs w:val="28"/>
          <w:lang w:val="ru-RU"/>
        </w:rPr>
        <w:t xml:space="preserve">опорного плана, предусматриваются разработка проектов зон охраны памятников и согласование с органами охраны объектов культурного наследия. </w:t>
      </w:r>
    </w:p>
    <w:p w:rsidR="0058287D" w:rsidRPr="0058287D" w:rsidRDefault="0058287D" w:rsidP="0058287D">
      <w:pPr>
        <w:widowControl w:val="0"/>
        <w:tabs>
          <w:tab w:val="left" w:pos="1701"/>
        </w:tabs>
        <w:overflowPunct w:val="0"/>
        <w:autoSpaceDE w:val="0"/>
        <w:autoSpaceDN w:val="0"/>
        <w:adjustRightInd w:val="0"/>
        <w:spacing w:after="0" w:line="274"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Проекты планировки территорий не должны предусматривать снос, перемещение или другие изменения состояния объектов культурного наследия. Изменение состояния объектов допускается в соответствии с действующим законодательством в исключительных случаях.</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2"/>
          <w:numId w:val="81"/>
        </w:numPr>
        <w:tabs>
          <w:tab w:val="clear" w:pos="2160"/>
          <w:tab w:val="left" w:pos="1701"/>
          <w:tab w:val="num" w:pos="2021"/>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Федерального закона «Об объектах культурного наследия (памятниках истории и культуры) народов Российской Федерации» и законодательства муниципального образования</w:t>
      </w:r>
      <w:r w:rsidR="0027169F">
        <w:rPr>
          <w:rFonts w:ascii="Times New Roman" w:hAnsi="Times New Roman" w:cs="Times New Roman"/>
          <w:sz w:val="28"/>
          <w:szCs w:val="28"/>
          <w:lang w:val="ru-RU"/>
        </w:rPr>
        <w:t xml:space="preserve"> Новопокровский район </w:t>
      </w:r>
      <w:r w:rsidRPr="0058287D">
        <w:rPr>
          <w:rFonts w:ascii="Times New Roman" w:hAnsi="Times New Roman" w:cs="Times New Roman"/>
          <w:sz w:val="28"/>
          <w:szCs w:val="28"/>
          <w:lang w:val="ru-RU"/>
        </w:rPr>
        <w:t xml:space="preserve">об охране и использовании объектов культурного наследия. </w:t>
      </w:r>
    </w:p>
    <w:p w:rsidR="0058287D" w:rsidRPr="0058287D" w:rsidRDefault="0058287D" w:rsidP="0058287D">
      <w:pPr>
        <w:widowControl w:val="0"/>
        <w:tabs>
          <w:tab w:val="left" w:pos="1701"/>
        </w:tabs>
        <w:autoSpaceDE w:val="0"/>
        <w:autoSpaceDN w:val="0"/>
        <w:adjustRightInd w:val="0"/>
        <w:spacing w:after="0" w:line="4" w:lineRule="exact"/>
        <w:ind w:firstLine="567"/>
        <w:rPr>
          <w:rFonts w:ascii="Times New Roman" w:hAnsi="Times New Roman" w:cs="Times New Roman"/>
          <w:sz w:val="28"/>
          <w:szCs w:val="28"/>
          <w:lang w:val="ru-RU"/>
        </w:rPr>
      </w:pPr>
    </w:p>
    <w:p w:rsidR="0058287D" w:rsidRPr="0058287D" w:rsidRDefault="0058287D" w:rsidP="00C63125">
      <w:pPr>
        <w:widowControl w:val="0"/>
        <w:numPr>
          <w:ilvl w:val="2"/>
          <w:numId w:val="81"/>
        </w:numPr>
        <w:tabs>
          <w:tab w:val="clear" w:pos="2160"/>
          <w:tab w:val="left" w:pos="1701"/>
          <w:tab w:val="num" w:pos="1980"/>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К объектам культурного наследия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w:t>
      </w:r>
    </w:p>
    <w:p w:rsidR="0058287D" w:rsidRPr="0058287D" w:rsidRDefault="0058287D" w:rsidP="0058287D">
      <w:pPr>
        <w:widowControl w:val="0"/>
        <w:tabs>
          <w:tab w:val="left" w:pos="1701"/>
        </w:tabs>
        <w:autoSpaceDE w:val="0"/>
        <w:autoSpaceDN w:val="0"/>
        <w:adjustRightInd w:val="0"/>
        <w:spacing w:after="0" w:line="4" w:lineRule="exact"/>
        <w:ind w:firstLine="567"/>
        <w:rPr>
          <w:rFonts w:ascii="Times New Roman" w:hAnsi="Times New Roman" w:cs="Times New Roman"/>
          <w:sz w:val="28"/>
          <w:szCs w:val="28"/>
          <w:lang w:val="ru-RU"/>
        </w:rPr>
      </w:pPr>
    </w:p>
    <w:p w:rsidR="0058287D" w:rsidRPr="0058287D" w:rsidRDefault="0058287D" w:rsidP="00C63125">
      <w:pPr>
        <w:widowControl w:val="0"/>
        <w:numPr>
          <w:ilvl w:val="2"/>
          <w:numId w:val="81"/>
        </w:numPr>
        <w:tabs>
          <w:tab w:val="clear" w:pos="2160"/>
          <w:tab w:val="left" w:pos="1701"/>
          <w:tab w:val="num" w:pos="1980"/>
        </w:tabs>
        <w:overflowPunct w:val="0"/>
        <w:autoSpaceDE w:val="0"/>
        <w:autoSpaceDN w:val="0"/>
        <w:adjustRightInd w:val="0"/>
        <w:spacing w:after="0" w:line="25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rsidR="0058287D" w:rsidRPr="0058287D" w:rsidRDefault="0058287D" w:rsidP="0058287D">
      <w:pPr>
        <w:widowControl w:val="0"/>
        <w:tabs>
          <w:tab w:val="left" w:pos="1701"/>
        </w:tabs>
        <w:overflowPunct w:val="0"/>
        <w:autoSpaceDE w:val="0"/>
        <w:autoSpaceDN w:val="0"/>
        <w:adjustRightInd w:val="0"/>
        <w:spacing w:after="0" w:line="25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Необходимый состав зон охраны объекта культурного наследия, режим использования земель и градостроительный регламент в границах зон охраны устанавливается в соответствии с проектом зон охраны объекта культурного </w:t>
      </w:r>
      <w:r w:rsidRPr="0058287D">
        <w:rPr>
          <w:rFonts w:ascii="Times New Roman" w:hAnsi="Times New Roman" w:cs="Times New Roman"/>
          <w:sz w:val="28"/>
          <w:szCs w:val="28"/>
          <w:lang w:val="ru-RU"/>
        </w:rPr>
        <w:lastRenderedPageBreak/>
        <w:t xml:space="preserve">наследия.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Размещение на охраняемых территориях временных сборно-разборных сооружений, торговых точек, продукции рекламного характера производится органами местного самоуправления по согласованию с органами охраны объектов культурного наследия в каждом конкретном случае в установленном порядке. </w:t>
      </w:r>
    </w:p>
    <w:p w:rsidR="0058287D" w:rsidRPr="0058287D" w:rsidRDefault="0058287D" w:rsidP="0058287D">
      <w:pPr>
        <w:widowControl w:val="0"/>
        <w:tabs>
          <w:tab w:val="left" w:pos="1701"/>
        </w:tabs>
        <w:autoSpaceDE w:val="0"/>
        <w:autoSpaceDN w:val="0"/>
        <w:adjustRightInd w:val="0"/>
        <w:spacing w:after="0" w:line="3"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82"/>
        </w:numPr>
        <w:tabs>
          <w:tab w:val="clear" w:pos="1440"/>
          <w:tab w:val="left" w:pos="1701"/>
          <w:tab w:val="num" w:pos="1810"/>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Границы зон охраны объекта культурного наследия (за исключением границ зон охраны особо ценных объектов культурного наследия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порядке, установленном законами субъектов Российской Федерации. </w:t>
      </w:r>
    </w:p>
    <w:p w:rsidR="0058287D" w:rsidRPr="0058287D" w:rsidRDefault="0058287D" w:rsidP="0058287D">
      <w:pPr>
        <w:widowControl w:val="0"/>
        <w:tabs>
          <w:tab w:val="left" w:pos="1701"/>
        </w:tabs>
        <w:autoSpaceDE w:val="0"/>
        <w:autoSpaceDN w:val="0"/>
        <w:adjustRightInd w:val="0"/>
        <w:spacing w:after="0" w:line="5" w:lineRule="exact"/>
        <w:ind w:firstLine="567"/>
        <w:rPr>
          <w:rFonts w:ascii="Times New Roman" w:hAnsi="Times New Roman" w:cs="Times New Roman"/>
          <w:sz w:val="28"/>
          <w:szCs w:val="28"/>
          <w:lang w:val="ru-RU"/>
        </w:rPr>
      </w:pPr>
    </w:p>
    <w:p w:rsidR="0058287D" w:rsidRPr="0058287D" w:rsidRDefault="0058287D" w:rsidP="00C63125">
      <w:pPr>
        <w:widowControl w:val="0"/>
        <w:numPr>
          <w:ilvl w:val="2"/>
          <w:numId w:val="82"/>
        </w:numPr>
        <w:tabs>
          <w:tab w:val="clear" w:pos="2160"/>
          <w:tab w:val="left" w:pos="1701"/>
          <w:tab w:val="num" w:pos="2033"/>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До разработки проекта зон охраны и определения конкретных границ зон охраны устанавливаются временные границы зон охраны памятников истории, архитектуры, монументального искусства и археологии: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1) для сохранения памятников истории устанавливаются временные границы зон охраны в размере 60 м от границ памятника по всему его периметру; </w:t>
      </w: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2) для производственных комплексов, являющихся памятниками истории, временные границы зон охраны устанавливаются в их настоящих размерах; </w:t>
      </w: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3) для памятников архитектуры, являющихся зданиями, устанавливаются временные границы зон охраны в размере 100 м от границ памятника архитектуры по всему его периметру; </w:t>
      </w: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4) для памятников архитектуры, не являющихся зданиями, и памятников монументального искусства устанавливаются временные границы зон охраны в размере 40 м от границ памятника по всему его периметру; </w:t>
      </w:r>
    </w:p>
    <w:p w:rsidR="0058287D" w:rsidRPr="0058287D" w:rsidRDefault="0058287D" w:rsidP="0058287D">
      <w:pPr>
        <w:widowControl w:val="0"/>
        <w:tabs>
          <w:tab w:val="left" w:pos="1701"/>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5) для памятников археологии (первое тысячелетие до н.э. - </w:t>
      </w:r>
      <w:r w:rsidRPr="0058287D">
        <w:rPr>
          <w:rFonts w:ascii="Times New Roman" w:hAnsi="Times New Roman" w:cs="Times New Roman"/>
          <w:sz w:val="28"/>
          <w:szCs w:val="28"/>
        </w:rPr>
        <w:t>IV</w:t>
      </w:r>
      <w:r w:rsidRPr="0058287D">
        <w:rPr>
          <w:rFonts w:ascii="Times New Roman" w:hAnsi="Times New Roman" w:cs="Times New Roman"/>
          <w:sz w:val="28"/>
          <w:szCs w:val="28"/>
          <w:lang w:val="ru-RU"/>
        </w:rPr>
        <w:t xml:space="preserve"> век н.э.) в зависимости от типа памятника устанавливаются следующие временные границы зон охраны: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для поселений, городищ, грунтовых некрополей, селищ независимо от места их расположения – 500 м от границ памятника по всему его периметру; </w:t>
      </w:r>
    </w:p>
    <w:p w:rsidR="0058287D" w:rsidRPr="0058287D" w:rsidRDefault="0058287D" w:rsidP="0058287D">
      <w:pPr>
        <w:widowControl w:val="0"/>
        <w:tabs>
          <w:tab w:val="left" w:pos="1701"/>
        </w:tabs>
        <w:overflowPunct w:val="0"/>
        <w:autoSpaceDE w:val="0"/>
        <w:autoSpaceDN w:val="0"/>
        <w:adjustRightInd w:val="0"/>
        <w:spacing w:after="0" w:line="259" w:lineRule="auto"/>
        <w:ind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для святилищ, крепостей, стоянок, грунтовых могильников и укреплений - 200 м от границ памятника по всему его периметру; для курганов высотой: </w:t>
      </w: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от 1 м - 50 м от подошвы кургана по всему его периметру;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до 2 м - 75 м от подошвы кургана по всему его периметру;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до 3 м - 125 м от подошвы кургана по всему его периметру;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свыше 3 м - 150 м от подошвы кургана по всему его периметру;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для дольменов - 50 м от основания дольмена по всему его периметру. </w:t>
      </w:r>
    </w:p>
    <w:p w:rsidR="0058287D" w:rsidRPr="0058287D" w:rsidRDefault="0058287D" w:rsidP="00C63125">
      <w:pPr>
        <w:widowControl w:val="0"/>
        <w:numPr>
          <w:ilvl w:val="1"/>
          <w:numId w:val="83"/>
        </w:numPr>
        <w:tabs>
          <w:tab w:val="clear" w:pos="1440"/>
          <w:tab w:val="left" w:pos="1701"/>
          <w:tab w:val="num" w:pos="2033"/>
        </w:tabs>
        <w:overflowPunct w:val="0"/>
        <w:autoSpaceDE w:val="0"/>
        <w:autoSpaceDN w:val="0"/>
        <w:adjustRightInd w:val="0"/>
        <w:spacing w:after="0" w:line="24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Границы зон охраны памятников археологии определяются индивидуально краевым органом охраны памятников с указанием границы территории, занятой данным памятником и его охранной зоной, по картографическим материалам, в случае их отсутствия – путем визуального обследования памятника археологии на местности специалистами-археологами, а при определении границ древних поселений, городищ и грунтовых могильников - путем визуального обследования территории и (или) закладки разведочных шурфов специалистами-археологами и оформляются в установленном порядке </w:t>
      </w:r>
      <w:r w:rsidRPr="0058287D">
        <w:rPr>
          <w:rFonts w:ascii="Times New Roman" w:hAnsi="Times New Roman" w:cs="Times New Roman"/>
          <w:sz w:val="28"/>
          <w:szCs w:val="28"/>
          <w:lang w:val="ru-RU"/>
        </w:rPr>
        <w:lastRenderedPageBreak/>
        <w:t xml:space="preserve">землеустроительной документацией. </w:t>
      </w:r>
    </w:p>
    <w:p w:rsidR="0058287D" w:rsidRPr="0058287D" w:rsidRDefault="0058287D" w:rsidP="0058287D">
      <w:pPr>
        <w:widowControl w:val="0"/>
        <w:tabs>
          <w:tab w:val="left" w:pos="1701"/>
        </w:tabs>
        <w:autoSpaceDE w:val="0"/>
        <w:autoSpaceDN w:val="0"/>
        <w:adjustRightInd w:val="0"/>
        <w:spacing w:after="0" w:line="7"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83"/>
        </w:numPr>
        <w:tabs>
          <w:tab w:val="clear" w:pos="1440"/>
          <w:tab w:val="left" w:pos="1701"/>
          <w:tab w:val="num" w:pos="2033"/>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СП 42.13330.2011. Актуализированная редакция СНиП 2.07.01-89* «Градостроительство. Планировка и застройка городских и сельских поселений» установлено, что расстояния от памятников истории и культуры до транспортных и инженерных коммуникаций должны быть не менее: </w:t>
      </w:r>
    </w:p>
    <w:p w:rsidR="0058287D" w:rsidRPr="0058287D" w:rsidRDefault="0058287D" w:rsidP="0058287D">
      <w:pPr>
        <w:widowControl w:val="0"/>
        <w:tabs>
          <w:tab w:val="left" w:pos="1701"/>
        </w:tabs>
        <w:autoSpaceDE w:val="0"/>
        <w:autoSpaceDN w:val="0"/>
        <w:adjustRightInd w:val="0"/>
        <w:spacing w:after="0" w:line="3"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до сетей водопровода, канализации и теплоснабжения (кроме разводящих) – 15 м; </w:t>
      </w:r>
    </w:p>
    <w:p w:rsidR="0058287D" w:rsidRPr="0058287D" w:rsidRDefault="0058287D" w:rsidP="0058287D">
      <w:pPr>
        <w:widowControl w:val="0"/>
        <w:tabs>
          <w:tab w:val="left" w:pos="1701"/>
        </w:tabs>
        <w:autoSpaceDE w:val="0"/>
        <w:autoSpaceDN w:val="0"/>
        <w:adjustRightInd w:val="0"/>
        <w:spacing w:after="0" w:line="10"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  до других подземных инженерных сетей – 5 м. </w:t>
      </w:r>
    </w:p>
    <w:p w:rsidR="0058287D" w:rsidRPr="0058287D" w:rsidRDefault="0058287D" w:rsidP="0027169F">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В условиях реконструкции указанные расстояния до инженерных сетей допускается </w:t>
      </w:r>
      <w:r w:rsidR="001B327B" w:rsidRPr="001B327B">
        <w:rPr>
          <w:rFonts w:ascii="Times New Roman" w:hAnsi="Times New Roman" w:cs="Times New Roman"/>
          <w:noProof/>
          <w:sz w:val="28"/>
          <w:szCs w:val="28"/>
        </w:rPr>
        <w:pict>
          <v:line id="_x0000_s1428" style="position:absolute;left:0;text-align:left;z-index:-251458560;mso-position-horizontal-relative:text;mso-position-vertical-relative:text" from=".3pt,-294.05pt" to="522.05pt,-294.05pt" o:allowincell="f" strokeweight=".76197mm"/>
        </w:pict>
      </w:r>
      <w:r w:rsidRPr="0058287D">
        <w:rPr>
          <w:rFonts w:ascii="Times New Roman" w:hAnsi="Times New Roman" w:cs="Times New Roman"/>
          <w:sz w:val="28"/>
          <w:szCs w:val="28"/>
          <w:lang w:val="ru-RU"/>
        </w:rPr>
        <w:t>сокращать, но принимать не менее: до водонесущих сетей – 5 м; неводонесущих – 2 м.</w:t>
      </w:r>
    </w:p>
    <w:p w:rsidR="0058287D" w:rsidRPr="0058287D" w:rsidRDefault="0058287D" w:rsidP="0058287D">
      <w:pPr>
        <w:widowControl w:val="0"/>
        <w:tabs>
          <w:tab w:val="left" w:pos="1701"/>
        </w:tabs>
        <w:overflowPunct w:val="0"/>
        <w:autoSpaceDE w:val="0"/>
        <w:autoSpaceDN w:val="0"/>
        <w:adjustRightInd w:val="0"/>
        <w:spacing w:after="0" w:line="240" w:lineRule="auto"/>
        <w:ind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При этом необходимо обеспечивать проведение специальных технических мероприятий при производстве строительных работ.</w:t>
      </w:r>
    </w:p>
    <w:p w:rsidR="0058287D" w:rsidRPr="0058287D" w:rsidRDefault="0058287D" w:rsidP="00C63125">
      <w:pPr>
        <w:widowControl w:val="0"/>
        <w:numPr>
          <w:ilvl w:val="1"/>
          <w:numId w:val="84"/>
        </w:numPr>
        <w:tabs>
          <w:tab w:val="clear" w:pos="1440"/>
          <w:tab w:val="left" w:pos="1701"/>
          <w:tab w:val="num" w:pos="2098"/>
        </w:tabs>
        <w:overflowPunct w:val="0"/>
        <w:autoSpaceDE w:val="0"/>
        <w:autoSpaceDN w:val="0"/>
        <w:adjustRightInd w:val="0"/>
        <w:spacing w:after="0" w:line="273"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84"/>
        </w:numPr>
        <w:tabs>
          <w:tab w:val="clear" w:pos="720"/>
          <w:tab w:val="num" w:pos="749"/>
          <w:tab w:val="left" w:pos="1701"/>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зонах охраны объекта культурного наследия подлежат согласованию с краевым органом охраны объектов культурного наследия. </w:t>
      </w:r>
    </w:p>
    <w:p w:rsidR="0058287D" w:rsidRPr="0058287D" w:rsidRDefault="0058287D" w:rsidP="00C63125">
      <w:pPr>
        <w:widowControl w:val="0"/>
        <w:numPr>
          <w:ilvl w:val="1"/>
          <w:numId w:val="85"/>
        </w:numPr>
        <w:tabs>
          <w:tab w:val="clear" w:pos="1440"/>
          <w:tab w:val="left" w:pos="1701"/>
          <w:tab w:val="num" w:pos="2098"/>
        </w:tabs>
        <w:overflowPunct w:val="0"/>
        <w:autoSpaceDE w:val="0"/>
        <w:autoSpaceDN w:val="0"/>
        <w:adjustRightInd w:val="0"/>
        <w:spacing w:after="0" w:line="274"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 </w:t>
      </w:r>
    </w:p>
    <w:p w:rsidR="0058287D" w:rsidRPr="0058287D" w:rsidRDefault="0058287D" w:rsidP="00C63125">
      <w:pPr>
        <w:widowControl w:val="0"/>
        <w:numPr>
          <w:ilvl w:val="1"/>
          <w:numId w:val="85"/>
        </w:numPr>
        <w:tabs>
          <w:tab w:val="clear" w:pos="1440"/>
          <w:tab w:val="left" w:pos="1701"/>
          <w:tab w:val="num" w:pos="2129"/>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По вновь выявленным объектам, представляющим историческую, научную, художественную или иную ценность, до решения вопроса о принятии их на государственный учет как памятников истории и культуры, предусматриваются такие же мероприятия, как по памятникам истории и культуры, стоящим на государственном учете.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85"/>
        </w:numPr>
        <w:tabs>
          <w:tab w:val="clear" w:pos="1440"/>
          <w:tab w:val="left" w:pos="1701"/>
          <w:tab w:val="num" w:pos="2112"/>
        </w:tabs>
        <w:overflowPunct w:val="0"/>
        <w:autoSpaceDE w:val="0"/>
        <w:autoSpaceDN w:val="0"/>
        <w:adjustRightInd w:val="0"/>
        <w:spacing w:after="0" w:line="274"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субъекта РФ, уполномоченным в области охраны объектов культурного наследия, в отношении объектов культурного наследия местного (муниципального) значения, вносятся в правила землепользования и застройки и в схемы зонирования территорий, разрабатываемые</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Default="0027169F" w:rsidP="0027169F">
      <w:pPr>
        <w:widowControl w:val="0"/>
        <w:tabs>
          <w:tab w:val="left" w:pos="1701"/>
        </w:tabs>
        <w:overflowPunct w:val="0"/>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 </w:t>
      </w:r>
      <w:r w:rsidR="0058287D" w:rsidRPr="0058287D">
        <w:rPr>
          <w:rFonts w:ascii="Times New Roman" w:hAnsi="Times New Roman" w:cs="Times New Roman"/>
          <w:sz w:val="28"/>
          <w:szCs w:val="28"/>
          <w:lang w:val="ru-RU"/>
        </w:rPr>
        <w:t xml:space="preserve">соответствии с Градостроительным кодексом Российской Федерации. </w:t>
      </w:r>
    </w:p>
    <w:p w:rsidR="0078666E" w:rsidRDefault="0078666E" w:rsidP="0027169F">
      <w:pPr>
        <w:pStyle w:val="21"/>
      </w:pPr>
    </w:p>
    <w:p w:rsidR="0058287D" w:rsidRPr="0058287D" w:rsidRDefault="0058287D" w:rsidP="0027169F">
      <w:pPr>
        <w:pStyle w:val="21"/>
      </w:pPr>
      <w:r w:rsidRPr="0058287D">
        <w:t xml:space="preserve">2.14 Требования к обеспечению безопасности территории и </w:t>
      </w:r>
      <w:r w:rsidRPr="0058287D">
        <w:lastRenderedPageBreak/>
        <w:t>населения, в том числе предупреждению и защите территории и населения от опасных природных и техногенных воздействий, а так же обеспечению соблюдения противопожарных, санитарно-гигиенических требований при осуществлении градостроительной деятельности</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5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Оценка территории новой и реконструируемой застройки производится по источникам и прогнозу возникновения чрезвычайных ситуаций природного и техногенного характера с учетом исходных данных и требований Главного управления Министерства по чрезвычайным ситуациям России по </w:t>
      </w:r>
      <w:r w:rsidR="00611BF3">
        <w:rPr>
          <w:rFonts w:ascii="Times New Roman" w:hAnsi="Times New Roman" w:cs="Times New Roman"/>
          <w:sz w:val="28"/>
          <w:szCs w:val="28"/>
          <w:lang w:val="ru-RU"/>
        </w:rPr>
        <w:t>Краснодарскому краю</w:t>
      </w:r>
      <w:r w:rsidRPr="0058287D">
        <w:rPr>
          <w:rFonts w:ascii="Times New Roman" w:hAnsi="Times New Roman" w:cs="Times New Roman"/>
          <w:sz w:val="28"/>
          <w:szCs w:val="28"/>
          <w:lang w:val="ru-RU"/>
        </w:rPr>
        <w:t xml:space="preserve">. Мероприятия по предупреждению чрезвычайных ситуаций, входящие в состав документации по планировке территории и проектной документации, должны соответствовать нормативным правовым актам Российской Федерации и </w:t>
      </w:r>
      <w:r w:rsidR="00611BF3">
        <w:rPr>
          <w:rFonts w:ascii="Times New Roman" w:hAnsi="Times New Roman" w:cs="Times New Roman"/>
          <w:sz w:val="28"/>
          <w:szCs w:val="28"/>
          <w:lang w:val="ru-RU"/>
        </w:rPr>
        <w:t>Краснодарского края</w:t>
      </w:r>
      <w:r w:rsidRPr="0058287D">
        <w:rPr>
          <w:rFonts w:ascii="Times New Roman" w:hAnsi="Times New Roman" w:cs="Times New Roman"/>
          <w:sz w:val="28"/>
          <w:szCs w:val="28"/>
          <w:lang w:val="ru-RU"/>
        </w:rPr>
        <w:t>.</w:t>
      </w:r>
    </w:p>
    <w:p w:rsidR="0058287D" w:rsidRPr="0058287D" w:rsidRDefault="0058287D" w:rsidP="0058287D">
      <w:pPr>
        <w:widowControl w:val="0"/>
        <w:tabs>
          <w:tab w:val="left" w:pos="1701"/>
        </w:tabs>
        <w:autoSpaceDE w:val="0"/>
        <w:autoSpaceDN w:val="0"/>
        <w:adjustRightInd w:val="0"/>
        <w:spacing w:after="0" w:line="4"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86"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Мероприятия по предотвращению и ликвидации последствий чрезвычайных ситуаций для населения разрабатываются комиссией по предупреждению и ликвидации чрезвычайных ситуаций и обеспечению пожарной безопасности муниципального образования. Локальные мероприятия в жилых зонах по предотвращению и ликвидации последствий чрезвычайных ситуаций выполняются организацией систем контроля, оповещения, эвакуации и оказания медицинской помощи населению, предусмотренных в соответствии с заданием Главного управления Министерства по чрезвычайным ситуациям России по </w:t>
      </w:r>
      <w:r w:rsidR="00611BF3">
        <w:rPr>
          <w:rFonts w:ascii="Times New Roman" w:hAnsi="Times New Roman" w:cs="Times New Roman"/>
          <w:sz w:val="28"/>
          <w:szCs w:val="28"/>
          <w:lang w:val="ru-RU"/>
        </w:rPr>
        <w:t>Краснодарскому краю</w:t>
      </w:r>
      <w:r w:rsidRPr="0058287D">
        <w:rPr>
          <w:rFonts w:ascii="Times New Roman" w:hAnsi="Times New Roman" w:cs="Times New Roman"/>
          <w:sz w:val="28"/>
          <w:szCs w:val="28"/>
          <w:lang w:val="ru-RU"/>
        </w:rPr>
        <w:t>.</w:t>
      </w:r>
    </w:p>
    <w:p w:rsidR="0058287D" w:rsidRPr="0058287D" w:rsidRDefault="0058287D" w:rsidP="0058287D">
      <w:pPr>
        <w:widowControl w:val="0"/>
        <w:tabs>
          <w:tab w:val="left" w:pos="1701"/>
        </w:tabs>
        <w:autoSpaceDE w:val="0"/>
        <w:autoSpaceDN w:val="0"/>
        <w:adjustRightInd w:val="0"/>
        <w:spacing w:after="0" w:line="157" w:lineRule="exact"/>
        <w:ind w:firstLine="567"/>
        <w:rPr>
          <w:rFonts w:ascii="Times New Roman" w:hAnsi="Times New Roman" w:cs="Times New Roman"/>
          <w:sz w:val="28"/>
          <w:szCs w:val="28"/>
          <w:lang w:val="ru-RU"/>
        </w:rPr>
      </w:pPr>
    </w:p>
    <w:p w:rsidR="0058287D" w:rsidRPr="0058287D" w:rsidRDefault="0058287D" w:rsidP="0027169F">
      <w:pPr>
        <w:pStyle w:val="21"/>
      </w:pPr>
      <w:r w:rsidRPr="0058287D">
        <w:t>2.14.1 Защита территории и населения от опасных природных воздействий</w:t>
      </w:r>
    </w:p>
    <w:p w:rsidR="0058287D" w:rsidRPr="0058287D" w:rsidRDefault="0058287D" w:rsidP="00C63125">
      <w:pPr>
        <w:widowControl w:val="0"/>
        <w:numPr>
          <w:ilvl w:val="0"/>
          <w:numId w:val="86"/>
        </w:numPr>
        <w:tabs>
          <w:tab w:val="clear" w:pos="720"/>
          <w:tab w:val="left" w:pos="1701"/>
          <w:tab w:val="num" w:pos="2172"/>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Определение источников чрезвычайных ситуаций, которые могут оказывать негативное воздействие на территорию муниципального образования</w:t>
      </w:r>
      <w:r w:rsidR="0027169F">
        <w:rPr>
          <w:rFonts w:ascii="Times New Roman" w:hAnsi="Times New Roman" w:cs="Times New Roman"/>
          <w:sz w:val="28"/>
          <w:szCs w:val="28"/>
          <w:lang w:val="ru-RU"/>
        </w:rPr>
        <w:t xml:space="preserve"> Новопокровский район</w:t>
      </w:r>
      <w:r w:rsidRPr="0058287D">
        <w:rPr>
          <w:rFonts w:ascii="Times New Roman" w:hAnsi="Times New Roman" w:cs="Times New Roman"/>
          <w:sz w:val="28"/>
          <w:szCs w:val="28"/>
          <w:lang w:val="ru-RU"/>
        </w:rPr>
        <w:t xml:space="preserve"> необходимо проводить согласно ГОСТ Р 22.0.06-95 «Источники природных чрезвычайных ситуаций. Поражающие факторы».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86"/>
        </w:numPr>
        <w:tabs>
          <w:tab w:val="clear" w:pos="720"/>
          <w:tab w:val="left" w:pos="1701"/>
          <w:tab w:val="num" w:pos="2278"/>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При проектировании мероприятий по предупреждению чрезвычайных ситуаций необходимо руководствоваться Федеральным законом от 21 декабря 1994 года № 68-ФЗ «О защите населения и территорий от чрезвычайных ситуаций природного и техногенного характера».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86"/>
        </w:numPr>
        <w:tabs>
          <w:tab w:val="clear" w:pos="720"/>
          <w:tab w:val="left" w:pos="1701"/>
          <w:tab w:val="num" w:pos="2198"/>
        </w:tabs>
        <w:overflowPunct w:val="0"/>
        <w:autoSpaceDE w:val="0"/>
        <w:autoSpaceDN w:val="0"/>
        <w:adjustRightInd w:val="0"/>
        <w:spacing w:after="0" w:line="275"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На территории муниципального образования</w:t>
      </w:r>
      <w:r w:rsidR="0027169F" w:rsidRPr="0027169F">
        <w:rPr>
          <w:rFonts w:ascii="Times New Roman" w:hAnsi="Times New Roman" w:cs="Times New Roman"/>
          <w:sz w:val="28"/>
          <w:szCs w:val="28"/>
          <w:lang w:val="ru-RU"/>
        </w:rPr>
        <w:t xml:space="preserve"> </w:t>
      </w:r>
      <w:r w:rsidR="0027169F">
        <w:rPr>
          <w:rFonts w:ascii="Times New Roman" w:hAnsi="Times New Roman" w:cs="Times New Roman"/>
          <w:sz w:val="28"/>
          <w:szCs w:val="28"/>
          <w:lang w:val="ru-RU"/>
        </w:rPr>
        <w:t>Новопокровский район</w:t>
      </w:r>
      <w:r w:rsidRPr="0058287D">
        <w:rPr>
          <w:rFonts w:ascii="Times New Roman" w:hAnsi="Times New Roman" w:cs="Times New Roman"/>
          <w:sz w:val="28"/>
          <w:szCs w:val="28"/>
          <w:lang w:val="ru-RU"/>
        </w:rPr>
        <w:t xml:space="preserve">, в населенных пунктах, подверженных действию опасных природных явлений, зонирование территорий следует предусматривать с учетом уменьшения степени риска и обеспечения устойчивости функционирования. В зонах с наибольшей степенью риска следует размещать парки, сады, открытые спортивные площадки и другие свободные от застройки элементы. </w:t>
      </w:r>
    </w:p>
    <w:p w:rsidR="0058287D" w:rsidRPr="0058287D" w:rsidRDefault="0058287D" w:rsidP="0058287D">
      <w:pPr>
        <w:widowControl w:val="0"/>
        <w:tabs>
          <w:tab w:val="left" w:pos="1701"/>
        </w:tabs>
        <w:autoSpaceDE w:val="0"/>
        <w:autoSpaceDN w:val="0"/>
        <w:adjustRightInd w:val="0"/>
        <w:spacing w:after="0" w:line="168" w:lineRule="exact"/>
        <w:ind w:firstLine="567"/>
        <w:rPr>
          <w:rFonts w:ascii="Times New Roman" w:hAnsi="Times New Roman" w:cs="Times New Roman"/>
          <w:sz w:val="28"/>
          <w:szCs w:val="28"/>
          <w:lang w:val="ru-RU"/>
        </w:rPr>
      </w:pPr>
    </w:p>
    <w:p w:rsidR="0058287D" w:rsidRPr="0058287D" w:rsidRDefault="0058287D" w:rsidP="0027169F">
      <w:pPr>
        <w:pStyle w:val="21"/>
      </w:pPr>
      <w:r w:rsidRPr="0058287D">
        <w:t>Требования по защите территории от землетрясений</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lastRenderedPageBreak/>
        <w:t xml:space="preserve">2.14.1.4. Нормативным документом для проектирования является комплекс карт общего сейсмического районирования (далее ОСР) территории Российской Федерации ОСР– 97, а также СП 14.13330.2011 «Строительство в сейсмических районах» (Актуализированная редакция СНиП </w:t>
      </w:r>
      <w:r w:rsidRPr="0058287D">
        <w:rPr>
          <w:rFonts w:ascii="Times New Roman" w:hAnsi="Times New Roman" w:cs="Times New Roman"/>
          <w:sz w:val="28"/>
          <w:szCs w:val="28"/>
        </w:rPr>
        <w:t>II</w:t>
      </w:r>
      <w:r w:rsidRPr="0058287D">
        <w:rPr>
          <w:rFonts w:ascii="Times New Roman" w:hAnsi="Times New Roman" w:cs="Times New Roman"/>
          <w:sz w:val="28"/>
          <w:szCs w:val="28"/>
          <w:lang w:val="ru-RU"/>
        </w:rPr>
        <w:t>-7-81*).</w:t>
      </w:r>
    </w:p>
    <w:p w:rsidR="0058287D" w:rsidRPr="0058287D" w:rsidRDefault="0058287D" w:rsidP="0058287D">
      <w:pPr>
        <w:widowControl w:val="0"/>
        <w:tabs>
          <w:tab w:val="left" w:pos="1701"/>
        </w:tabs>
        <w:overflowPunct w:val="0"/>
        <w:autoSpaceDE w:val="0"/>
        <w:autoSpaceDN w:val="0"/>
        <w:adjustRightInd w:val="0"/>
        <w:spacing w:after="0" w:line="248"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Карты ОСР предназначены для антисейсмических мероприятий при строительстве объектов трех категорий степени ответственности и сроков службы:</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87"/>
        </w:numPr>
        <w:tabs>
          <w:tab w:val="clear" w:pos="720"/>
          <w:tab w:val="num" w:pos="1600"/>
          <w:tab w:val="left" w:pos="1701"/>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Карта </w:t>
      </w:r>
      <w:r w:rsidRPr="0058287D">
        <w:rPr>
          <w:rFonts w:ascii="Times New Roman" w:hAnsi="Times New Roman" w:cs="Times New Roman"/>
          <w:sz w:val="28"/>
          <w:szCs w:val="28"/>
        </w:rPr>
        <w:t>A</w:t>
      </w:r>
      <w:r w:rsidRPr="0058287D">
        <w:rPr>
          <w:rFonts w:ascii="Times New Roman" w:hAnsi="Times New Roman" w:cs="Times New Roman"/>
          <w:sz w:val="28"/>
          <w:szCs w:val="28"/>
          <w:lang w:val="ru-RU"/>
        </w:rPr>
        <w:t xml:space="preserve"> (10%-ный риск, период повторяемости Т=500 лет); </w:t>
      </w:r>
    </w:p>
    <w:p w:rsidR="0058287D" w:rsidRPr="0058287D" w:rsidRDefault="0058287D" w:rsidP="0058287D">
      <w:pPr>
        <w:widowControl w:val="0"/>
        <w:tabs>
          <w:tab w:val="left" w:pos="1701"/>
        </w:tabs>
        <w:autoSpaceDE w:val="0"/>
        <w:autoSpaceDN w:val="0"/>
        <w:adjustRightInd w:val="0"/>
        <w:spacing w:after="0" w:line="15"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87"/>
        </w:numPr>
        <w:tabs>
          <w:tab w:val="clear" w:pos="720"/>
          <w:tab w:val="num" w:pos="1600"/>
          <w:tab w:val="left" w:pos="1701"/>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Карта </w:t>
      </w:r>
      <w:r w:rsidRPr="0058287D">
        <w:rPr>
          <w:rFonts w:ascii="Times New Roman" w:hAnsi="Times New Roman" w:cs="Times New Roman"/>
          <w:sz w:val="28"/>
          <w:szCs w:val="28"/>
        </w:rPr>
        <w:t>B</w:t>
      </w:r>
      <w:r w:rsidRPr="0058287D">
        <w:rPr>
          <w:rFonts w:ascii="Times New Roman" w:hAnsi="Times New Roman" w:cs="Times New Roman"/>
          <w:sz w:val="28"/>
          <w:szCs w:val="28"/>
          <w:lang w:val="ru-RU"/>
        </w:rPr>
        <w:t xml:space="preserve"> (5%-ный риск, период повторяемости Т=1000 лет); </w:t>
      </w:r>
    </w:p>
    <w:p w:rsidR="0058287D" w:rsidRPr="0058287D" w:rsidRDefault="0058287D" w:rsidP="0058287D">
      <w:pPr>
        <w:widowControl w:val="0"/>
        <w:tabs>
          <w:tab w:val="left" w:pos="1701"/>
        </w:tabs>
        <w:autoSpaceDE w:val="0"/>
        <w:autoSpaceDN w:val="0"/>
        <w:adjustRightInd w:val="0"/>
        <w:spacing w:after="0" w:line="15"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87"/>
        </w:numPr>
        <w:tabs>
          <w:tab w:val="clear" w:pos="720"/>
          <w:tab w:val="num" w:pos="1600"/>
          <w:tab w:val="left" w:pos="1701"/>
        </w:tabs>
        <w:overflowPunct w:val="0"/>
        <w:autoSpaceDE w:val="0"/>
        <w:autoSpaceDN w:val="0"/>
        <w:adjustRightInd w:val="0"/>
        <w:spacing w:after="0" w:line="237"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Карта </w:t>
      </w:r>
      <w:r w:rsidRPr="0058287D">
        <w:rPr>
          <w:rFonts w:ascii="Times New Roman" w:hAnsi="Times New Roman" w:cs="Times New Roman"/>
          <w:sz w:val="28"/>
          <w:szCs w:val="28"/>
        </w:rPr>
        <w:t>C</w:t>
      </w:r>
      <w:r w:rsidRPr="0058287D">
        <w:rPr>
          <w:rFonts w:ascii="Times New Roman" w:hAnsi="Times New Roman" w:cs="Times New Roman"/>
          <w:sz w:val="28"/>
          <w:szCs w:val="28"/>
          <w:lang w:val="ru-RU"/>
        </w:rPr>
        <w:t xml:space="preserve"> (1%-ный риск, период повторяемости Т=5000 лет). </w:t>
      </w:r>
    </w:p>
    <w:p w:rsidR="0058287D" w:rsidRPr="0058287D" w:rsidRDefault="0058287D" w:rsidP="0058287D">
      <w:pPr>
        <w:widowControl w:val="0"/>
        <w:tabs>
          <w:tab w:val="left" w:pos="1701"/>
        </w:tabs>
        <w:overflowPunct w:val="0"/>
        <w:autoSpaceDE w:val="0"/>
        <w:autoSpaceDN w:val="0"/>
        <w:adjustRightInd w:val="0"/>
        <w:spacing w:after="0" w:line="261" w:lineRule="auto"/>
        <w:ind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Согласно СП 14.13330.2011, карта А рекомендована для массового строительства, карты В и С – для объектов повышенной ответственности и особо ответственных объектов.</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88"/>
        </w:numPr>
        <w:tabs>
          <w:tab w:val="clear" w:pos="720"/>
          <w:tab w:val="left" w:pos="1701"/>
          <w:tab w:val="num" w:pos="2165"/>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Для разработки мероприятий по инженерной защите территории от опасных геологических процессов необходимо руководствоваться СП 116.13330.2012 «СНиП 22-02-2003*» Инженерная защита территорий, зданий и сооружений от опасных геологических процессов.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27169F" w:rsidRDefault="0058287D" w:rsidP="00C63125">
      <w:pPr>
        <w:widowControl w:val="0"/>
        <w:numPr>
          <w:ilvl w:val="0"/>
          <w:numId w:val="88"/>
        </w:numPr>
        <w:tabs>
          <w:tab w:val="clear" w:pos="720"/>
          <w:tab w:val="left" w:pos="1701"/>
          <w:tab w:val="num" w:pos="2220"/>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При разработке мероприятий по обеспечению системы прогнозирования </w:t>
      </w:r>
      <w:r w:rsidRPr="0027169F">
        <w:rPr>
          <w:rFonts w:ascii="Times New Roman" w:hAnsi="Times New Roman" w:cs="Times New Roman"/>
          <w:sz w:val="28"/>
          <w:szCs w:val="28"/>
          <w:lang w:val="ru-RU"/>
        </w:rPr>
        <w:t>опасных геологических явлений необходимо руководствоваться ГОСТ Р 22.1.01</w:t>
      </w:r>
      <w:r w:rsidR="0027169F">
        <w:rPr>
          <w:rFonts w:ascii="Times New Roman" w:hAnsi="Times New Roman" w:cs="Times New Roman"/>
          <w:sz w:val="28"/>
          <w:szCs w:val="28"/>
          <w:lang w:val="ru-RU"/>
        </w:rPr>
        <w:t xml:space="preserve"> </w:t>
      </w:r>
      <w:r w:rsidRPr="0027169F">
        <w:rPr>
          <w:rFonts w:ascii="Times New Roman" w:hAnsi="Times New Roman" w:cs="Times New Roman"/>
          <w:sz w:val="28"/>
          <w:szCs w:val="28"/>
          <w:lang w:val="ru-RU"/>
        </w:rPr>
        <w:t>«Безопасность в чрезвычайных ситуациях. Мониторинг и прогнозирование. Основные положения».</w:t>
      </w:r>
    </w:p>
    <w:p w:rsidR="0058287D" w:rsidRPr="0058287D" w:rsidRDefault="0058287D" w:rsidP="0058287D">
      <w:pPr>
        <w:widowControl w:val="0"/>
        <w:tabs>
          <w:tab w:val="left" w:pos="1701"/>
        </w:tabs>
        <w:autoSpaceDE w:val="0"/>
        <w:autoSpaceDN w:val="0"/>
        <w:adjustRightInd w:val="0"/>
        <w:spacing w:after="0" w:line="167" w:lineRule="exact"/>
        <w:ind w:firstLine="567"/>
        <w:rPr>
          <w:rFonts w:ascii="Times New Roman" w:hAnsi="Times New Roman" w:cs="Times New Roman"/>
          <w:sz w:val="28"/>
          <w:szCs w:val="28"/>
          <w:lang w:val="ru-RU"/>
        </w:rPr>
      </w:pPr>
    </w:p>
    <w:p w:rsidR="0058287D" w:rsidRPr="0058287D" w:rsidRDefault="0058287D" w:rsidP="0027169F">
      <w:pPr>
        <w:pStyle w:val="21"/>
      </w:pPr>
      <w:r w:rsidRPr="0058287D">
        <w:t>Требования по защите территории от подтопления</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9" w:lineRule="auto"/>
        <w:ind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2.14.1.7. Территории населенных пунктов, расположенных на прибрежных участках, должны быть защищены от затопления паводковыми и грунтовыми водами.</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27169F" w:rsidP="0027169F">
      <w:pPr>
        <w:pStyle w:val="32"/>
      </w:pPr>
      <w:r>
        <w:t xml:space="preserve">В </w:t>
      </w:r>
      <w:r w:rsidR="0058287D" w:rsidRPr="0058287D">
        <w:t xml:space="preserve">качестве основных средств инженерной защиты от затопления следует предусматривать: </w:t>
      </w:r>
    </w:p>
    <w:p w:rsidR="0058287D" w:rsidRPr="0058287D" w:rsidRDefault="0058287D" w:rsidP="00C63125">
      <w:pPr>
        <w:widowControl w:val="0"/>
        <w:numPr>
          <w:ilvl w:val="0"/>
          <w:numId w:val="89"/>
        </w:numPr>
        <w:tabs>
          <w:tab w:val="clear" w:pos="720"/>
          <w:tab w:val="num" w:pos="1240"/>
          <w:tab w:val="left" w:pos="1701"/>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Обвалование территорий со стороны водных объектов; </w:t>
      </w:r>
    </w:p>
    <w:p w:rsidR="0058287D" w:rsidRPr="0058287D" w:rsidRDefault="0058287D" w:rsidP="0058287D">
      <w:pPr>
        <w:widowControl w:val="0"/>
        <w:tabs>
          <w:tab w:val="left" w:pos="1701"/>
        </w:tabs>
        <w:autoSpaceDE w:val="0"/>
        <w:autoSpaceDN w:val="0"/>
        <w:adjustRightInd w:val="0"/>
        <w:spacing w:after="0" w:line="16"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89"/>
        </w:numPr>
        <w:tabs>
          <w:tab w:val="clear" w:pos="720"/>
          <w:tab w:val="num" w:pos="1248"/>
          <w:tab w:val="left" w:pos="1701"/>
        </w:tabs>
        <w:overflowPunct w:val="0"/>
        <w:autoSpaceDE w:val="0"/>
        <w:autoSpaceDN w:val="0"/>
        <w:adjustRightInd w:val="0"/>
        <w:spacing w:after="0" w:line="247"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Искусственное повышение рельефа территории до незатопляемых планировочных отметок; </w:t>
      </w:r>
    </w:p>
    <w:p w:rsidR="0058287D" w:rsidRPr="0058287D" w:rsidRDefault="0058287D" w:rsidP="00C63125">
      <w:pPr>
        <w:widowControl w:val="0"/>
        <w:numPr>
          <w:ilvl w:val="0"/>
          <w:numId w:val="89"/>
        </w:numPr>
        <w:tabs>
          <w:tab w:val="clear" w:pos="720"/>
          <w:tab w:val="num" w:pos="1248"/>
          <w:tab w:val="left" w:pos="1701"/>
        </w:tabs>
        <w:overflowPunct w:val="0"/>
        <w:autoSpaceDE w:val="0"/>
        <w:autoSpaceDN w:val="0"/>
        <w:adjustRightInd w:val="0"/>
        <w:spacing w:after="0" w:line="27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89"/>
        </w:numPr>
        <w:tabs>
          <w:tab w:val="clear" w:pos="720"/>
          <w:tab w:val="num" w:pos="1248"/>
          <w:tab w:val="left" w:pos="1701"/>
        </w:tabs>
        <w:overflowPunct w:val="0"/>
        <w:autoSpaceDE w:val="0"/>
        <w:autoSpaceDN w:val="0"/>
        <w:adjustRightInd w:val="0"/>
        <w:spacing w:after="0" w:line="238"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Сооружения инженерной защиты, в том числе: дамбы обвалования, дренажи, дренажные и водосбросные сети и другие.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27169F" w:rsidP="0027169F">
      <w:pPr>
        <w:pStyle w:val="32"/>
      </w:pPr>
      <w:r>
        <w:t xml:space="preserve">В </w:t>
      </w:r>
      <w:r w:rsidR="0058287D" w:rsidRPr="0058287D">
        <w:t xml:space="preserve">качестве вспомогательных средств инженерной защиты следует использовать естественные свойства природных систем и их компонентов, усиливающие эффективность основных средств инженерной защиты. </w:t>
      </w:r>
    </w:p>
    <w:p w:rsidR="0058287D" w:rsidRPr="0058287D" w:rsidRDefault="0027169F" w:rsidP="0027169F">
      <w:pPr>
        <w:pStyle w:val="32"/>
      </w:pPr>
      <w:r>
        <w:t xml:space="preserve">В </w:t>
      </w:r>
      <w:r w:rsidR="0058287D" w:rsidRPr="0058287D">
        <w:t xml:space="preserve">состав проекта инженерной защиты территории от подтоплений следует включать организационно-технические мероприятия, предусматривающие пропуск весенних половодий и дождевых паводков.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2.14.1.8. Сооружения и мероприятия для защиты от затопления проектируются в соответствии с требованиями СП 104.13330.2012 «Инженерная защита территорий от затопления и подтопления» и СП 58.13330.2012 «Гидротехнические сооружения. </w:t>
      </w:r>
      <w:r w:rsidRPr="0058287D">
        <w:rPr>
          <w:rFonts w:ascii="Times New Roman" w:hAnsi="Times New Roman" w:cs="Times New Roman"/>
          <w:sz w:val="28"/>
          <w:szCs w:val="28"/>
          <w:lang w:val="ru-RU"/>
        </w:rPr>
        <w:lastRenderedPageBreak/>
        <w:t xml:space="preserve">Основные положения».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72"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2.14.1.9.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 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58287D" w:rsidRPr="0058287D" w:rsidRDefault="0058287D" w:rsidP="0058287D">
      <w:pPr>
        <w:widowControl w:val="0"/>
        <w:tabs>
          <w:tab w:val="left" w:pos="1701"/>
        </w:tabs>
        <w:autoSpaceDE w:val="0"/>
        <w:autoSpaceDN w:val="0"/>
        <w:adjustRightInd w:val="0"/>
        <w:spacing w:after="0" w:line="172" w:lineRule="exact"/>
        <w:ind w:firstLine="567"/>
        <w:rPr>
          <w:rFonts w:ascii="Times New Roman" w:hAnsi="Times New Roman" w:cs="Times New Roman"/>
          <w:sz w:val="28"/>
          <w:szCs w:val="28"/>
          <w:lang w:val="ru-RU"/>
        </w:rPr>
      </w:pPr>
    </w:p>
    <w:p w:rsidR="0058287D" w:rsidRPr="0058287D" w:rsidRDefault="0058287D" w:rsidP="0027169F">
      <w:pPr>
        <w:pStyle w:val="21"/>
      </w:pPr>
      <w:r w:rsidRPr="0058287D">
        <w:t>Требования по защите территории от сильных ветров (ураганов)</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27169F" w:rsidP="00C63125">
      <w:pPr>
        <w:widowControl w:val="0"/>
        <w:numPr>
          <w:ilvl w:val="1"/>
          <w:numId w:val="90"/>
        </w:numPr>
        <w:tabs>
          <w:tab w:val="clear" w:pos="1440"/>
          <w:tab w:val="left" w:pos="1701"/>
          <w:tab w:val="num" w:pos="2330"/>
        </w:tabs>
        <w:overflowPunct w:val="0"/>
        <w:autoSpaceDE w:val="0"/>
        <w:autoSpaceDN w:val="0"/>
        <w:adjustRightInd w:val="0"/>
        <w:spacing w:after="0" w:line="249" w:lineRule="auto"/>
        <w:ind w:left="0"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58287D" w:rsidRPr="0058287D">
        <w:rPr>
          <w:rFonts w:ascii="Times New Roman" w:hAnsi="Times New Roman" w:cs="Times New Roman"/>
          <w:sz w:val="28"/>
          <w:szCs w:val="28"/>
          <w:lang w:val="ru-RU"/>
        </w:rPr>
        <w:t xml:space="preserve">В качестве защиты от опасных метеорологических явлений необходимо своевременное реагирование эксплуатирующих организаций, выполняющих содержание инженерных систем и сооружений, а так же автомобильного полотна.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В зимнее время необходимо своевременное реагирование, когда необходима очистка от снежного покрова проезжей части, подсыпка высевок каменных пород для снижения скользкости при возникновении гололедных явлений.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Необходимо проведение комплекса инженерно-технических мероприятий по организации метеле- и ветрозащите путей сообщения, а также снижению риска функционирования объектов жизнеобеспечения в условиях сильных ветров и снеговых нагрузок. </w:t>
      </w:r>
    </w:p>
    <w:p w:rsidR="0058287D" w:rsidRPr="0027169F" w:rsidRDefault="0058287D" w:rsidP="00C63125">
      <w:pPr>
        <w:widowControl w:val="0"/>
        <w:numPr>
          <w:ilvl w:val="1"/>
          <w:numId w:val="90"/>
        </w:numPr>
        <w:tabs>
          <w:tab w:val="clear" w:pos="1440"/>
          <w:tab w:val="left" w:pos="1701"/>
          <w:tab w:val="num" w:pos="2260"/>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27169F">
        <w:rPr>
          <w:rFonts w:ascii="Times New Roman" w:hAnsi="Times New Roman" w:cs="Times New Roman"/>
          <w:sz w:val="28"/>
          <w:szCs w:val="28"/>
          <w:lang w:val="ru-RU"/>
        </w:rPr>
        <w:t>В целях уменьшения рисков возникновения чрезвычайных ситуациях</w:t>
      </w:r>
      <w:r w:rsidR="0027169F">
        <w:rPr>
          <w:rFonts w:ascii="Times New Roman" w:hAnsi="Times New Roman" w:cs="Times New Roman"/>
          <w:sz w:val="28"/>
          <w:szCs w:val="28"/>
          <w:lang w:val="ru-RU"/>
        </w:rPr>
        <w:t xml:space="preserve"> </w:t>
      </w:r>
      <w:r w:rsidRPr="0027169F">
        <w:rPr>
          <w:rFonts w:ascii="Times New Roman" w:hAnsi="Times New Roman" w:cs="Times New Roman"/>
          <w:sz w:val="28"/>
          <w:szCs w:val="28"/>
          <w:lang w:val="ru-RU"/>
        </w:rPr>
        <w:t xml:space="preserve"> необходимо: </w:t>
      </w:r>
    </w:p>
    <w:p w:rsidR="0058287D" w:rsidRPr="0027169F" w:rsidRDefault="0058287D" w:rsidP="0058287D">
      <w:pPr>
        <w:widowControl w:val="0"/>
        <w:tabs>
          <w:tab w:val="left" w:pos="1701"/>
        </w:tabs>
        <w:autoSpaceDE w:val="0"/>
        <w:autoSpaceDN w:val="0"/>
        <w:adjustRightInd w:val="0"/>
        <w:spacing w:after="0" w:line="19"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90"/>
        </w:numPr>
        <w:tabs>
          <w:tab w:val="clear" w:pos="720"/>
          <w:tab w:val="num" w:pos="1255"/>
          <w:tab w:val="left" w:pos="1701"/>
        </w:tabs>
        <w:overflowPunct w:val="0"/>
        <w:autoSpaceDE w:val="0"/>
        <w:autoSpaceDN w:val="0"/>
        <w:adjustRightInd w:val="0"/>
        <w:spacing w:after="0" w:line="245"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По результатам инвентаризации технического состояния конструкций рекламных щитов и всех видов настенной рекламы предусматривать мероприятия для их укрепления,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90"/>
        </w:numPr>
        <w:tabs>
          <w:tab w:val="clear" w:pos="720"/>
          <w:tab w:val="num" w:pos="1255"/>
          <w:tab w:val="left" w:pos="1701"/>
        </w:tabs>
        <w:overflowPunct w:val="0"/>
        <w:autoSpaceDE w:val="0"/>
        <w:autoSpaceDN w:val="0"/>
        <w:adjustRightInd w:val="0"/>
        <w:spacing w:after="0" w:line="247"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Площадки для отдыха и автостоянки при проектировании необходимо размещать в местах, защищенных от обрушений конструкций любого вида, </w:t>
      </w:r>
    </w:p>
    <w:p w:rsidR="0058287D" w:rsidRPr="0058287D" w:rsidRDefault="0058287D" w:rsidP="00C63125">
      <w:pPr>
        <w:widowControl w:val="0"/>
        <w:numPr>
          <w:ilvl w:val="0"/>
          <w:numId w:val="90"/>
        </w:numPr>
        <w:tabs>
          <w:tab w:val="clear" w:pos="720"/>
          <w:tab w:val="num" w:pos="1255"/>
          <w:tab w:val="left" w:pos="1701"/>
        </w:tabs>
        <w:overflowPunct w:val="0"/>
        <w:autoSpaceDE w:val="0"/>
        <w:autoSpaceDN w:val="0"/>
        <w:adjustRightInd w:val="0"/>
        <w:spacing w:after="0" w:line="27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Производить высадку пород деревьев, устойчивых к сильным ветрам, соблюдать строительные нормы и правила. </w:t>
      </w:r>
    </w:p>
    <w:p w:rsidR="0058287D" w:rsidRPr="0058287D" w:rsidRDefault="0058287D" w:rsidP="0058287D">
      <w:pPr>
        <w:widowControl w:val="0"/>
        <w:tabs>
          <w:tab w:val="left" w:pos="1701"/>
        </w:tabs>
        <w:autoSpaceDE w:val="0"/>
        <w:autoSpaceDN w:val="0"/>
        <w:adjustRightInd w:val="0"/>
        <w:spacing w:after="0" w:line="240" w:lineRule="auto"/>
        <w:ind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При возникновении неблагоприятных метеорологических явлениях необходимо:</w:t>
      </w:r>
    </w:p>
    <w:p w:rsidR="0058287D" w:rsidRPr="0058287D" w:rsidRDefault="0058287D" w:rsidP="0058287D">
      <w:pPr>
        <w:widowControl w:val="0"/>
        <w:tabs>
          <w:tab w:val="left" w:pos="1701"/>
        </w:tabs>
        <w:autoSpaceDE w:val="0"/>
        <w:autoSpaceDN w:val="0"/>
        <w:adjustRightInd w:val="0"/>
        <w:spacing w:after="0" w:line="19"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91"/>
        </w:numPr>
        <w:tabs>
          <w:tab w:val="clear" w:pos="720"/>
          <w:tab w:val="num" w:pos="1240"/>
          <w:tab w:val="left" w:pos="1701"/>
        </w:tabs>
        <w:overflowPunct w:val="0"/>
        <w:autoSpaceDE w:val="0"/>
        <w:autoSpaceDN w:val="0"/>
        <w:adjustRightInd w:val="0"/>
        <w:spacing w:after="0" w:line="240" w:lineRule="auto"/>
        <w:ind w:left="0" w:firstLine="567"/>
        <w:jc w:val="both"/>
        <w:rPr>
          <w:rFonts w:ascii="Times New Roman" w:hAnsi="Times New Roman" w:cs="Times New Roman"/>
          <w:sz w:val="28"/>
          <w:szCs w:val="28"/>
        </w:rPr>
      </w:pPr>
      <w:r w:rsidRPr="0058287D">
        <w:rPr>
          <w:rFonts w:ascii="Times New Roman" w:hAnsi="Times New Roman" w:cs="Times New Roman"/>
          <w:sz w:val="28"/>
          <w:szCs w:val="28"/>
        </w:rPr>
        <w:t xml:space="preserve">Своевременное оповещение населения; </w:t>
      </w:r>
    </w:p>
    <w:p w:rsidR="0058287D" w:rsidRPr="0058287D" w:rsidRDefault="0058287D" w:rsidP="0058287D">
      <w:pPr>
        <w:widowControl w:val="0"/>
        <w:tabs>
          <w:tab w:val="left" w:pos="1701"/>
        </w:tabs>
        <w:autoSpaceDE w:val="0"/>
        <w:autoSpaceDN w:val="0"/>
        <w:adjustRightInd w:val="0"/>
        <w:spacing w:after="0" w:line="16" w:lineRule="exact"/>
        <w:ind w:firstLine="567"/>
        <w:rPr>
          <w:rFonts w:ascii="Times New Roman" w:hAnsi="Times New Roman" w:cs="Times New Roman"/>
          <w:sz w:val="28"/>
          <w:szCs w:val="28"/>
        </w:rPr>
      </w:pPr>
    </w:p>
    <w:p w:rsidR="0058287D" w:rsidRPr="0058287D" w:rsidRDefault="0058287D" w:rsidP="00C63125">
      <w:pPr>
        <w:widowControl w:val="0"/>
        <w:numPr>
          <w:ilvl w:val="0"/>
          <w:numId w:val="91"/>
        </w:numPr>
        <w:tabs>
          <w:tab w:val="clear" w:pos="720"/>
          <w:tab w:val="num" w:pos="1240"/>
          <w:tab w:val="left" w:pos="1701"/>
        </w:tabs>
        <w:overflowPunct w:val="0"/>
        <w:autoSpaceDE w:val="0"/>
        <w:autoSpaceDN w:val="0"/>
        <w:adjustRightInd w:val="0"/>
        <w:spacing w:after="0" w:line="240" w:lineRule="auto"/>
        <w:ind w:left="0" w:firstLine="567"/>
        <w:jc w:val="both"/>
        <w:rPr>
          <w:rFonts w:ascii="Times New Roman" w:hAnsi="Times New Roman" w:cs="Times New Roman"/>
          <w:sz w:val="28"/>
          <w:szCs w:val="28"/>
        </w:rPr>
      </w:pPr>
      <w:r w:rsidRPr="0058287D">
        <w:rPr>
          <w:rFonts w:ascii="Times New Roman" w:hAnsi="Times New Roman" w:cs="Times New Roman"/>
          <w:sz w:val="28"/>
          <w:szCs w:val="28"/>
        </w:rPr>
        <w:t xml:space="preserve">Контролирование состояния инженерных коммуникаций; </w:t>
      </w:r>
    </w:p>
    <w:p w:rsidR="0058287D" w:rsidRPr="0058287D" w:rsidRDefault="0058287D" w:rsidP="0058287D">
      <w:pPr>
        <w:widowControl w:val="0"/>
        <w:tabs>
          <w:tab w:val="left" w:pos="1701"/>
        </w:tabs>
        <w:autoSpaceDE w:val="0"/>
        <w:autoSpaceDN w:val="0"/>
        <w:adjustRightInd w:val="0"/>
        <w:spacing w:after="0" w:line="16" w:lineRule="exact"/>
        <w:ind w:firstLine="567"/>
        <w:rPr>
          <w:rFonts w:ascii="Times New Roman" w:hAnsi="Times New Roman" w:cs="Times New Roman"/>
          <w:sz w:val="28"/>
          <w:szCs w:val="28"/>
        </w:rPr>
      </w:pPr>
    </w:p>
    <w:p w:rsidR="0058287D" w:rsidRPr="0058287D" w:rsidRDefault="0058287D" w:rsidP="00C63125">
      <w:pPr>
        <w:widowControl w:val="0"/>
        <w:numPr>
          <w:ilvl w:val="0"/>
          <w:numId w:val="91"/>
        </w:numPr>
        <w:tabs>
          <w:tab w:val="clear" w:pos="720"/>
          <w:tab w:val="num" w:pos="1240"/>
          <w:tab w:val="left" w:pos="1701"/>
        </w:tabs>
        <w:overflowPunct w:val="0"/>
        <w:autoSpaceDE w:val="0"/>
        <w:autoSpaceDN w:val="0"/>
        <w:adjustRightInd w:val="0"/>
        <w:spacing w:after="0" w:line="240" w:lineRule="auto"/>
        <w:ind w:left="0" w:firstLine="567"/>
        <w:jc w:val="both"/>
        <w:rPr>
          <w:rFonts w:ascii="Times New Roman" w:hAnsi="Times New Roman" w:cs="Times New Roman"/>
          <w:sz w:val="28"/>
          <w:szCs w:val="28"/>
        </w:rPr>
      </w:pPr>
      <w:r w:rsidRPr="0058287D">
        <w:rPr>
          <w:rFonts w:ascii="Times New Roman" w:hAnsi="Times New Roman" w:cs="Times New Roman"/>
          <w:sz w:val="28"/>
          <w:szCs w:val="28"/>
        </w:rPr>
        <w:t xml:space="preserve">Контролирование транспортных потоков. </w:t>
      </w:r>
    </w:p>
    <w:p w:rsidR="0058287D" w:rsidRPr="0058287D" w:rsidRDefault="0058287D" w:rsidP="0058287D">
      <w:pPr>
        <w:widowControl w:val="0"/>
        <w:tabs>
          <w:tab w:val="left" w:pos="1701"/>
        </w:tabs>
        <w:autoSpaceDE w:val="0"/>
        <w:autoSpaceDN w:val="0"/>
        <w:adjustRightInd w:val="0"/>
        <w:spacing w:after="0" w:line="239" w:lineRule="exact"/>
        <w:ind w:firstLine="567"/>
        <w:rPr>
          <w:rFonts w:ascii="Times New Roman" w:hAnsi="Times New Roman" w:cs="Times New Roman"/>
          <w:sz w:val="28"/>
          <w:szCs w:val="28"/>
        </w:rPr>
      </w:pPr>
    </w:p>
    <w:p w:rsidR="0058287D" w:rsidRPr="0058287D" w:rsidRDefault="0058287D" w:rsidP="0027169F">
      <w:pPr>
        <w:pStyle w:val="21"/>
        <w:ind w:left="0"/>
      </w:pPr>
      <w:r w:rsidRPr="0058287D">
        <w:t>Требования по защите территории от лесных (ландшафтных</w:t>
      </w:r>
      <w:r w:rsidR="0027169F">
        <w:t xml:space="preserve"> </w:t>
      </w:r>
      <w:r w:rsidRPr="0058287D">
        <w:t>пожаров)</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7"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2.14.1.12. Тушение пожаров в лесах осуществляется в соответствии с Лесным кодексом Российской Федерации, Федеральным законом от 21 декабря 1994 года №68-ФЗ «О защите населения и территорий от чрезвычайных ситуаций природного и техногенного характера» и Федеральным законом от 21 декабря 1994 г. № 69-ФЗ «О пожарной безопасности».</w:t>
      </w:r>
    </w:p>
    <w:p w:rsidR="0058287D" w:rsidRPr="0058287D" w:rsidRDefault="0058287D" w:rsidP="0058287D">
      <w:pPr>
        <w:widowControl w:val="0"/>
        <w:tabs>
          <w:tab w:val="left" w:pos="1701"/>
        </w:tabs>
        <w:autoSpaceDE w:val="0"/>
        <w:autoSpaceDN w:val="0"/>
        <w:adjustRightInd w:val="0"/>
        <w:spacing w:after="0" w:line="195" w:lineRule="exact"/>
        <w:ind w:firstLine="567"/>
        <w:rPr>
          <w:rFonts w:ascii="Times New Roman" w:hAnsi="Times New Roman" w:cs="Times New Roman"/>
          <w:sz w:val="28"/>
          <w:szCs w:val="28"/>
          <w:lang w:val="ru-RU"/>
        </w:rPr>
      </w:pPr>
    </w:p>
    <w:p w:rsidR="0058287D" w:rsidRPr="0058287D" w:rsidRDefault="0058287D" w:rsidP="0027169F">
      <w:pPr>
        <w:pStyle w:val="21"/>
      </w:pPr>
      <w:r w:rsidRPr="0058287D">
        <w:t>2.14.2 Защита территории и населения от опасных техногенных воздействий</w:t>
      </w:r>
    </w:p>
    <w:p w:rsidR="0058287D" w:rsidRPr="0058287D" w:rsidRDefault="0058287D" w:rsidP="0058287D">
      <w:pPr>
        <w:widowControl w:val="0"/>
        <w:tabs>
          <w:tab w:val="left" w:pos="1701"/>
        </w:tabs>
        <w:autoSpaceDE w:val="0"/>
        <w:autoSpaceDN w:val="0"/>
        <w:adjustRightInd w:val="0"/>
        <w:spacing w:after="0" w:line="129" w:lineRule="exact"/>
        <w:ind w:firstLine="567"/>
        <w:rPr>
          <w:rFonts w:ascii="Times New Roman" w:hAnsi="Times New Roman" w:cs="Times New Roman"/>
          <w:sz w:val="28"/>
          <w:szCs w:val="28"/>
          <w:lang w:val="ru-RU"/>
        </w:rPr>
      </w:pPr>
    </w:p>
    <w:p w:rsidR="0058287D" w:rsidRPr="0058287D" w:rsidRDefault="0058287D" w:rsidP="0027169F">
      <w:pPr>
        <w:pStyle w:val="21"/>
      </w:pPr>
      <w:r w:rsidRPr="0058287D">
        <w:t>Требования по защите территории от негативного воздействия потенциально опасных объектов</w:t>
      </w:r>
    </w:p>
    <w:p w:rsidR="0058287D" w:rsidRPr="0058287D" w:rsidRDefault="0058287D" w:rsidP="0058287D">
      <w:pPr>
        <w:widowControl w:val="0"/>
        <w:tabs>
          <w:tab w:val="left" w:pos="1701"/>
        </w:tabs>
        <w:autoSpaceDE w:val="0"/>
        <w:autoSpaceDN w:val="0"/>
        <w:adjustRightInd w:val="0"/>
        <w:spacing w:after="0" w:line="34"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92"/>
        </w:numPr>
        <w:tabs>
          <w:tab w:val="clear" w:pos="1440"/>
          <w:tab w:val="left" w:pos="1701"/>
          <w:tab w:val="num" w:pos="2227"/>
        </w:tabs>
        <w:overflowPunct w:val="0"/>
        <w:autoSpaceDE w:val="0"/>
        <w:autoSpaceDN w:val="0"/>
        <w:adjustRightInd w:val="0"/>
        <w:spacing w:after="0" w:line="26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Размещение пожаровзрывоопасных объектов на территориях населенных пунктов должно осуществляться в соответствии с требованиями Федерального закона №123-ФЗ от 22.07.2008г. «Технический регламент о требованиях пожарной безопасности».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92"/>
        </w:numPr>
        <w:tabs>
          <w:tab w:val="clear" w:pos="1440"/>
          <w:tab w:val="left" w:pos="1701"/>
          <w:tab w:val="num" w:pos="2393"/>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пожаровзрывоопасные объекты), должны размещаться за границами населенных пунктов, а если это невозможно или нецелесообразно, то должны быть разработаны меры по защите людей, зданий, сооружений </w:t>
      </w:r>
    </w:p>
    <w:p w:rsidR="0058287D" w:rsidRPr="0058287D" w:rsidRDefault="0058287D" w:rsidP="00C63125">
      <w:pPr>
        <w:widowControl w:val="0"/>
        <w:numPr>
          <w:ilvl w:val="0"/>
          <w:numId w:val="92"/>
        </w:numPr>
        <w:tabs>
          <w:tab w:val="clear" w:pos="720"/>
          <w:tab w:val="num" w:pos="816"/>
          <w:tab w:val="left" w:pos="1701"/>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строений, находящихся за пределами территории пожаровзрывоопасного объекта, от воздействия опасных факторов пожара и (или) взрыва. 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населенных пунктов.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w:t>
      </w:r>
    </w:p>
    <w:p w:rsidR="0058287D" w:rsidRPr="0058287D" w:rsidRDefault="0058287D" w:rsidP="0058287D">
      <w:pPr>
        <w:widowControl w:val="0"/>
        <w:tabs>
          <w:tab w:val="left" w:pos="1701"/>
        </w:tabs>
        <w:autoSpaceDE w:val="0"/>
        <w:autoSpaceDN w:val="0"/>
        <w:adjustRightInd w:val="0"/>
        <w:spacing w:after="0" w:line="5"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93"/>
        </w:numPr>
        <w:tabs>
          <w:tab w:val="clear" w:pos="1440"/>
          <w:tab w:val="left" w:pos="1701"/>
          <w:tab w:val="num" w:pos="2213"/>
        </w:tabs>
        <w:overflowPunct w:val="0"/>
        <w:autoSpaceDE w:val="0"/>
        <w:autoSpaceDN w:val="0"/>
        <w:adjustRightInd w:val="0"/>
        <w:spacing w:after="0" w:line="25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При размещении пожаровзрывоопасных объектов в границах населенных пунктов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 При этом расстояние от границ земельного участка производственного объекта до зданий классов функциональной опасности Ф1 – Ф4, земельных участков детских дошкольных образовательных учреждений, общеобразовательных учреждений, учреждений здравоохранения и отдыха должно составлять не менее 50 м.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w:t>
      </w:r>
      <w:r w:rsidRPr="0058287D">
        <w:rPr>
          <w:rFonts w:ascii="Times New Roman" w:hAnsi="Times New Roman" w:cs="Times New Roman"/>
          <w:sz w:val="28"/>
          <w:szCs w:val="28"/>
          <w:lang w:val="ru-RU"/>
        </w:rPr>
        <w:lastRenderedPageBreak/>
        <w:t xml:space="preserve">границ площадок для стоянки транспортных средств </w:t>
      </w:r>
    </w:p>
    <w:p w:rsidR="0058287D" w:rsidRPr="0058287D" w:rsidRDefault="0058287D" w:rsidP="0058287D">
      <w:pPr>
        <w:widowControl w:val="0"/>
        <w:tabs>
          <w:tab w:val="left" w:pos="1701"/>
        </w:tabs>
        <w:autoSpaceDE w:val="0"/>
        <w:autoSpaceDN w:val="0"/>
        <w:adjustRightInd w:val="0"/>
        <w:spacing w:after="0" w:line="6"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93"/>
        </w:numPr>
        <w:tabs>
          <w:tab w:val="left" w:pos="1701"/>
        </w:tabs>
        <w:overflowPunct w:val="0"/>
        <w:autoSpaceDE w:val="0"/>
        <w:autoSpaceDN w:val="0"/>
        <w:adjustRightInd w:val="0"/>
        <w:spacing w:after="0" w:line="248"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от наружных стен и конструкций зданий, сооружений и строений автозаправочных станций с оборудованием, в котором присутствуют топливо или его пары: </w:t>
      </w:r>
    </w:p>
    <w:p w:rsidR="0058287D" w:rsidRPr="0058287D" w:rsidRDefault="0058287D" w:rsidP="00C63125">
      <w:pPr>
        <w:widowControl w:val="0"/>
        <w:numPr>
          <w:ilvl w:val="0"/>
          <w:numId w:val="94"/>
        </w:numPr>
        <w:tabs>
          <w:tab w:val="clear" w:pos="720"/>
          <w:tab w:val="num" w:pos="1660"/>
          <w:tab w:val="left" w:pos="1701"/>
        </w:tabs>
        <w:overflowPunct w:val="0"/>
        <w:autoSpaceDE w:val="0"/>
        <w:autoSpaceDN w:val="0"/>
        <w:adjustRightInd w:val="0"/>
        <w:spacing w:after="0" w:line="238"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До границ земельных  участков детских дошкольных образовательных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8" w:lineRule="auto"/>
        <w:ind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учреждений интернатного типа, лечебных учреждений стационарного типа, одноквартирных жилых зданий;</w:t>
      </w:r>
    </w:p>
    <w:p w:rsidR="0058287D" w:rsidRPr="0058287D" w:rsidRDefault="0058287D" w:rsidP="00C63125">
      <w:pPr>
        <w:widowControl w:val="0"/>
        <w:numPr>
          <w:ilvl w:val="0"/>
          <w:numId w:val="95"/>
        </w:numPr>
        <w:tabs>
          <w:tab w:val="clear" w:pos="720"/>
          <w:tab w:val="num" w:pos="1660"/>
          <w:tab w:val="left" w:pos="1701"/>
        </w:tabs>
        <w:overflowPunct w:val="0"/>
        <w:autoSpaceDE w:val="0"/>
        <w:autoSpaceDN w:val="0"/>
        <w:adjustRightInd w:val="0"/>
        <w:spacing w:after="0" w:line="238"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До окон или дверей (для жилых и общественных зданий).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96"/>
        </w:numPr>
        <w:tabs>
          <w:tab w:val="clear" w:pos="1440"/>
          <w:tab w:val="left" w:pos="1701"/>
          <w:tab w:val="num" w:pos="2172"/>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Для всех потенциально опасных объектов, которые расположены или будут расположены на территории муниципального образования</w:t>
      </w:r>
      <w:r w:rsidR="00FB440A">
        <w:rPr>
          <w:rFonts w:ascii="Times New Roman" w:hAnsi="Times New Roman" w:cs="Times New Roman"/>
          <w:sz w:val="28"/>
          <w:szCs w:val="28"/>
          <w:lang w:val="ru-RU"/>
        </w:rPr>
        <w:t>,</w:t>
      </w:r>
      <w:r w:rsidRPr="0058287D">
        <w:rPr>
          <w:rFonts w:ascii="Times New Roman" w:hAnsi="Times New Roman" w:cs="Times New Roman"/>
          <w:sz w:val="28"/>
          <w:szCs w:val="28"/>
          <w:lang w:val="ru-RU"/>
        </w:rPr>
        <w:t xml:space="preserve"> должны быть разработаны паспорта безопасности. Типовой паспорт безопасности опасного объекта утвержден Приказом МЧС РФ от 04 ноября 2004 г. № 506.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Проверка правильности идентификации опасных производственных объектов производится в соответствии с Приказом Ростехнадзора от 05 марта 2008 г. № 131 «Об утверждении методических рекомендаций по осуществлению идентификации опасных производственных объектов».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96"/>
        </w:numPr>
        <w:tabs>
          <w:tab w:val="clear" w:pos="1440"/>
          <w:tab w:val="left" w:pos="1701"/>
          <w:tab w:val="num" w:pos="2167"/>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Согласно постановлению Правительства Российской Федерации от 01 марта 1993 г. № 178 «О создании локальных систем оповещения в районах размещения потенциально опасных объектов» все потенциально опасные объекты должны быть оборудованы локальной системой оповещения, которая предназначена для оповещения работников предприятия, а также населения, проживающего вблизи потенциально опасного объекта. </w:t>
      </w:r>
    </w:p>
    <w:p w:rsidR="0058287D" w:rsidRPr="0058287D" w:rsidRDefault="0058287D" w:rsidP="0058287D">
      <w:pPr>
        <w:widowControl w:val="0"/>
        <w:tabs>
          <w:tab w:val="left" w:pos="1701"/>
        </w:tabs>
        <w:autoSpaceDE w:val="0"/>
        <w:autoSpaceDN w:val="0"/>
        <w:adjustRightInd w:val="0"/>
        <w:spacing w:after="0" w:line="3"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96"/>
        </w:numPr>
        <w:tabs>
          <w:tab w:val="clear" w:pos="1440"/>
          <w:tab w:val="left" w:pos="1701"/>
          <w:tab w:val="num" w:pos="2140"/>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Общие требования к эксплуатации взрывопожароопасных объектов: </w:t>
      </w:r>
    </w:p>
    <w:p w:rsidR="0058287D" w:rsidRPr="0058287D" w:rsidRDefault="0058287D" w:rsidP="0058287D">
      <w:pPr>
        <w:widowControl w:val="0"/>
        <w:tabs>
          <w:tab w:val="left" w:pos="1701"/>
        </w:tabs>
        <w:autoSpaceDE w:val="0"/>
        <w:autoSpaceDN w:val="0"/>
        <w:adjustRightInd w:val="0"/>
        <w:spacing w:after="0" w:line="18"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96"/>
        </w:numPr>
        <w:tabs>
          <w:tab w:val="clear" w:pos="720"/>
          <w:tab w:val="num" w:pos="1255"/>
          <w:tab w:val="left" w:pos="1701"/>
        </w:tabs>
        <w:overflowPunct w:val="0"/>
        <w:autoSpaceDE w:val="0"/>
        <w:autoSpaceDN w:val="0"/>
        <w:adjustRightInd w:val="0"/>
        <w:spacing w:after="0" w:line="243"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Хранить в складах (помещениях) вещества и материалы необходимо с учетом их пожароопасных физико-химических свойств (способность к окислению, самонагреванию и воспламенению при попадании влаги, соприкосновении с воздухом и т.п;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96"/>
        </w:numPr>
        <w:tabs>
          <w:tab w:val="clear" w:pos="720"/>
          <w:tab w:val="num" w:pos="1255"/>
          <w:tab w:val="left" w:pos="1701"/>
        </w:tabs>
        <w:overflowPunct w:val="0"/>
        <w:autoSpaceDE w:val="0"/>
        <w:autoSpaceDN w:val="0"/>
        <w:adjustRightInd w:val="0"/>
        <w:spacing w:after="0" w:line="244" w:lineRule="auto"/>
        <w:ind w:left="0"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Баллоны с ГГ, емкости (бутылки, бутыли, другая тара) с ЛВЖ и ГЖ, а также аэрозольные упаковки должны быть защищены от солнечного и иного теплового воздействия; </w:t>
      </w:r>
    </w:p>
    <w:p w:rsidR="0058287D" w:rsidRPr="0058287D" w:rsidRDefault="0058287D" w:rsidP="0058287D">
      <w:pPr>
        <w:widowControl w:val="0"/>
        <w:tabs>
          <w:tab w:val="left" w:pos="1701"/>
        </w:tabs>
        <w:autoSpaceDE w:val="0"/>
        <w:autoSpaceDN w:val="0"/>
        <w:adjustRightInd w:val="0"/>
        <w:spacing w:after="0" w:line="3"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96"/>
        </w:numPr>
        <w:tabs>
          <w:tab w:val="clear" w:pos="720"/>
          <w:tab w:val="num" w:pos="1255"/>
          <w:tab w:val="left" w:pos="1701"/>
        </w:tabs>
        <w:overflowPunct w:val="0"/>
        <w:autoSpaceDE w:val="0"/>
        <w:autoSpaceDN w:val="0"/>
        <w:adjustRightInd w:val="0"/>
        <w:spacing w:after="0" w:line="267"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Электрооборудование складов по окончании рабочего дня должно обесточиваться. Дежурное освещение в помещениях складов, а также эксплуатация газовых плит, электронагревательных приборов и установка штепсельных розеток не допускается;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96"/>
        </w:numPr>
        <w:tabs>
          <w:tab w:val="clear" w:pos="720"/>
          <w:tab w:val="num" w:pos="1255"/>
          <w:tab w:val="left" w:pos="1701"/>
        </w:tabs>
        <w:overflowPunct w:val="0"/>
        <w:autoSpaceDE w:val="0"/>
        <w:autoSpaceDN w:val="0"/>
        <w:adjustRightInd w:val="0"/>
        <w:spacing w:after="0" w:line="22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При хранении материалов на открытой площадке площадь одной секции (штабеля) не должна превышать 300 м</w:t>
      </w:r>
      <w:r w:rsidRPr="0058287D">
        <w:rPr>
          <w:rFonts w:ascii="Times New Roman" w:hAnsi="Times New Roman" w:cs="Times New Roman"/>
          <w:sz w:val="28"/>
          <w:szCs w:val="28"/>
          <w:vertAlign w:val="superscript"/>
          <w:lang w:val="ru-RU"/>
        </w:rPr>
        <w:t>2</w:t>
      </w:r>
      <w:r w:rsidRPr="0058287D">
        <w:rPr>
          <w:rFonts w:ascii="Times New Roman" w:hAnsi="Times New Roman" w:cs="Times New Roman"/>
          <w:sz w:val="28"/>
          <w:szCs w:val="28"/>
          <w:lang w:val="ru-RU"/>
        </w:rPr>
        <w:t xml:space="preserve">, а противопожарные разрывы между штабелями должны быть не менее 6 м. </w:t>
      </w:r>
    </w:p>
    <w:p w:rsidR="0058287D" w:rsidRPr="0058287D" w:rsidRDefault="0058287D" w:rsidP="00C63125">
      <w:pPr>
        <w:widowControl w:val="0"/>
        <w:numPr>
          <w:ilvl w:val="0"/>
          <w:numId w:val="96"/>
        </w:numPr>
        <w:tabs>
          <w:tab w:val="clear" w:pos="720"/>
          <w:tab w:val="num" w:pos="1255"/>
          <w:tab w:val="left" w:pos="1701"/>
        </w:tabs>
        <w:overflowPunct w:val="0"/>
        <w:autoSpaceDE w:val="0"/>
        <w:autoSpaceDN w:val="0"/>
        <w:adjustRightInd w:val="0"/>
        <w:spacing w:after="0" w:line="247"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В зданиях, расположенных на территории баз и складов, не разрешается проживание персонала и других лиц. </w:t>
      </w:r>
    </w:p>
    <w:p w:rsidR="0058287D" w:rsidRPr="0058287D" w:rsidRDefault="0058287D" w:rsidP="00C63125">
      <w:pPr>
        <w:widowControl w:val="0"/>
        <w:numPr>
          <w:ilvl w:val="0"/>
          <w:numId w:val="96"/>
        </w:numPr>
        <w:tabs>
          <w:tab w:val="clear" w:pos="720"/>
          <w:tab w:val="num" w:pos="1255"/>
          <w:tab w:val="left" w:pos="1701"/>
        </w:tabs>
        <w:overflowPunct w:val="0"/>
        <w:autoSpaceDE w:val="0"/>
        <w:autoSpaceDN w:val="0"/>
        <w:adjustRightInd w:val="0"/>
        <w:spacing w:after="0" w:line="244"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В цеховых кладовых не разрешается хранение ЛВЖ и ГЖ в количестве, превышающем установленные на предприятии нормы. На рабочих местах количество этих жидкостей не должно превышать сменную потребность. </w:t>
      </w:r>
    </w:p>
    <w:p w:rsidR="0058287D" w:rsidRPr="0058287D" w:rsidRDefault="0058287D" w:rsidP="0058287D">
      <w:pPr>
        <w:widowControl w:val="0"/>
        <w:tabs>
          <w:tab w:val="left" w:pos="1701"/>
        </w:tabs>
        <w:autoSpaceDE w:val="0"/>
        <w:autoSpaceDN w:val="0"/>
        <w:adjustRightInd w:val="0"/>
        <w:spacing w:after="0" w:line="3"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96"/>
        </w:numPr>
        <w:tabs>
          <w:tab w:val="clear" w:pos="720"/>
          <w:tab w:val="num" w:pos="1255"/>
          <w:tab w:val="left" w:pos="1701"/>
        </w:tabs>
        <w:overflowPunct w:val="0"/>
        <w:autoSpaceDE w:val="0"/>
        <w:autoSpaceDN w:val="0"/>
        <w:adjustRightInd w:val="0"/>
        <w:spacing w:after="0" w:line="25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Не разрешается хранение горючих материалов или негорючих материалов в горючей таре в помещениях подвальных и цокольных этажей, не имеющих окон с </w:t>
      </w:r>
      <w:r w:rsidRPr="0058287D">
        <w:rPr>
          <w:rFonts w:ascii="Times New Roman" w:hAnsi="Times New Roman" w:cs="Times New Roman"/>
          <w:sz w:val="28"/>
          <w:szCs w:val="28"/>
          <w:lang w:val="ru-RU"/>
        </w:rPr>
        <w:lastRenderedPageBreak/>
        <w:t xml:space="preserve">приямками для дымоудаления, а также при сообщении общих лестничных клеток зданий с этими этажами. </w:t>
      </w:r>
    </w:p>
    <w:p w:rsidR="0058287D" w:rsidRPr="0058287D" w:rsidRDefault="0058287D" w:rsidP="0058287D">
      <w:pPr>
        <w:widowControl w:val="0"/>
        <w:tabs>
          <w:tab w:val="left" w:pos="1701"/>
        </w:tabs>
        <w:autoSpaceDE w:val="0"/>
        <w:autoSpaceDN w:val="0"/>
        <w:adjustRightInd w:val="0"/>
        <w:spacing w:after="0" w:line="190" w:lineRule="exact"/>
        <w:ind w:firstLine="567"/>
        <w:rPr>
          <w:rFonts w:ascii="Times New Roman" w:hAnsi="Times New Roman" w:cs="Times New Roman"/>
          <w:sz w:val="28"/>
          <w:szCs w:val="28"/>
          <w:lang w:val="ru-RU"/>
        </w:rPr>
      </w:pPr>
    </w:p>
    <w:p w:rsidR="0058287D" w:rsidRPr="0058287D" w:rsidRDefault="0058287D" w:rsidP="00340F9B">
      <w:pPr>
        <w:pStyle w:val="21"/>
      </w:pPr>
      <w:r w:rsidRPr="0058287D">
        <w:t xml:space="preserve">Требования по защите территории при дорожно-транспортных происшествиях </w:t>
      </w:r>
    </w:p>
    <w:p w:rsidR="0058287D" w:rsidRPr="0058287D" w:rsidRDefault="0058287D" w:rsidP="0058287D">
      <w:pPr>
        <w:widowControl w:val="0"/>
        <w:tabs>
          <w:tab w:val="left" w:pos="1701"/>
        </w:tabs>
        <w:autoSpaceDE w:val="0"/>
        <w:autoSpaceDN w:val="0"/>
        <w:adjustRightInd w:val="0"/>
        <w:spacing w:after="0" w:line="34"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97"/>
        </w:numPr>
        <w:tabs>
          <w:tab w:val="clear" w:pos="1440"/>
          <w:tab w:val="left" w:pos="1701"/>
          <w:tab w:val="num" w:pos="2160"/>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Для предотвращения ДТП и ЧС, связанных с перевозками на автотранспорте </w:t>
      </w:r>
    </w:p>
    <w:p w:rsidR="0058287D" w:rsidRPr="0058287D" w:rsidRDefault="0058287D" w:rsidP="0058287D">
      <w:pPr>
        <w:widowControl w:val="0"/>
        <w:tabs>
          <w:tab w:val="left" w:pos="1701"/>
        </w:tabs>
        <w:autoSpaceDE w:val="0"/>
        <w:autoSpaceDN w:val="0"/>
        <w:adjustRightInd w:val="0"/>
        <w:spacing w:after="0" w:line="22"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необходимо улучшать регулирование движения на проблемных участках, как силами ГИБДД, так и выставлением дополнительных знаков, оборудованием разметки и дорожных ограждений. Необходимо запретить (сократить) проезд крупногабаритных автопоездов через жилые кварталы, особенно различных автоцистерн и топливозаправщиков, определив для них оптимально безопасный маршрут.</w:t>
      </w:r>
    </w:p>
    <w:p w:rsidR="0058287D" w:rsidRPr="0058287D" w:rsidRDefault="0058287D" w:rsidP="0058287D">
      <w:pPr>
        <w:widowControl w:val="0"/>
        <w:tabs>
          <w:tab w:val="left" w:pos="1701"/>
        </w:tabs>
        <w:overflowPunct w:val="0"/>
        <w:autoSpaceDE w:val="0"/>
        <w:autoSpaceDN w:val="0"/>
        <w:adjustRightInd w:val="0"/>
        <w:spacing w:after="0" w:line="265"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Основные мероприятия по развитию транспортной инфраструктуры муниципального образования</w:t>
      </w:r>
      <w:r w:rsidR="0078666E">
        <w:rPr>
          <w:rFonts w:ascii="Times New Roman" w:hAnsi="Times New Roman" w:cs="Times New Roman"/>
          <w:sz w:val="28"/>
          <w:szCs w:val="28"/>
          <w:lang w:val="ru-RU"/>
        </w:rPr>
        <w:t xml:space="preserve"> Новопокровский район</w:t>
      </w:r>
      <w:r w:rsidRPr="0058287D">
        <w:rPr>
          <w:rFonts w:ascii="Times New Roman" w:hAnsi="Times New Roman" w:cs="Times New Roman"/>
          <w:sz w:val="28"/>
          <w:szCs w:val="28"/>
          <w:lang w:val="ru-RU"/>
        </w:rPr>
        <w:t xml:space="preserve"> необходимо направить на формирование дорожной сети на новом качественном уровне, с улучшенными транспортно-эксплуатационными характеристиками, обеспечивающими комфорт и безопасность движения.</w:t>
      </w:r>
    </w:p>
    <w:p w:rsidR="0058287D" w:rsidRPr="0058287D" w:rsidRDefault="0058287D" w:rsidP="0058287D">
      <w:pPr>
        <w:widowControl w:val="0"/>
        <w:tabs>
          <w:tab w:val="left" w:pos="1701"/>
        </w:tabs>
        <w:overflowPunct w:val="0"/>
        <w:autoSpaceDE w:val="0"/>
        <w:autoSpaceDN w:val="0"/>
        <w:adjustRightInd w:val="0"/>
        <w:spacing w:after="0" w:line="248" w:lineRule="auto"/>
        <w:ind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Решение задачи совершенствования существующего транспортного каркаса должно осуществляться по следующим направлениям:</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98"/>
        </w:numPr>
        <w:tabs>
          <w:tab w:val="clear" w:pos="720"/>
          <w:tab w:val="num" w:pos="1200"/>
          <w:tab w:val="left" w:pos="1701"/>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повышение качественных характеристик дорожной сети; </w:t>
      </w:r>
    </w:p>
    <w:p w:rsidR="0058287D" w:rsidRPr="0058287D" w:rsidRDefault="0058287D" w:rsidP="0058287D">
      <w:pPr>
        <w:widowControl w:val="0"/>
        <w:tabs>
          <w:tab w:val="left" w:pos="1701"/>
        </w:tabs>
        <w:autoSpaceDE w:val="0"/>
        <w:autoSpaceDN w:val="0"/>
        <w:adjustRightInd w:val="0"/>
        <w:spacing w:after="0" w:line="16"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98"/>
        </w:numPr>
        <w:tabs>
          <w:tab w:val="clear" w:pos="720"/>
          <w:tab w:val="num" w:pos="1200"/>
          <w:tab w:val="left" w:pos="1701"/>
        </w:tabs>
        <w:overflowPunct w:val="0"/>
        <w:autoSpaceDE w:val="0"/>
        <w:autoSpaceDN w:val="0"/>
        <w:adjustRightInd w:val="0"/>
        <w:spacing w:after="0" w:line="27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развитие придорожного сервиса (автозаправочные комплексы, станции технического обслуживания, кафе, мотели и т. п.). </w:t>
      </w:r>
    </w:p>
    <w:p w:rsidR="0058287D" w:rsidRPr="0058287D" w:rsidRDefault="0058287D" w:rsidP="0058287D">
      <w:pPr>
        <w:widowControl w:val="0"/>
        <w:tabs>
          <w:tab w:val="left" w:pos="1701"/>
        </w:tabs>
        <w:autoSpaceDE w:val="0"/>
        <w:autoSpaceDN w:val="0"/>
        <w:adjustRightInd w:val="0"/>
        <w:spacing w:after="0" w:line="167" w:lineRule="exact"/>
        <w:ind w:firstLine="567"/>
        <w:rPr>
          <w:rFonts w:ascii="Times New Roman" w:hAnsi="Times New Roman" w:cs="Times New Roman"/>
          <w:sz w:val="28"/>
          <w:szCs w:val="28"/>
          <w:lang w:val="ru-RU"/>
        </w:rPr>
      </w:pPr>
    </w:p>
    <w:p w:rsidR="0058287D" w:rsidRPr="0058287D" w:rsidRDefault="0058287D" w:rsidP="00340F9B">
      <w:pPr>
        <w:pStyle w:val="21"/>
      </w:pPr>
      <w:r w:rsidRPr="0058287D">
        <w:t>Требования по защите территории при авариях на трубопроводном транспорте</w:t>
      </w:r>
    </w:p>
    <w:p w:rsidR="0058287D" w:rsidRPr="0058287D" w:rsidRDefault="0058287D" w:rsidP="0058287D">
      <w:pPr>
        <w:widowControl w:val="0"/>
        <w:tabs>
          <w:tab w:val="left" w:pos="1701"/>
        </w:tabs>
        <w:autoSpaceDE w:val="0"/>
        <w:autoSpaceDN w:val="0"/>
        <w:adjustRightInd w:val="0"/>
        <w:spacing w:after="0" w:line="36"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2.14.2.8. На объектах трубопроводного транспорта необходима установка системы мониторинга и управления инженерными системами зданий и сооружений (СМИС), информационно-сопряженными с автоматизированными системами дежурно-диспетчерских служб объектов и ЕДДС с целью предупреждения возникновения и ликвидации чрезвычайных ситуаций, в том числе вызванных террористическим актами, согласно ГОСТ Р</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autoSpaceDE w:val="0"/>
        <w:autoSpaceDN w:val="0"/>
        <w:adjustRightInd w:val="0"/>
        <w:spacing w:after="0" w:line="240" w:lineRule="auto"/>
        <w:ind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22.1.12-2005.</w:t>
      </w:r>
    </w:p>
    <w:p w:rsidR="0058287D" w:rsidRPr="0058287D" w:rsidRDefault="0058287D" w:rsidP="0058287D">
      <w:pPr>
        <w:widowControl w:val="0"/>
        <w:tabs>
          <w:tab w:val="left" w:pos="1701"/>
        </w:tabs>
        <w:overflowPunct w:val="0"/>
        <w:autoSpaceDE w:val="0"/>
        <w:autoSpaceDN w:val="0"/>
        <w:adjustRightInd w:val="0"/>
        <w:spacing w:after="0" w:line="256"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При разработке проектной документации, по газификации муниципального образования, необходимо учитывать защитные зоны до магистральных и межпоселковых газопроводов.</w:t>
      </w:r>
    </w:p>
    <w:p w:rsidR="0058287D" w:rsidRPr="0058287D" w:rsidRDefault="0058287D" w:rsidP="0058287D">
      <w:pPr>
        <w:widowControl w:val="0"/>
        <w:tabs>
          <w:tab w:val="left" w:pos="1701"/>
        </w:tabs>
        <w:autoSpaceDE w:val="0"/>
        <w:autoSpaceDN w:val="0"/>
        <w:adjustRightInd w:val="0"/>
        <w:spacing w:after="0" w:line="185" w:lineRule="exact"/>
        <w:ind w:firstLine="567"/>
        <w:rPr>
          <w:rFonts w:ascii="Times New Roman" w:hAnsi="Times New Roman" w:cs="Times New Roman"/>
          <w:sz w:val="28"/>
          <w:szCs w:val="28"/>
          <w:lang w:val="ru-RU"/>
        </w:rPr>
      </w:pPr>
    </w:p>
    <w:p w:rsidR="0058287D" w:rsidRPr="0058287D" w:rsidRDefault="0058287D" w:rsidP="00340F9B">
      <w:pPr>
        <w:pStyle w:val="21"/>
      </w:pPr>
      <w:r w:rsidRPr="0058287D">
        <w:t>2.14.3 Противопожарные требования при осуществлении градостроительной деятельности</w:t>
      </w:r>
    </w:p>
    <w:p w:rsidR="0058287D" w:rsidRPr="0058287D" w:rsidRDefault="0058287D" w:rsidP="00C63125">
      <w:pPr>
        <w:widowControl w:val="0"/>
        <w:numPr>
          <w:ilvl w:val="0"/>
          <w:numId w:val="99"/>
        </w:numPr>
        <w:tabs>
          <w:tab w:val="clear" w:pos="720"/>
          <w:tab w:val="left" w:pos="1701"/>
          <w:tab w:val="num" w:pos="2213"/>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Состав и функциональные характеристики систем обеспечения пожарной безопасности населенных пунктов должны входить в проектную документацию в виде раздела «Перечень мероприятий по обеспечению пожарной </w:t>
      </w:r>
      <w:r w:rsidRPr="0058287D">
        <w:rPr>
          <w:rFonts w:ascii="Times New Roman" w:hAnsi="Times New Roman" w:cs="Times New Roman"/>
          <w:sz w:val="28"/>
          <w:szCs w:val="28"/>
          <w:lang w:val="ru-RU"/>
        </w:rPr>
        <w:lastRenderedPageBreak/>
        <w:t xml:space="preserve">безопасности». </w:t>
      </w: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При проектировании противопожарных мероприятий и объектов пожарной охраны необходимо руководствоваться Федеральным законом от 21 декабря 1994 г. №69-ФЗ «О пожарной безопасности» и НПБ 101-95 «Нормы проектирования объектов пожарной охраны».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Пожаротушение на разрабатываемой территории должно выполняться силами подразделений пожарной охраны.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99"/>
        </w:numPr>
        <w:tabs>
          <w:tab w:val="clear" w:pos="720"/>
          <w:tab w:val="left" w:pos="1701"/>
          <w:tab w:val="num" w:pos="2170"/>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Согласно НПБ 101-95 «Нормы проектирования объектов пожарной охраны» для прикрытия муниципального образования </w:t>
      </w:r>
      <w:r w:rsidR="00340F9B">
        <w:rPr>
          <w:rFonts w:ascii="Times New Roman" w:hAnsi="Times New Roman" w:cs="Times New Roman"/>
          <w:sz w:val="28"/>
          <w:szCs w:val="28"/>
          <w:lang w:val="ru-RU"/>
        </w:rPr>
        <w:t xml:space="preserve">Новопокровский район </w:t>
      </w:r>
      <w:r w:rsidRPr="0058287D">
        <w:rPr>
          <w:rFonts w:ascii="Times New Roman" w:hAnsi="Times New Roman" w:cs="Times New Roman"/>
          <w:sz w:val="28"/>
          <w:szCs w:val="28"/>
          <w:lang w:val="ru-RU"/>
        </w:rPr>
        <w:t xml:space="preserve">необходимо размещать пожарные депо </w:t>
      </w:r>
      <w:r w:rsidRPr="0058287D">
        <w:rPr>
          <w:rFonts w:ascii="Times New Roman" w:hAnsi="Times New Roman" w:cs="Times New Roman"/>
          <w:sz w:val="28"/>
          <w:szCs w:val="28"/>
        </w:rPr>
        <w:t>V</w:t>
      </w:r>
      <w:r w:rsidRPr="0058287D">
        <w:rPr>
          <w:rFonts w:ascii="Times New Roman" w:hAnsi="Times New Roman" w:cs="Times New Roman"/>
          <w:sz w:val="28"/>
          <w:szCs w:val="28"/>
          <w:lang w:val="ru-RU"/>
        </w:rPr>
        <w:t xml:space="preserve"> типа – пожарные депо на 2,4 автомобиля для охраны населенных пунктов. </w:t>
      </w:r>
    </w:p>
    <w:p w:rsidR="0058287D" w:rsidRPr="0058287D" w:rsidRDefault="0058287D" w:rsidP="00C63125">
      <w:pPr>
        <w:widowControl w:val="0"/>
        <w:numPr>
          <w:ilvl w:val="0"/>
          <w:numId w:val="99"/>
        </w:numPr>
        <w:tabs>
          <w:tab w:val="clear" w:pos="720"/>
          <w:tab w:val="left" w:pos="1701"/>
          <w:tab w:val="num" w:pos="2306"/>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Места дислокации подразделений пожарной охраны на территории муниципального образования должны определяться на основании расчетного определения максимально допустимого расстояния от объекта предполагаемого пожара до ближайшего пожарного депо, согласно методикам, приведенным в СП 11.13130.2009 «Места дислокации подразделений пожарной охраны». </w:t>
      </w:r>
    </w:p>
    <w:p w:rsidR="0058287D" w:rsidRPr="0058287D" w:rsidRDefault="0058287D" w:rsidP="0058287D">
      <w:pPr>
        <w:widowControl w:val="0"/>
        <w:tabs>
          <w:tab w:val="left" w:pos="1701"/>
        </w:tabs>
        <w:autoSpaceDE w:val="0"/>
        <w:autoSpaceDN w:val="0"/>
        <w:adjustRightInd w:val="0"/>
        <w:spacing w:after="0" w:line="4"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99"/>
        </w:numPr>
        <w:tabs>
          <w:tab w:val="clear" w:pos="720"/>
          <w:tab w:val="left" w:pos="1701"/>
          <w:tab w:val="num" w:pos="2177"/>
        </w:tabs>
        <w:overflowPunct w:val="0"/>
        <w:autoSpaceDE w:val="0"/>
        <w:autoSpaceDN w:val="0"/>
        <w:adjustRightInd w:val="0"/>
        <w:spacing w:after="0" w:line="28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Согласно Федеральному закону от 22 тюля 2008 г. №123-ФЗ «Технический регламент о требованиях пожарной безопасности»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не должно превышать 20 минут. </w:t>
      </w:r>
    </w:p>
    <w:p w:rsidR="0058287D" w:rsidRPr="0058287D" w:rsidRDefault="0058287D" w:rsidP="0058287D">
      <w:pPr>
        <w:widowControl w:val="0"/>
        <w:tabs>
          <w:tab w:val="left" w:pos="1701"/>
        </w:tabs>
        <w:autoSpaceDE w:val="0"/>
        <w:autoSpaceDN w:val="0"/>
        <w:adjustRightInd w:val="0"/>
        <w:spacing w:after="0" w:line="161" w:lineRule="exact"/>
        <w:ind w:firstLine="567"/>
        <w:rPr>
          <w:rFonts w:ascii="Times New Roman" w:hAnsi="Times New Roman" w:cs="Times New Roman"/>
          <w:sz w:val="28"/>
          <w:szCs w:val="28"/>
          <w:lang w:val="ru-RU"/>
        </w:rPr>
      </w:pPr>
    </w:p>
    <w:p w:rsidR="0058287D" w:rsidRPr="0058287D" w:rsidRDefault="0058287D" w:rsidP="00340F9B">
      <w:pPr>
        <w:pStyle w:val="21"/>
      </w:pPr>
      <w:r w:rsidRPr="0058287D">
        <w:t>Требования к размещению пожарных депо</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rPr>
      </w:pPr>
    </w:p>
    <w:p w:rsidR="0058287D" w:rsidRPr="0058287D" w:rsidRDefault="0058287D" w:rsidP="00C63125">
      <w:pPr>
        <w:widowControl w:val="0"/>
        <w:numPr>
          <w:ilvl w:val="0"/>
          <w:numId w:val="100"/>
        </w:numPr>
        <w:tabs>
          <w:tab w:val="clear" w:pos="720"/>
          <w:tab w:val="left" w:pos="1701"/>
          <w:tab w:val="num" w:pos="2155"/>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Пожарные депо следует размещать на земельных участках, имеющих выезды на магистральные улицы. Площадь земельных участков в зависимости от типа пожарного депо определяется техническим заданием на проектирование.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0"/>
        </w:numPr>
        <w:tabs>
          <w:tab w:val="clear" w:pos="720"/>
          <w:tab w:val="left" w:pos="1701"/>
          <w:tab w:val="num" w:pos="2182"/>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Пожарные депо необходимо располагать на участке с отступом от красной линии до фронта выезда пожарных автомобилей не менее чем на 15 м, для пожарных депо </w:t>
      </w:r>
      <w:r w:rsidRPr="0058287D">
        <w:rPr>
          <w:rFonts w:ascii="Times New Roman" w:hAnsi="Times New Roman" w:cs="Times New Roman"/>
          <w:sz w:val="28"/>
          <w:szCs w:val="28"/>
        </w:rPr>
        <w:t>V</w:t>
      </w:r>
      <w:r w:rsidRPr="0058287D">
        <w:rPr>
          <w:rFonts w:ascii="Times New Roman" w:hAnsi="Times New Roman" w:cs="Times New Roman"/>
          <w:sz w:val="28"/>
          <w:szCs w:val="28"/>
          <w:lang w:val="ru-RU"/>
        </w:rPr>
        <w:t xml:space="preserve"> типа указанное расстояние допускается уменьшить до 10 м.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Расстояние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340F9B">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w:t>
      </w:r>
      <w:r w:rsidR="00340F9B">
        <w:rPr>
          <w:rFonts w:ascii="Times New Roman" w:hAnsi="Times New Roman" w:cs="Times New Roman"/>
          <w:sz w:val="28"/>
          <w:szCs w:val="28"/>
          <w:lang w:val="ru-RU"/>
        </w:rPr>
        <w:t xml:space="preserve"> </w:t>
      </w:r>
      <w:r w:rsidRPr="0058287D">
        <w:rPr>
          <w:rFonts w:ascii="Times New Roman" w:hAnsi="Times New Roman" w:cs="Times New Roman"/>
          <w:sz w:val="28"/>
          <w:szCs w:val="28"/>
          <w:lang w:val="ru-RU"/>
        </w:rPr>
        <w:t>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должно быть предусмотрено дистанционно из пункта связи пожарной части.</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3"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Состав и площади зданий и сооружений, размещаемых на территории пожарного депо, определяются согласно НПБ 101 -95, при этом допускается увеличение площади земельного участка. Для пожарных депо </w:t>
      </w:r>
      <w:r w:rsidRPr="0058287D">
        <w:rPr>
          <w:rFonts w:ascii="Times New Roman" w:hAnsi="Times New Roman" w:cs="Times New Roman"/>
          <w:sz w:val="28"/>
          <w:szCs w:val="28"/>
        </w:rPr>
        <w:t>V</w:t>
      </w:r>
      <w:r w:rsidRPr="0058287D">
        <w:rPr>
          <w:rFonts w:ascii="Times New Roman" w:hAnsi="Times New Roman" w:cs="Times New Roman"/>
          <w:sz w:val="28"/>
          <w:szCs w:val="28"/>
          <w:lang w:val="ru-RU"/>
        </w:rPr>
        <w:t xml:space="preserve"> типа площадь земельных участков принимается равной:</w:t>
      </w:r>
    </w:p>
    <w:p w:rsidR="0058287D" w:rsidRPr="0058287D" w:rsidRDefault="0058287D" w:rsidP="0058287D">
      <w:pPr>
        <w:widowControl w:val="0"/>
        <w:tabs>
          <w:tab w:val="left" w:pos="1701"/>
        </w:tabs>
        <w:autoSpaceDE w:val="0"/>
        <w:autoSpaceDN w:val="0"/>
        <w:adjustRightInd w:val="0"/>
        <w:spacing w:after="0" w:line="3"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1"/>
        </w:numPr>
        <w:tabs>
          <w:tab w:val="clear" w:pos="720"/>
          <w:tab w:val="num" w:pos="1600"/>
          <w:tab w:val="left" w:pos="1701"/>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Для двух пожарных автомобилей – 0,55 га; </w:t>
      </w:r>
    </w:p>
    <w:p w:rsidR="0058287D" w:rsidRPr="0058287D" w:rsidRDefault="0058287D" w:rsidP="0058287D">
      <w:pPr>
        <w:widowControl w:val="0"/>
        <w:tabs>
          <w:tab w:val="left" w:pos="1701"/>
        </w:tabs>
        <w:autoSpaceDE w:val="0"/>
        <w:autoSpaceDN w:val="0"/>
        <w:adjustRightInd w:val="0"/>
        <w:spacing w:after="0" w:line="15"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1"/>
        </w:numPr>
        <w:tabs>
          <w:tab w:val="clear" w:pos="720"/>
          <w:tab w:val="num" w:pos="1600"/>
          <w:tab w:val="left" w:pos="1701"/>
        </w:tabs>
        <w:overflowPunct w:val="0"/>
        <w:autoSpaceDE w:val="0"/>
        <w:autoSpaceDN w:val="0"/>
        <w:adjustRightInd w:val="0"/>
        <w:spacing w:after="0" w:line="237"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Для четырёх пожарных автомобилей – 0,84 га. </w:t>
      </w:r>
    </w:p>
    <w:p w:rsidR="0058287D" w:rsidRPr="0058287D" w:rsidRDefault="0058287D" w:rsidP="0058287D">
      <w:pPr>
        <w:widowControl w:val="0"/>
        <w:tabs>
          <w:tab w:val="left" w:pos="1701"/>
        </w:tabs>
        <w:overflowPunct w:val="0"/>
        <w:autoSpaceDE w:val="0"/>
        <w:autoSpaceDN w:val="0"/>
        <w:adjustRightInd w:val="0"/>
        <w:spacing w:after="0" w:line="247"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lastRenderedPageBreak/>
        <w:t xml:space="preserve">2.14.3.7. Электроснабжение пожарных депо </w:t>
      </w:r>
      <w:r w:rsidRPr="0058287D">
        <w:rPr>
          <w:rFonts w:ascii="Times New Roman" w:hAnsi="Times New Roman" w:cs="Times New Roman"/>
          <w:sz w:val="28"/>
          <w:szCs w:val="28"/>
        </w:rPr>
        <w:t>V</w:t>
      </w:r>
      <w:r w:rsidRPr="0058287D">
        <w:rPr>
          <w:rFonts w:ascii="Times New Roman" w:hAnsi="Times New Roman" w:cs="Times New Roman"/>
          <w:sz w:val="28"/>
          <w:szCs w:val="28"/>
          <w:lang w:val="ru-RU"/>
        </w:rPr>
        <w:t xml:space="preserve"> типа следует предусматривать по </w:t>
      </w:r>
      <w:r w:rsidRPr="0058287D">
        <w:rPr>
          <w:rFonts w:ascii="Times New Roman" w:hAnsi="Times New Roman" w:cs="Times New Roman"/>
          <w:sz w:val="28"/>
          <w:szCs w:val="28"/>
        </w:rPr>
        <w:t>I</w:t>
      </w:r>
      <w:r w:rsidRPr="0058287D">
        <w:rPr>
          <w:rFonts w:ascii="Times New Roman" w:hAnsi="Times New Roman" w:cs="Times New Roman"/>
          <w:sz w:val="28"/>
          <w:szCs w:val="28"/>
          <w:lang w:val="ru-RU"/>
        </w:rPr>
        <w:t xml:space="preserve"> категории надежности. Такие пожарные депо оборудуются охранно-пожарной сигнализацией и административно-управленческой связью, сетью телефонной связи и спецлиниями, а помещения пожарной техники и дежурной смены – установками тревожной сигнализации.</w:t>
      </w:r>
    </w:p>
    <w:p w:rsidR="0058287D" w:rsidRPr="0058287D" w:rsidRDefault="0058287D" w:rsidP="0058287D">
      <w:pPr>
        <w:widowControl w:val="0"/>
        <w:tabs>
          <w:tab w:val="left" w:pos="1701"/>
        </w:tabs>
        <w:autoSpaceDE w:val="0"/>
        <w:autoSpaceDN w:val="0"/>
        <w:adjustRightInd w:val="0"/>
        <w:spacing w:after="0" w:line="194" w:lineRule="exact"/>
        <w:ind w:firstLine="567"/>
        <w:rPr>
          <w:rFonts w:ascii="Times New Roman" w:hAnsi="Times New Roman" w:cs="Times New Roman"/>
          <w:sz w:val="28"/>
          <w:szCs w:val="28"/>
          <w:lang w:val="ru-RU"/>
        </w:rPr>
      </w:pPr>
    </w:p>
    <w:p w:rsidR="0058287D" w:rsidRPr="0058287D" w:rsidRDefault="0058287D" w:rsidP="00340F9B">
      <w:pPr>
        <w:pStyle w:val="21"/>
      </w:pPr>
      <w:r w:rsidRPr="0058287D">
        <w:t>Требования к проездам пожарных машин к зданиям и сооружениям</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2.14.3.8.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 охраны в любое помещение.</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8"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Подъезд пожарных автомобилей должен быть обеспечен к общественным и жилым зданиям, сооружениям и строениям:</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2"/>
        </w:numPr>
        <w:tabs>
          <w:tab w:val="clear" w:pos="720"/>
          <w:tab w:val="num" w:pos="1255"/>
          <w:tab w:val="left" w:pos="1701"/>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1"/>
          <w:numId w:val="102"/>
        </w:numPr>
        <w:tabs>
          <w:tab w:val="clear" w:pos="1440"/>
          <w:tab w:val="num" w:pos="1491"/>
          <w:tab w:val="left" w:pos="1701"/>
        </w:tabs>
        <w:overflowPunct w:val="0"/>
        <w:autoSpaceDE w:val="0"/>
        <w:autoSpaceDN w:val="0"/>
        <w:adjustRightInd w:val="0"/>
        <w:spacing w:after="0" w:line="248"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зданиям, сооружениям и строениям производственных объектов по всей их длине должен быть обеспечен подъезд пожарных автомобилей: </w:t>
      </w:r>
    </w:p>
    <w:p w:rsidR="0058287D" w:rsidRPr="0058287D" w:rsidRDefault="0058287D" w:rsidP="00C63125">
      <w:pPr>
        <w:widowControl w:val="0"/>
        <w:numPr>
          <w:ilvl w:val="0"/>
          <w:numId w:val="102"/>
        </w:numPr>
        <w:tabs>
          <w:tab w:val="clear" w:pos="720"/>
          <w:tab w:val="num" w:pos="1240"/>
          <w:tab w:val="left" w:pos="1701"/>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с одной стороны – при ширине здания, сооружения или строения не более 18 м; </w:t>
      </w:r>
    </w:p>
    <w:p w:rsidR="0058287D" w:rsidRPr="0058287D" w:rsidRDefault="0058287D" w:rsidP="0058287D">
      <w:pPr>
        <w:widowControl w:val="0"/>
        <w:tabs>
          <w:tab w:val="left" w:pos="1701"/>
        </w:tabs>
        <w:autoSpaceDE w:val="0"/>
        <w:autoSpaceDN w:val="0"/>
        <w:adjustRightInd w:val="0"/>
        <w:spacing w:after="0" w:line="18"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2"/>
        </w:numPr>
        <w:tabs>
          <w:tab w:val="clear" w:pos="720"/>
          <w:tab w:val="num" w:pos="1255"/>
          <w:tab w:val="left" w:pos="1701"/>
        </w:tabs>
        <w:overflowPunct w:val="0"/>
        <w:autoSpaceDE w:val="0"/>
        <w:autoSpaceDN w:val="0"/>
        <w:adjustRightInd w:val="0"/>
        <w:spacing w:after="0" w:line="238"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с двух сторон – при ширине здания, сооружения или строения более 18 м, а также при устройстве замкнутых и полузамкнутых дворов.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48"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Допускается предусматривать подъезд для пожарных машин только с одной стороны здания в случаях, если: </w:t>
      </w:r>
    </w:p>
    <w:p w:rsidR="0058287D" w:rsidRPr="0058287D" w:rsidRDefault="0058287D" w:rsidP="00C63125">
      <w:pPr>
        <w:widowControl w:val="0"/>
        <w:numPr>
          <w:ilvl w:val="0"/>
          <w:numId w:val="102"/>
        </w:numPr>
        <w:tabs>
          <w:tab w:val="clear" w:pos="720"/>
          <w:tab w:val="num" w:pos="1255"/>
          <w:tab w:val="left" w:pos="1701"/>
        </w:tabs>
        <w:overflowPunct w:val="0"/>
        <w:autoSpaceDE w:val="0"/>
        <w:autoSpaceDN w:val="0"/>
        <w:adjustRightInd w:val="0"/>
        <w:spacing w:after="0" w:line="264"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пожарный подъезд предусматривается к многоквартирным жилым домам высотой менее 28 м (менее 9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менее 18 м (менее 6 этажей);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2"/>
        </w:numPr>
        <w:tabs>
          <w:tab w:val="clear" w:pos="720"/>
          <w:tab w:val="num" w:pos="1300"/>
          <w:tab w:val="left" w:pos="1701"/>
        </w:tabs>
        <w:overflowPunct w:val="0"/>
        <w:autoSpaceDE w:val="0"/>
        <w:autoSpaceDN w:val="0"/>
        <w:adjustRightInd w:val="0"/>
        <w:spacing w:after="0" w:line="240"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предусмотрена двусторонняя ориентация квартир или помещений здания; </w:t>
      </w:r>
    </w:p>
    <w:p w:rsidR="0058287D" w:rsidRPr="0058287D" w:rsidRDefault="0058287D" w:rsidP="0058287D">
      <w:pPr>
        <w:widowControl w:val="0"/>
        <w:tabs>
          <w:tab w:val="left" w:pos="1701"/>
        </w:tabs>
        <w:autoSpaceDE w:val="0"/>
        <w:autoSpaceDN w:val="0"/>
        <w:adjustRightInd w:val="0"/>
        <w:spacing w:after="0" w:line="16"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2"/>
        </w:numPr>
        <w:tabs>
          <w:tab w:val="clear" w:pos="720"/>
          <w:tab w:val="num" w:pos="1255"/>
          <w:tab w:val="left" w:pos="1701"/>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здания. </w:t>
      </w:r>
    </w:p>
    <w:p w:rsidR="0058287D" w:rsidRPr="0058287D" w:rsidRDefault="0058287D" w:rsidP="0058287D">
      <w:pPr>
        <w:widowControl w:val="0"/>
        <w:tabs>
          <w:tab w:val="left" w:pos="1701"/>
        </w:tabs>
        <w:overflowPunct w:val="0"/>
        <w:autoSpaceDE w:val="0"/>
        <w:autoSpaceDN w:val="0"/>
        <w:adjustRightInd w:val="0"/>
        <w:spacing w:after="0" w:line="240" w:lineRule="auto"/>
        <w:ind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Ширина проездов для пожарной техники должна составлять не менее 6 м. Конструкция дорожного покрытия проездов для пожарной техники должна </w:t>
      </w:r>
    </w:p>
    <w:p w:rsidR="0058287D" w:rsidRPr="0058287D" w:rsidRDefault="0058287D" w:rsidP="0058287D">
      <w:pPr>
        <w:widowControl w:val="0"/>
        <w:tabs>
          <w:tab w:val="left" w:pos="1701"/>
        </w:tabs>
        <w:autoSpaceDE w:val="0"/>
        <w:autoSpaceDN w:val="0"/>
        <w:adjustRightInd w:val="0"/>
        <w:spacing w:after="0" w:line="240" w:lineRule="auto"/>
        <w:ind w:firstLine="567"/>
        <w:rPr>
          <w:rFonts w:ascii="Times New Roman" w:hAnsi="Times New Roman" w:cs="Times New Roman"/>
          <w:sz w:val="28"/>
          <w:szCs w:val="28"/>
          <w:lang w:val="ru-RU"/>
        </w:rPr>
      </w:pPr>
      <w:r w:rsidRPr="0058287D">
        <w:rPr>
          <w:rFonts w:ascii="Times New Roman" w:hAnsi="Times New Roman" w:cs="Times New Roman"/>
          <w:sz w:val="28"/>
          <w:szCs w:val="28"/>
          <w:lang w:val="ru-RU"/>
        </w:rPr>
        <w:t>проектироваться с учетом расчетной нагрузки от пожарных автомобилей.</w:t>
      </w: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В общую ширину противопожарного проезда, совмещенного с основным подъездом к зданию, допускается включать тротуар, примыкающий к проезду. В этом случае конструкция покрытия тротуара должна соответствовать конструкции дорожного покрытия противопожарного проезда.</w:t>
      </w:r>
    </w:p>
    <w:p w:rsidR="0058287D" w:rsidRPr="0058287D" w:rsidRDefault="0058287D" w:rsidP="0058287D">
      <w:pPr>
        <w:widowControl w:val="0"/>
        <w:tabs>
          <w:tab w:val="left" w:pos="1701"/>
        </w:tabs>
        <w:overflowPunct w:val="0"/>
        <w:autoSpaceDE w:val="0"/>
        <w:autoSpaceDN w:val="0"/>
        <w:adjustRightInd w:val="0"/>
        <w:spacing w:after="0" w:line="27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2.14.3.9. Расстояние от внутреннего края подъезда до стены здания, сооружения и строения высотой не более 28 м должно быть не более 8 м.</w:t>
      </w:r>
    </w:p>
    <w:p w:rsidR="0058287D" w:rsidRPr="0058287D" w:rsidRDefault="0058287D" w:rsidP="00C63125">
      <w:pPr>
        <w:widowControl w:val="0"/>
        <w:numPr>
          <w:ilvl w:val="0"/>
          <w:numId w:val="103"/>
        </w:numPr>
        <w:tabs>
          <w:tab w:val="clear" w:pos="720"/>
          <w:tab w:val="left" w:pos="1701"/>
          <w:tab w:val="num" w:pos="2350"/>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lastRenderedPageBreak/>
        <w:t xml:space="preserve">В этой зоне не допускается размещать ограждения, воздушные линии электропередачи и осуществлять рядовую посадку деревьев (3 и более дерева, посаженные в один ряд на расстоянии до 5 м между ними).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3"/>
        </w:numPr>
        <w:tabs>
          <w:tab w:val="clear" w:pos="720"/>
          <w:tab w:val="left" w:pos="1701"/>
          <w:tab w:val="num" w:pos="2393"/>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В замкнутых и полузамкнутых дворах необходимо предусматривать проезды для пожарных автомобилей. </w:t>
      </w:r>
    </w:p>
    <w:p w:rsidR="0058287D" w:rsidRPr="0058287D" w:rsidRDefault="0058287D" w:rsidP="0058287D">
      <w:pPr>
        <w:widowControl w:val="0"/>
        <w:tabs>
          <w:tab w:val="left" w:pos="1701"/>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Тупиковые проезды должны заканчиваться площадками для разворота пожарной техники размерами не менее, чем 15 м х 15 м. Максимальная протяженность тупикового проезда не должна превышать 150 метров. </w:t>
      </w:r>
    </w:p>
    <w:p w:rsidR="0058287D" w:rsidRPr="0058287D" w:rsidRDefault="0058287D" w:rsidP="00C63125">
      <w:pPr>
        <w:widowControl w:val="0"/>
        <w:numPr>
          <w:ilvl w:val="0"/>
          <w:numId w:val="103"/>
        </w:numPr>
        <w:tabs>
          <w:tab w:val="clear" w:pos="720"/>
          <w:tab w:val="left" w:pos="1701"/>
          <w:tab w:val="num" w:pos="2275"/>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3"/>
        </w:numPr>
        <w:tabs>
          <w:tab w:val="clear" w:pos="720"/>
          <w:tab w:val="left" w:pos="1701"/>
          <w:tab w:val="num" w:pos="2369"/>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3"/>
        </w:numPr>
        <w:tabs>
          <w:tab w:val="clear" w:pos="720"/>
          <w:tab w:val="left" w:pos="1701"/>
          <w:tab w:val="num" w:pos="2328"/>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 </w:t>
      </w:r>
    </w:p>
    <w:p w:rsidR="0058287D" w:rsidRPr="0058287D" w:rsidRDefault="0058287D" w:rsidP="0058287D">
      <w:pPr>
        <w:widowControl w:val="0"/>
        <w:tabs>
          <w:tab w:val="left" w:pos="1701"/>
        </w:tabs>
        <w:autoSpaceDE w:val="0"/>
        <w:autoSpaceDN w:val="0"/>
        <w:adjustRightInd w:val="0"/>
        <w:spacing w:after="0" w:line="4"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3"/>
        </w:numPr>
        <w:tabs>
          <w:tab w:val="clear" w:pos="720"/>
          <w:tab w:val="left" w:pos="1701"/>
          <w:tab w:val="num" w:pos="2357"/>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Расстояние от края проезжей части или спланированной поверхности, обеспечивающей проезд пожарных машин, до стен зданий высотой до 12 м должно быть не более 25 м.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3"/>
        </w:numPr>
        <w:tabs>
          <w:tab w:val="clear" w:pos="720"/>
          <w:tab w:val="left" w:pos="1701"/>
          <w:tab w:val="num" w:pos="2330"/>
        </w:tabs>
        <w:overflowPunct w:val="0"/>
        <w:autoSpaceDE w:val="0"/>
        <w:autoSpaceDN w:val="0"/>
        <w:adjustRightInd w:val="0"/>
        <w:spacing w:after="0" w:line="255"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К зданиям и сооружениям, материалы и конструкции которых, а также технологические процессы исключают возможность возгорания, подъезды для пожарных машин предусматривать не следует. </w:t>
      </w:r>
    </w:p>
    <w:p w:rsidR="0058287D" w:rsidRPr="0058287D" w:rsidRDefault="0058287D" w:rsidP="0058287D">
      <w:pPr>
        <w:widowControl w:val="0"/>
        <w:tabs>
          <w:tab w:val="left" w:pos="1701"/>
        </w:tabs>
        <w:autoSpaceDE w:val="0"/>
        <w:autoSpaceDN w:val="0"/>
        <w:adjustRightInd w:val="0"/>
        <w:spacing w:after="0" w:line="66" w:lineRule="exact"/>
        <w:ind w:firstLine="567"/>
        <w:rPr>
          <w:rFonts w:ascii="Times New Roman" w:hAnsi="Times New Roman" w:cs="Times New Roman"/>
          <w:sz w:val="28"/>
          <w:szCs w:val="28"/>
          <w:lang w:val="ru-RU"/>
        </w:rPr>
      </w:pPr>
    </w:p>
    <w:p w:rsidR="0058287D" w:rsidRPr="0058287D" w:rsidRDefault="0058287D" w:rsidP="00340F9B">
      <w:pPr>
        <w:pStyle w:val="21"/>
      </w:pPr>
      <w:r w:rsidRPr="0058287D">
        <w:t>Требования к противопожарному водоснабжению</w:t>
      </w:r>
    </w:p>
    <w:p w:rsidR="0058287D" w:rsidRPr="0058287D" w:rsidRDefault="0058287D" w:rsidP="0058287D">
      <w:pPr>
        <w:widowControl w:val="0"/>
        <w:tabs>
          <w:tab w:val="left" w:pos="1701"/>
        </w:tabs>
        <w:autoSpaceDE w:val="0"/>
        <w:autoSpaceDN w:val="0"/>
        <w:adjustRightInd w:val="0"/>
        <w:spacing w:after="0" w:line="121" w:lineRule="exact"/>
        <w:ind w:firstLine="567"/>
        <w:rPr>
          <w:rFonts w:ascii="Times New Roman" w:hAnsi="Times New Roman" w:cs="Times New Roman"/>
          <w:sz w:val="28"/>
          <w:szCs w:val="28"/>
        </w:rPr>
      </w:pPr>
    </w:p>
    <w:p w:rsidR="0058287D" w:rsidRPr="0058287D" w:rsidRDefault="0058287D" w:rsidP="00C63125">
      <w:pPr>
        <w:widowControl w:val="0"/>
        <w:numPr>
          <w:ilvl w:val="0"/>
          <w:numId w:val="104"/>
        </w:numPr>
        <w:tabs>
          <w:tab w:val="clear" w:pos="720"/>
          <w:tab w:val="left" w:pos="1701"/>
          <w:tab w:val="num" w:pos="2352"/>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На территории поселений должно предусматриваться противопожарное водоснабжение, которое осуществляется по средствам наружного противопожарного водопровода, как правило, объединенного с хозяйственно-питьевым или производственным водопроводом.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4"/>
        </w:numPr>
        <w:tabs>
          <w:tab w:val="clear" w:pos="720"/>
          <w:tab w:val="left" w:pos="1701"/>
          <w:tab w:val="num" w:pos="2335"/>
        </w:tabs>
        <w:overflowPunct w:val="0"/>
        <w:autoSpaceDE w:val="0"/>
        <w:autoSpaceDN w:val="0"/>
        <w:adjustRightInd w:val="0"/>
        <w:spacing w:after="0" w:line="24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Расход воды на наружное пожаротушение принимается согласно СНиП 2.04.02-84* (табл. 5 и 6), из условия одного пожара с расходом 10 л/с для с. Еланцы, 5 л/с для деревень. Расчетное количество одновременных пожаров – 1. Расчетная продолжительность пожара – 3 часа. </w:t>
      </w:r>
      <w:r w:rsidR="0078666E">
        <w:rPr>
          <w:rFonts w:ascii="Times New Roman" w:hAnsi="Times New Roman" w:cs="Times New Roman"/>
          <w:sz w:val="28"/>
          <w:szCs w:val="28"/>
          <w:lang w:val="ru-RU"/>
        </w:rPr>
        <w:t>Муниципальный район</w:t>
      </w:r>
      <w:r w:rsidRPr="0058287D">
        <w:rPr>
          <w:rFonts w:ascii="Times New Roman" w:hAnsi="Times New Roman" w:cs="Times New Roman"/>
          <w:sz w:val="28"/>
          <w:szCs w:val="28"/>
          <w:lang w:val="ru-RU"/>
        </w:rPr>
        <w:t xml:space="preserve"> находится в зоне </w:t>
      </w:r>
      <w:r w:rsidR="0078666E">
        <w:rPr>
          <w:rFonts w:ascii="Times New Roman" w:hAnsi="Times New Roman" w:cs="Times New Roman"/>
          <w:sz w:val="28"/>
          <w:szCs w:val="28"/>
          <w:lang w:val="ru-RU"/>
        </w:rPr>
        <w:t>6</w:t>
      </w:r>
      <w:r w:rsidRPr="0058287D">
        <w:rPr>
          <w:rFonts w:ascii="Times New Roman" w:hAnsi="Times New Roman" w:cs="Times New Roman"/>
          <w:sz w:val="28"/>
          <w:szCs w:val="28"/>
          <w:lang w:val="ru-RU"/>
        </w:rPr>
        <w:t xml:space="preserve"> балльной сейсмичности, следовательно необходим удвоенный объём пожарного запаса и 70% суточного расхода в течении 8 часов. Запас воды в населённых пунктах на случай ЧС рассчитывается из нормы 10 литров на человека в сутки на 3 суток водопотребления. </w:t>
      </w:r>
    </w:p>
    <w:p w:rsidR="0058287D" w:rsidRPr="0058287D" w:rsidRDefault="0058287D" w:rsidP="0058287D">
      <w:pPr>
        <w:widowControl w:val="0"/>
        <w:tabs>
          <w:tab w:val="left" w:pos="1701"/>
        </w:tabs>
        <w:autoSpaceDE w:val="0"/>
        <w:autoSpaceDN w:val="0"/>
        <w:adjustRightInd w:val="0"/>
        <w:spacing w:after="0" w:line="7"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4"/>
        </w:numPr>
        <w:tabs>
          <w:tab w:val="clear" w:pos="720"/>
          <w:tab w:val="left" w:pos="1701"/>
          <w:tab w:val="num" w:pos="2299"/>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В районах с сейсмичностью </w:t>
      </w:r>
      <w:r w:rsidR="0078666E">
        <w:rPr>
          <w:rFonts w:ascii="Times New Roman" w:hAnsi="Times New Roman" w:cs="Times New Roman"/>
          <w:sz w:val="28"/>
          <w:szCs w:val="28"/>
          <w:lang w:val="ru-RU"/>
        </w:rPr>
        <w:t>6</w:t>
      </w:r>
      <w:r w:rsidRPr="0058287D">
        <w:rPr>
          <w:rFonts w:ascii="Times New Roman" w:hAnsi="Times New Roman" w:cs="Times New Roman"/>
          <w:sz w:val="28"/>
          <w:szCs w:val="28"/>
          <w:lang w:val="ru-RU"/>
        </w:rPr>
        <w:t xml:space="preserve"> баллов и более при проектировании систем противопожарного водоснабжения </w:t>
      </w:r>
      <w:r w:rsidRPr="0058287D">
        <w:rPr>
          <w:rFonts w:ascii="Times New Roman" w:hAnsi="Times New Roman" w:cs="Times New Roman"/>
          <w:sz w:val="28"/>
          <w:szCs w:val="28"/>
        </w:rPr>
        <w:t>I</w:t>
      </w:r>
      <w:r w:rsidRPr="0058287D">
        <w:rPr>
          <w:rFonts w:ascii="Times New Roman" w:hAnsi="Times New Roman" w:cs="Times New Roman"/>
          <w:sz w:val="28"/>
          <w:szCs w:val="28"/>
          <w:lang w:val="ru-RU"/>
        </w:rPr>
        <w:t xml:space="preserve"> категории, и, как правило, </w:t>
      </w:r>
      <w:r w:rsidRPr="0058287D">
        <w:rPr>
          <w:rFonts w:ascii="Times New Roman" w:hAnsi="Times New Roman" w:cs="Times New Roman"/>
          <w:sz w:val="28"/>
          <w:szCs w:val="28"/>
        </w:rPr>
        <w:t>II</w:t>
      </w:r>
      <w:r w:rsidRPr="0058287D">
        <w:rPr>
          <w:rFonts w:ascii="Times New Roman" w:hAnsi="Times New Roman" w:cs="Times New Roman"/>
          <w:sz w:val="28"/>
          <w:szCs w:val="28"/>
          <w:lang w:val="ru-RU"/>
        </w:rPr>
        <w:t xml:space="preserve">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w:t>
      </w:r>
      <w:r w:rsidRPr="0058287D">
        <w:rPr>
          <w:rFonts w:ascii="Times New Roman" w:hAnsi="Times New Roman" w:cs="Times New Roman"/>
          <w:sz w:val="28"/>
          <w:szCs w:val="28"/>
          <w:lang w:val="ru-RU"/>
        </w:rPr>
        <w:lastRenderedPageBreak/>
        <w:t xml:space="preserve">устройством водозаборов в двух створах, исключающих возможность одновременного перерыва подачи воды.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C63125">
      <w:pPr>
        <w:widowControl w:val="0"/>
        <w:numPr>
          <w:ilvl w:val="0"/>
          <w:numId w:val="104"/>
        </w:numPr>
        <w:tabs>
          <w:tab w:val="clear" w:pos="720"/>
          <w:tab w:val="left" w:pos="1701"/>
          <w:tab w:val="num" w:pos="2429"/>
        </w:tabs>
        <w:overflowPunct w:val="0"/>
        <w:autoSpaceDE w:val="0"/>
        <w:autoSpaceDN w:val="0"/>
        <w:adjustRightInd w:val="0"/>
        <w:spacing w:after="0" w:line="239" w:lineRule="auto"/>
        <w:ind w:left="0" w:firstLine="567"/>
        <w:jc w:val="both"/>
        <w:rPr>
          <w:rFonts w:ascii="Times New Roman" w:hAnsi="Times New Roman" w:cs="Times New Roman"/>
          <w:sz w:val="28"/>
          <w:szCs w:val="28"/>
        </w:rPr>
      </w:pPr>
      <w:r w:rsidRPr="0058287D">
        <w:rPr>
          <w:rFonts w:ascii="Times New Roman" w:hAnsi="Times New Roman" w:cs="Times New Roman"/>
          <w:sz w:val="28"/>
          <w:szCs w:val="28"/>
          <w:lang w:val="ru-RU"/>
        </w:rPr>
        <w:t xml:space="preserve">Технические параметры объектов противопожарного водоснабжения регламентируются СП 8.13130.2009 «Системы противопожарной защиты. </w:t>
      </w:r>
      <w:r w:rsidRPr="0058287D">
        <w:rPr>
          <w:rFonts w:ascii="Times New Roman" w:hAnsi="Times New Roman" w:cs="Times New Roman"/>
          <w:sz w:val="28"/>
          <w:szCs w:val="28"/>
        </w:rPr>
        <w:t xml:space="preserve">Источники наружного противопожарного водоснабжения». </w:t>
      </w:r>
    </w:p>
    <w:p w:rsidR="0058287D" w:rsidRPr="0058287D" w:rsidRDefault="0058287D" w:rsidP="0058287D">
      <w:pPr>
        <w:widowControl w:val="0"/>
        <w:tabs>
          <w:tab w:val="left" w:pos="1701"/>
        </w:tabs>
        <w:autoSpaceDE w:val="0"/>
        <w:autoSpaceDN w:val="0"/>
        <w:adjustRightInd w:val="0"/>
        <w:spacing w:after="0" w:line="2" w:lineRule="exact"/>
        <w:ind w:firstLine="567"/>
        <w:rPr>
          <w:rFonts w:ascii="Times New Roman" w:hAnsi="Times New Roman" w:cs="Times New Roman"/>
          <w:sz w:val="28"/>
          <w:szCs w:val="28"/>
        </w:rPr>
      </w:pPr>
    </w:p>
    <w:p w:rsidR="0058287D" w:rsidRPr="0058287D" w:rsidRDefault="0058287D" w:rsidP="0058287D">
      <w:pPr>
        <w:widowControl w:val="0"/>
        <w:tabs>
          <w:tab w:val="left" w:pos="1701"/>
        </w:tabs>
        <w:overflowPunct w:val="0"/>
        <w:autoSpaceDE w:val="0"/>
        <w:autoSpaceDN w:val="0"/>
        <w:adjustRightInd w:val="0"/>
        <w:spacing w:after="0" w:line="250"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К водоемам, которые могут быть использованы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w:t>
      </w:r>
      <w:r w:rsidRPr="0058287D">
        <w:rPr>
          <w:rFonts w:ascii="Times New Roman" w:hAnsi="Times New Roman" w:cs="Times New Roman"/>
          <w:sz w:val="28"/>
          <w:szCs w:val="28"/>
        </w:rPr>
        <w:t>x</w:t>
      </w:r>
      <w:r w:rsidRPr="0058287D">
        <w:rPr>
          <w:rFonts w:ascii="Times New Roman" w:hAnsi="Times New Roman" w:cs="Times New Roman"/>
          <w:sz w:val="28"/>
          <w:szCs w:val="28"/>
          <w:lang w:val="ru-RU"/>
        </w:rPr>
        <w:t xml:space="preserve"> 12 метров.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8287D" w:rsidRDefault="0058287D" w:rsidP="0058287D">
      <w:pPr>
        <w:widowControl w:val="0"/>
        <w:tabs>
          <w:tab w:val="left" w:pos="1701"/>
        </w:tabs>
        <w:overflowPunct w:val="0"/>
        <w:autoSpaceDE w:val="0"/>
        <w:autoSpaceDN w:val="0"/>
        <w:adjustRightInd w:val="0"/>
        <w:spacing w:after="0" w:line="256"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 </w:t>
      </w:r>
    </w:p>
    <w:p w:rsidR="0058287D" w:rsidRPr="00340F9B" w:rsidRDefault="0058287D" w:rsidP="00340F9B">
      <w:pPr>
        <w:pStyle w:val="21"/>
        <w:rPr>
          <w:szCs w:val="28"/>
        </w:rPr>
      </w:pPr>
      <w:r w:rsidRPr="00340F9B">
        <w:rPr>
          <w:szCs w:val="28"/>
        </w:rPr>
        <w:t>Требования</w:t>
      </w:r>
      <w:r w:rsidRPr="00340F9B">
        <w:rPr>
          <w:szCs w:val="28"/>
        </w:rPr>
        <w:tab/>
        <w:t>к   противопожарным   разрывам   между   зданиями</w:t>
      </w:r>
    </w:p>
    <w:p w:rsidR="0058287D" w:rsidRPr="00340F9B" w:rsidRDefault="00340F9B" w:rsidP="00340F9B">
      <w:pPr>
        <w:pStyle w:val="21"/>
        <w:rPr>
          <w:szCs w:val="28"/>
        </w:rPr>
      </w:pPr>
      <w:r w:rsidRPr="00340F9B">
        <w:rPr>
          <w:szCs w:val="28"/>
        </w:rPr>
        <w:t xml:space="preserve">и </w:t>
      </w:r>
      <w:r w:rsidR="0058287D" w:rsidRPr="00340F9B">
        <w:rPr>
          <w:szCs w:val="28"/>
        </w:rPr>
        <w:t xml:space="preserve">сооружениями </w:t>
      </w:r>
    </w:p>
    <w:p w:rsidR="0058287D" w:rsidRPr="0058287D" w:rsidRDefault="0058287D" w:rsidP="0058287D">
      <w:pPr>
        <w:widowControl w:val="0"/>
        <w:tabs>
          <w:tab w:val="left" w:pos="1701"/>
        </w:tabs>
        <w:autoSpaceDE w:val="0"/>
        <w:autoSpaceDN w:val="0"/>
        <w:adjustRightInd w:val="0"/>
        <w:spacing w:after="0" w:line="1" w:lineRule="exact"/>
        <w:ind w:firstLine="567"/>
        <w:rPr>
          <w:rFonts w:ascii="Times New Roman" w:hAnsi="Times New Roman" w:cs="Times New Roman"/>
          <w:b/>
          <w:bCs/>
          <w:i/>
          <w:iCs/>
          <w:sz w:val="28"/>
          <w:szCs w:val="28"/>
        </w:rPr>
      </w:pPr>
    </w:p>
    <w:p w:rsidR="0058287D" w:rsidRPr="0058287D" w:rsidRDefault="0058287D" w:rsidP="00C63125">
      <w:pPr>
        <w:widowControl w:val="0"/>
        <w:numPr>
          <w:ilvl w:val="1"/>
          <w:numId w:val="105"/>
        </w:numPr>
        <w:tabs>
          <w:tab w:val="clear" w:pos="1440"/>
          <w:tab w:val="left" w:pos="1701"/>
          <w:tab w:val="num" w:pos="2460"/>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 xml:space="preserve">Противопожарные расстояния между жилыми, общественными и </w:t>
      </w:r>
    </w:p>
    <w:p w:rsidR="0058287D" w:rsidRPr="0058287D" w:rsidRDefault="0058287D" w:rsidP="0058287D">
      <w:pPr>
        <w:widowControl w:val="0"/>
        <w:tabs>
          <w:tab w:val="left" w:pos="1701"/>
        </w:tabs>
        <w:overflowPunct w:val="0"/>
        <w:autoSpaceDE w:val="0"/>
        <w:autoSpaceDN w:val="0"/>
        <w:adjustRightInd w:val="0"/>
        <w:spacing w:after="0" w:line="247" w:lineRule="auto"/>
        <w:ind w:firstLine="567"/>
        <w:jc w:val="both"/>
        <w:rPr>
          <w:rFonts w:ascii="Times New Roman" w:hAnsi="Times New Roman" w:cs="Times New Roman"/>
          <w:sz w:val="28"/>
          <w:szCs w:val="28"/>
          <w:lang w:val="ru-RU"/>
        </w:rPr>
      </w:pPr>
      <w:r w:rsidRPr="0058287D">
        <w:rPr>
          <w:rFonts w:ascii="Times New Roman" w:hAnsi="Times New Roman" w:cs="Times New Roman"/>
          <w:sz w:val="28"/>
          <w:szCs w:val="28"/>
          <w:lang w:val="ru-RU"/>
        </w:rPr>
        <w:t>административными зданиями, зданиями, сооружениями и строениями промышленных организаций в зависимости от степени огнестойкости и класса их конструктивной пожарной опасности следует принимать в соответствии с таблицей 2.14.1, а также в соответствии с требованиями Федерального закона от 22 июля 2008 г. № 123-ФЗ «Технический регламент о требованиях пожарной безопасности».</w:t>
      </w:r>
    </w:p>
    <w:p w:rsidR="0058287D" w:rsidRPr="00943245" w:rsidRDefault="0058287D" w:rsidP="0058287D">
      <w:pPr>
        <w:widowControl w:val="0"/>
        <w:autoSpaceDE w:val="0"/>
        <w:autoSpaceDN w:val="0"/>
        <w:adjustRightInd w:val="0"/>
        <w:spacing w:after="0" w:line="79" w:lineRule="exact"/>
        <w:rPr>
          <w:rFonts w:ascii="Times New Roman" w:hAnsi="Times New Roman" w:cs="Times New Roman"/>
          <w:sz w:val="24"/>
          <w:szCs w:val="24"/>
          <w:lang w:val="ru-RU"/>
        </w:rPr>
      </w:pPr>
    </w:p>
    <w:p w:rsidR="0058287D" w:rsidRPr="00943245" w:rsidRDefault="0058287D" w:rsidP="005E4683">
      <w:pPr>
        <w:pStyle w:val="21"/>
      </w:pPr>
      <w:r w:rsidRPr="00943245">
        <w:t>Таблица 2.14.1 – Противопожарные расстояния между зданиями, сооружениями и строениями</w:t>
      </w:r>
    </w:p>
    <w:p w:rsidR="0058287D" w:rsidRPr="00943245" w:rsidRDefault="0058287D" w:rsidP="0058287D">
      <w:pPr>
        <w:widowControl w:val="0"/>
        <w:autoSpaceDE w:val="0"/>
        <w:autoSpaceDN w:val="0"/>
        <w:adjustRightInd w:val="0"/>
        <w:spacing w:after="0" w:line="70" w:lineRule="exact"/>
        <w:rPr>
          <w:rFonts w:ascii="Times New Roman" w:hAnsi="Times New Roman" w:cs="Times New Roman"/>
          <w:sz w:val="24"/>
          <w:szCs w:val="24"/>
          <w:lang w:val="ru-RU"/>
        </w:rPr>
      </w:pPr>
    </w:p>
    <w:tbl>
      <w:tblPr>
        <w:tblW w:w="9710" w:type="dxa"/>
        <w:tblInd w:w="520" w:type="dxa"/>
        <w:tblLayout w:type="fixed"/>
        <w:tblCellMar>
          <w:left w:w="0" w:type="dxa"/>
          <w:right w:w="0" w:type="dxa"/>
        </w:tblCellMar>
        <w:tblLook w:val="0000"/>
      </w:tblPr>
      <w:tblGrid>
        <w:gridCol w:w="2320"/>
        <w:gridCol w:w="2300"/>
        <w:gridCol w:w="1420"/>
        <w:gridCol w:w="2040"/>
        <w:gridCol w:w="1600"/>
        <w:gridCol w:w="30"/>
      </w:tblGrid>
      <w:tr w:rsidR="005E4683" w:rsidRPr="00340F9B" w:rsidTr="001303D5">
        <w:trPr>
          <w:trHeight w:val="276"/>
        </w:trPr>
        <w:tc>
          <w:tcPr>
            <w:tcW w:w="2320" w:type="dxa"/>
            <w:vMerge w:val="restart"/>
            <w:tcBorders>
              <w:top w:val="single" w:sz="8" w:space="0" w:color="auto"/>
              <w:left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ind w:left="120"/>
              <w:jc w:val="center"/>
              <w:rPr>
                <w:rFonts w:ascii="Times New Roman" w:hAnsi="Times New Roman" w:cs="Times New Roman"/>
                <w:sz w:val="24"/>
                <w:szCs w:val="24"/>
              </w:rPr>
            </w:pPr>
            <w:r w:rsidRPr="00340F9B">
              <w:rPr>
                <w:rFonts w:ascii="Times New Roman" w:hAnsi="Times New Roman" w:cs="Times New Roman"/>
                <w:b/>
                <w:bCs/>
                <w:w w:val="98"/>
                <w:sz w:val="24"/>
                <w:szCs w:val="24"/>
              </w:rPr>
              <w:t>Степень огнестой-</w:t>
            </w:r>
          </w:p>
          <w:p w:rsidR="005E4683" w:rsidRPr="00340F9B" w:rsidRDefault="005E4683" w:rsidP="00340F9B">
            <w:pPr>
              <w:widowControl w:val="0"/>
              <w:autoSpaceDE w:val="0"/>
              <w:autoSpaceDN w:val="0"/>
              <w:adjustRightInd w:val="0"/>
              <w:spacing w:after="0" w:line="240" w:lineRule="auto"/>
              <w:ind w:left="120"/>
              <w:jc w:val="center"/>
              <w:rPr>
                <w:rFonts w:ascii="Times New Roman" w:hAnsi="Times New Roman" w:cs="Times New Roman"/>
                <w:sz w:val="23"/>
                <w:szCs w:val="23"/>
                <w:lang w:val="ru-RU"/>
              </w:rPr>
            </w:pPr>
            <w:r w:rsidRPr="00340F9B">
              <w:rPr>
                <w:rFonts w:ascii="Times New Roman" w:hAnsi="Times New Roman" w:cs="Times New Roman"/>
                <w:b/>
                <w:bCs/>
                <w:sz w:val="24"/>
                <w:szCs w:val="24"/>
              </w:rPr>
              <w:t>кости здания</w:t>
            </w:r>
          </w:p>
        </w:tc>
        <w:tc>
          <w:tcPr>
            <w:tcW w:w="2300" w:type="dxa"/>
            <w:vMerge w:val="restart"/>
            <w:tcBorders>
              <w:top w:val="single" w:sz="8" w:space="0" w:color="auto"/>
              <w:left w:val="single" w:sz="8" w:space="0" w:color="auto"/>
              <w:right w:val="single" w:sz="8" w:space="0" w:color="auto"/>
            </w:tcBorders>
            <w:vAlign w:val="center"/>
          </w:tcPr>
          <w:p w:rsidR="005E4683" w:rsidRPr="001303D5" w:rsidRDefault="005E4683" w:rsidP="00340F9B">
            <w:pPr>
              <w:widowControl w:val="0"/>
              <w:autoSpaceDE w:val="0"/>
              <w:autoSpaceDN w:val="0"/>
              <w:adjustRightInd w:val="0"/>
              <w:spacing w:after="0" w:line="240" w:lineRule="auto"/>
              <w:ind w:left="180"/>
              <w:jc w:val="center"/>
              <w:rPr>
                <w:rFonts w:ascii="Times New Roman" w:hAnsi="Times New Roman" w:cs="Times New Roman"/>
                <w:sz w:val="24"/>
                <w:szCs w:val="24"/>
                <w:lang w:val="ru-RU"/>
              </w:rPr>
            </w:pPr>
            <w:r w:rsidRPr="001303D5">
              <w:rPr>
                <w:rFonts w:ascii="Times New Roman" w:hAnsi="Times New Roman" w:cs="Times New Roman"/>
                <w:b/>
                <w:bCs/>
                <w:sz w:val="24"/>
                <w:szCs w:val="24"/>
                <w:lang w:val="ru-RU"/>
              </w:rPr>
              <w:t>Класс конструк-</w:t>
            </w:r>
          </w:p>
          <w:p w:rsidR="005E4683" w:rsidRPr="001303D5" w:rsidRDefault="005E4683" w:rsidP="00340F9B">
            <w:pPr>
              <w:widowControl w:val="0"/>
              <w:autoSpaceDE w:val="0"/>
              <w:autoSpaceDN w:val="0"/>
              <w:adjustRightInd w:val="0"/>
              <w:spacing w:after="0" w:line="253" w:lineRule="exact"/>
              <w:ind w:left="180"/>
              <w:jc w:val="center"/>
              <w:rPr>
                <w:rFonts w:ascii="Times New Roman" w:hAnsi="Times New Roman" w:cs="Times New Roman"/>
                <w:sz w:val="24"/>
                <w:szCs w:val="24"/>
                <w:lang w:val="ru-RU"/>
              </w:rPr>
            </w:pPr>
            <w:r w:rsidRPr="001303D5">
              <w:rPr>
                <w:rFonts w:ascii="Times New Roman" w:hAnsi="Times New Roman" w:cs="Times New Roman"/>
                <w:b/>
                <w:bCs/>
                <w:sz w:val="24"/>
                <w:szCs w:val="24"/>
                <w:lang w:val="ru-RU"/>
              </w:rPr>
              <w:t>тивной пожарной</w:t>
            </w:r>
          </w:p>
          <w:p w:rsidR="005E4683" w:rsidRPr="00340F9B" w:rsidRDefault="005E4683" w:rsidP="00340F9B">
            <w:pPr>
              <w:widowControl w:val="0"/>
              <w:autoSpaceDE w:val="0"/>
              <w:autoSpaceDN w:val="0"/>
              <w:adjustRightInd w:val="0"/>
              <w:spacing w:after="0" w:line="240" w:lineRule="auto"/>
              <w:ind w:left="180"/>
              <w:jc w:val="center"/>
              <w:rPr>
                <w:rFonts w:ascii="Times New Roman" w:hAnsi="Times New Roman" w:cs="Times New Roman"/>
                <w:sz w:val="23"/>
                <w:szCs w:val="23"/>
                <w:lang w:val="ru-RU"/>
              </w:rPr>
            </w:pPr>
            <w:r w:rsidRPr="001303D5">
              <w:rPr>
                <w:rFonts w:ascii="Times New Roman" w:hAnsi="Times New Roman" w:cs="Times New Roman"/>
                <w:b/>
                <w:bCs/>
                <w:sz w:val="24"/>
                <w:szCs w:val="24"/>
                <w:lang w:val="ru-RU"/>
              </w:rPr>
              <w:t>опасности</w:t>
            </w:r>
          </w:p>
        </w:tc>
        <w:tc>
          <w:tcPr>
            <w:tcW w:w="5060" w:type="dxa"/>
            <w:gridSpan w:val="3"/>
            <w:vMerge w:val="restart"/>
            <w:tcBorders>
              <w:top w:val="single" w:sz="8" w:space="0" w:color="auto"/>
              <w:left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340F9B">
              <w:rPr>
                <w:rFonts w:ascii="Times New Roman" w:hAnsi="Times New Roman" w:cs="Times New Roman"/>
                <w:b/>
                <w:bCs/>
                <w:w w:val="97"/>
                <w:sz w:val="24"/>
                <w:szCs w:val="24"/>
                <w:lang w:val="ru-RU"/>
              </w:rPr>
              <w:t>Минимальное расстояние при степени ог-</w:t>
            </w:r>
          </w:p>
          <w:p w:rsidR="005E4683" w:rsidRPr="00340F9B" w:rsidRDefault="005E4683" w:rsidP="00340F9B">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340F9B">
              <w:rPr>
                <w:rFonts w:ascii="Times New Roman" w:hAnsi="Times New Roman" w:cs="Times New Roman"/>
                <w:b/>
                <w:bCs/>
                <w:w w:val="98"/>
                <w:sz w:val="24"/>
                <w:szCs w:val="24"/>
                <w:lang w:val="ru-RU"/>
              </w:rPr>
              <w:t>нестойкости и классе конструктивной по-</w:t>
            </w:r>
          </w:p>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24"/>
                <w:szCs w:val="24"/>
                <w:lang w:val="ru-RU"/>
              </w:rPr>
            </w:pPr>
            <w:r w:rsidRPr="00340F9B">
              <w:rPr>
                <w:rFonts w:ascii="Times New Roman" w:hAnsi="Times New Roman" w:cs="Times New Roman"/>
                <w:b/>
                <w:bCs/>
                <w:w w:val="97"/>
                <w:sz w:val="24"/>
                <w:szCs w:val="24"/>
              </w:rPr>
              <w:t>жарной опасности здания, м</w:t>
            </w:r>
          </w:p>
        </w:tc>
        <w:tc>
          <w:tcPr>
            <w:tcW w:w="30" w:type="dxa"/>
            <w:tcBorders>
              <w:top w:val="nil"/>
              <w:left w:val="single" w:sz="8" w:space="0" w:color="auto"/>
              <w:bottom w:val="nil"/>
              <w:right w:val="nil"/>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5E4683" w:rsidRPr="00340F9B" w:rsidTr="001303D5">
        <w:trPr>
          <w:trHeight w:val="276"/>
        </w:trPr>
        <w:tc>
          <w:tcPr>
            <w:tcW w:w="2320" w:type="dxa"/>
            <w:vMerge/>
            <w:tcBorders>
              <w:left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ind w:left="120"/>
              <w:jc w:val="center"/>
              <w:rPr>
                <w:rFonts w:ascii="Times New Roman" w:hAnsi="Times New Roman" w:cs="Times New Roman"/>
                <w:sz w:val="24"/>
                <w:szCs w:val="24"/>
              </w:rPr>
            </w:pPr>
          </w:p>
        </w:tc>
        <w:tc>
          <w:tcPr>
            <w:tcW w:w="2300" w:type="dxa"/>
            <w:vMerge/>
            <w:tcBorders>
              <w:left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ind w:left="180"/>
              <w:jc w:val="center"/>
              <w:rPr>
                <w:rFonts w:ascii="Times New Roman" w:hAnsi="Times New Roman" w:cs="Times New Roman"/>
                <w:sz w:val="24"/>
                <w:szCs w:val="24"/>
              </w:rPr>
            </w:pPr>
          </w:p>
        </w:tc>
        <w:tc>
          <w:tcPr>
            <w:tcW w:w="5060" w:type="dxa"/>
            <w:gridSpan w:val="3"/>
            <w:vMerge/>
            <w:tcBorders>
              <w:left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5E4683" w:rsidRPr="00340F9B" w:rsidTr="001303D5">
        <w:trPr>
          <w:trHeight w:val="253"/>
        </w:trPr>
        <w:tc>
          <w:tcPr>
            <w:tcW w:w="2320" w:type="dxa"/>
            <w:vMerge/>
            <w:tcBorders>
              <w:left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ind w:left="120"/>
              <w:jc w:val="center"/>
              <w:rPr>
                <w:rFonts w:ascii="Times New Roman" w:hAnsi="Times New Roman" w:cs="Times New Roman"/>
                <w:lang w:val="ru-RU"/>
              </w:rPr>
            </w:pPr>
          </w:p>
        </w:tc>
        <w:tc>
          <w:tcPr>
            <w:tcW w:w="2300" w:type="dxa"/>
            <w:vMerge/>
            <w:tcBorders>
              <w:left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ind w:left="180"/>
              <w:jc w:val="center"/>
              <w:rPr>
                <w:rFonts w:ascii="Times New Roman" w:hAnsi="Times New Roman" w:cs="Times New Roman"/>
                <w:sz w:val="24"/>
                <w:szCs w:val="24"/>
              </w:rPr>
            </w:pPr>
          </w:p>
        </w:tc>
        <w:tc>
          <w:tcPr>
            <w:tcW w:w="5060" w:type="dxa"/>
            <w:gridSpan w:val="3"/>
            <w:vMerge/>
            <w:tcBorders>
              <w:left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rPr>
            </w:pPr>
          </w:p>
        </w:tc>
        <w:tc>
          <w:tcPr>
            <w:tcW w:w="30" w:type="dxa"/>
            <w:tcBorders>
              <w:top w:val="nil"/>
              <w:left w:val="single" w:sz="8" w:space="0" w:color="auto"/>
              <w:bottom w:val="nil"/>
              <w:right w:val="nil"/>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2"/>
                <w:szCs w:val="2"/>
              </w:rPr>
            </w:pPr>
          </w:p>
        </w:tc>
      </w:tr>
      <w:tr w:rsidR="005E4683" w:rsidRPr="00340F9B" w:rsidTr="001303D5">
        <w:trPr>
          <w:trHeight w:val="48"/>
        </w:trPr>
        <w:tc>
          <w:tcPr>
            <w:tcW w:w="2320" w:type="dxa"/>
            <w:vMerge/>
            <w:tcBorders>
              <w:left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ind w:left="120"/>
              <w:jc w:val="center"/>
              <w:rPr>
                <w:rFonts w:ascii="Times New Roman" w:hAnsi="Times New Roman" w:cs="Times New Roman"/>
                <w:sz w:val="24"/>
                <w:szCs w:val="24"/>
              </w:rPr>
            </w:pPr>
          </w:p>
        </w:tc>
        <w:tc>
          <w:tcPr>
            <w:tcW w:w="2300" w:type="dxa"/>
            <w:vMerge/>
            <w:tcBorders>
              <w:left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ind w:left="180"/>
              <w:jc w:val="center"/>
              <w:rPr>
                <w:rFonts w:ascii="Times New Roman" w:hAnsi="Times New Roman" w:cs="Times New Roman"/>
                <w:sz w:val="24"/>
                <w:szCs w:val="24"/>
              </w:rPr>
            </w:pPr>
          </w:p>
        </w:tc>
        <w:tc>
          <w:tcPr>
            <w:tcW w:w="5060" w:type="dxa"/>
            <w:gridSpan w:val="3"/>
            <w:vMerge/>
            <w:tcBorders>
              <w:left w:val="single" w:sz="8" w:space="0" w:color="auto"/>
              <w:bottom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4"/>
                <w:szCs w:val="4"/>
              </w:rPr>
            </w:pPr>
          </w:p>
        </w:tc>
        <w:tc>
          <w:tcPr>
            <w:tcW w:w="30" w:type="dxa"/>
            <w:tcBorders>
              <w:top w:val="nil"/>
              <w:left w:val="single" w:sz="8" w:space="0" w:color="auto"/>
              <w:bottom w:val="nil"/>
              <w:right w:val="nil"/>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2"/>
                <w:szCs w:val="2"/>
              </w:rPr>
            </w:pPr>
          </w:p>
        </w:tc>
      </w:tr>
      <w:tr w:rsidR="005E4683" w:rsidRPr="00340F9B" w:rsidTr="001303D5">
        <w:trPr>
          <w:trHeight w:val="215"/>
        </w:trPr>
        <w:tc>
          <w:tcPr>
            <w:tcW w:w="2320" w:type="dxa"/>
            <w:vMerge/>
            <w:tcBorders>
              <w:left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18"/>
                <w:szCs w:val="18"/>
              </w:rPr>
            </w:pPr>
          </w:p>
        </w:tc>
        <w:tc>
          <w:tcPr>
            <w:tcW w:w="2300" w:type="dxa"/>
            <w:vMerge/>
            <w:tcBorders>
              <w:left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18"/>
                <w:szCs w:val="18"/>
              </w:rPr>
            </w:pPr>
          </w:p>
        </w:tc>
        <w:tc>
          <w:tcPr>
            <w:tcW w:w="1420" w:type="dxa"/>
            <w:vMerge w:val="restart"/>
            <w:tcBorders>
              <w:top w:val="single" w:sz="8" w:space="0" w:color="auto"/>
              <w:left w:val="single" w:sz="8" w:space="0" w:color="auto"/>
              <w:bottom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5" w:lineRule="exact"/>
              <w:ind w:left="120"/>
              <w:jc w:val="center"/>
              <w:rPr>
                <w:rFonts w:ascii="Times New Roman" w:hAnsi="Times New Roman" w:cs="Times New Roman"/>
                <w:sz w:val="24"/>
                <w:szCs w:val="24"/>
              </w:rPr>
            </w:pPr>
            <w:r w:rsidRPr="00340F9B">
              <w:rPr>
                <w:rFonts w:ascii="Times New Roman" w:hAnsi="Times New Roman" w:cs="Times New Roman"/>
                <w:b/>
                <w:bCs/>
                <w:sz w:val="24"/>
                <w:szCs w:val="24"/>
              </w:rPr>
              <w:t>I, II, III</w:t>
            </w:r>
          </w:p>
        </w:tc>
        <w:tc>
          <w:tcPr>
            <w:tcW w:w="2040" w:type="dxa"/>
            <w:vMerge w:val="restart"/>
            <w:tcBorders>
              <w:top w:val="single" w:sz="8" w:space="0" w:color="auto"/>
              <w:left w:val="single" w:sz="8" w:space="0" w:color="auto"/>
              <w:bottom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5" w:lineRule="exact"/>
              <w:ind w:left="500"/>
              <w:jc w:val="center"/>
              <w:rPr>
                <w:rFonts w:ascii="Times New Roman" w:hAnsi="Times New Roman" w:cs="Times New Roman"/>
                <w:sz w:val="24"/>
                <w:szCs w:val="24"/>
              </w:rPr>
            </w:pPr>
            <w:r w:rsidRPr="00340F9B">
              <w:rPr>
                <w:rFonts w:ascii="Times New Roman" w:hAnsi="Times New Roman" w:cs="Times New Roman"/>
                <w:b/>
                <w:bCs/>
                <w:sz w:val="24"/>
                <w:szCs w:val="24"/>
              </w:rPr>
              <w:t>II, III, IV</w:t>
            </w:r>
          </w:p>
        </w:tc>
        <w:tc>
          <w:tcPr>
            <w:tcW w:w="1600" w:type="dxa"/>
            <w:vMerge w:val="restart"/>
            <w:tcBorders>
              <w:top w:val="single" w:sz="8" w:space="0" w:color="auto"/>
              <w:left w:val="single" w:sz="8" w:space="0" w:color="auto"/>
              <w:bottom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5" w:lineRule="exact"/>
              <w:ind w:left="260"/>
              <w:jc w:val="center"/>
              <w:rPr>
                <w:rFonts w:ascii="Times New Roman" w:hAnsi="Times New Roman" w:cs="Times New Roman"/>
                <w:sz w:val="24"/>
                <w:szCs w:val="24"/>
              </w:rPr>
            </w:pPr>
            <w:r w:rsidRPr="00340F9B">
              <w:rPr>
                <w:rFonts w:ascii="Times New Roman" w:hAnsi="Times New Roman" w:cs="Times New Roman"/>
                <w:b/>
                <w:bCs/>
                <w:sz w:val="24"/>
                <w:szCs w:val="24"/>
              </w:rPr>
              <w:t>IV, V</w:t>
            </w:r>
          </w:p>
        </w:tc>
        <w:tc>
          <w:tcPr>
            <w:tcW w:w="30" w:type="dxa"/>
            <w:tcBorders>
              <w:top w:val="nil"/>
              <w:left w:val="single" w:sz="8" w:space="0" w:color="auto"/>
              <w:bottom w:val="nil"/>
              <w:right w:val="nil"/>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2"/>
                <w:szCs w:val="2"/>
              </w:rPr>
            </w:pPr>
          </w:p>
        </w:tc>
      </w:tr>
      <w:tr w:rsidR="005E4683" w:rsidRPr="00340F9B" w:rsidTr="001303D5">
        <w:trPr>
          <w:trHeight w:val="30"/>
        </w:trPr>
        <w:tc>
          <w:tcPr>
            <w:tcW w:w="2320" w:type="dxa"/>
            <w:vMerge/>
            <w:tcBorders>
              <w:left w:val="single" w:sz="8" w:space="0" w:color="auto"/>
              <w:bottom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2"/>
                <w:szCs w:val="2"/>
              </w:rPr>
            </w:pPr>
          </w:p>
        </w:tc>
        <w:tc>
          <w:tcPr>
            <w:tcW w:w="2300" w:type="dxa"/>
            <w:vMerge/>
            <w:tcBorders>
              <w:left w:val="single" w:sz="8" w:space="0" w:color="auto"/>
              <w:bottom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2"/>
                <w:szCs w:val="2"/>
              </w:rPr>
            </w:pPr>
          </w:p>
        </w:tc>
        <w:tc>
          <w:tcPr>
            <w:tcW w:w="1420" w:type="dxa"/>
            <w:vMerge/>
            <w:tcBorders>
              <w:top w:val="single" w:sz="8" w:space="0" w:color="auto"/>
              <w:left w:val="single" w:sz="8" w:space="0" w:color="auto"/>
              <w:bottom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2"/>
                <w:szCs w:val="2"/>
              </w:rPr>
            </w:pPr>
          </w:p>
        </w:tc>
        <w:tc>
          <w:tcPr>
            <w:tcW w:w="2040" w:type="dxa"/>
            <w:vMerge/>
            <w:tcBorders>
              <w:top w:val="single" w:sz="8" w:space="0" w:color="auto"/>
              <w:left w:val="single" w:sz="8" w:space="0" w:color="auto"/>
              <w:bottom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2"/>
                <w:szCs w:val="2"/>
              </w:rPr>
            </w:pPr>
          </w:p>
        </w:tc>
        <w:tc>
          <w:tcPr>
            <w:tcW w:w="1600" w:type="dxa"/>
            <w:vMerge/>
            <w:tcBorders>
              <w:top w:val="single" w:sz="8" w:space="0" w:color="auto"/>
              <w:left w:val="single" w:sz="8" w:space="0" w:color="auto"/>
              <w:bottom w:val="single" w:sz="8" w:space="0" w:color="auto"/>
              <w:right w:val="single" w:sz="8" w:space="0" w:color="auto"/>
            </w:tcBorders>
            <w:vAlign w:val="center"/>
          </w:tcPr>
          <w:p w:rsidR="005E4683" w:rsidRPr="00340F9B" w:rsidRDefault="005E4683" w:rsidP="00340F9B">
            <w:pPr>
              <w:widowControl w:val="0"/>
              <w:autoSpaceDE w:val="0"/>
              <w:autoSpaceDN w:val="0"/>
              <w:adjustRightInd w:val="0"/>
              <w:spacing w:after="0" w:line="240" w:lineRule="auto"/>
              <w:jc w:val="center"/>
              <w:rPr>
                <w:rFonts w:ascii="Times New Roman" w:hAnsi="Times New Roman" w:cs="Times New Roman"/>
                <w:sz w:val="2"/>
                <w:szCs w:val="2"/>
              </w:rPr>
            </w:pPr>
          </w:p>
        </w:tc>
        <w:tc>
          <w:tcPr>
            <w:tcW w:w="30" w:type="dxa"/>
            <w:tcBorders>
              <w:top w:val="nil"/>
              <w:left w:val="single" w:sz="8" w:space="0" w:color="auto"/>
              <w:bottom w:val="nil"/>
              <w:right w:val="nil"/>
            </w:tcBorders>
            <w:vAlign w:val="center"/>
          </w:tcPr>
          <w:p w:rsidR="005E4683" w:rsidRPr="00340F9B" w:rsidRDefault="005E4683" w:rsidP="00340F9B">
            <w:pPr>
              <w:widowControl w:val="0"/>
              <w:autoSpaceDE w:val="0"/>
              <w:autoSpaceDN w:val="0"/>
              <w:adjustRightInd w:val="0"/>
              <w:spacing w:after="0" w:line="20" w:lineRule="exact"/>
              <w:jc w:val="center"/>
              <w:rPr>
                <w:rFonts w:ascii="Times New Roman" w:hAnsi="Times New Roman" w:cs="Times New Roman"/>
                <w:sz w:val="2"/>
                <w:szCs w:val="2"/>
              </w:rPr>
            </w:pPr>
          </w:p>
        </w:tc>
      </w:tr>
      <w:tr w:rsidR="0058287D" w:rsidRPr="00340F9B" w:rsidTr="005E4683">
        <w:trPr>
          <w:trHeight w:val="310"/>
        </w:trPr>
        <w:tc>
          <w:tcPr>
            <w:tcW w:w="232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jc w:val="center"/>
              <w:rPr>
                <w:rFonts w:ascii="Times New Roman" w:hAnsi="Times New Roman" w:cs="Times New Roman"/>
                <w:sz w:val="24"/>
                <w:szCs w:val="24"/>
              </w:rPr>
            </w:pPr>
          </w:p>
        </w:tc>
        <w:tc>
          <w:tcPr>
            <w:tcW w:w="230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jc w:val="center"/>
              <w:rPr>
                <w:rFonts w:ascii="Times New Roman" w:hAnsi="Times New Roman" w:cs="Times New Roman"/>
                <w:sz w:val="24"/>
                <w:szCs w:val="24"/>
              </w:rPr>
            </w:pPr>
          </w:p>
        </w:tc>
        <w:tc>
          <w:tcPr>
            <w:tcW w:w="142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ind w:left="120"/>
              <w:jc w:val="center"/>
              <w:rPr>
                <w:rFonts w:ascii="Times New Roman" w:hAnsi="Times New Roman" w:cs="Times New Roman"/>
                <w:sz w:val="24"/>
                <w:szCs w:val="24"/>
              </w:rPr>
            </w:pPr>
            <w:r w:rsidRPr="00340F9B">
              <w:rPr>
                <w:rFonts w:ascii="Times New Roman" w:hAnsi="Times New Roman" w:cs="Times New Roman"/>
                <w:b/>
                <w:bCs/>
                <w:sz w:val="24"/>
                <w:szCs w:val="24"/>
              </w:rPr>
              <w:t>С0</w:t>
            </w:r>
          </w:p>
        </w:tc>
        <w:tc>
          <w:tcPr>
            <w:tcW w:w="204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ind w:left="500"/>
              <w:jc w:val="center"/>
              <w:rPr>
                <w:rFonts w:ascii="Times New Roman" w:hAnsi="Times New Roman" w:cs="Times New Roman"/>
                <w:sz w:val="24"/>
                <w:szCs w:val="24"/>
              </w:rPr>
            </w:pPr>
            <w:r w:rsidRPr="00340F9B">
              <w:rPr>
                <w:rFonts w:ascii="Times New Roman" w:hAnsi="Times New Roman" w:cs="Times New Roman"/>
                <w:b/>
                <w:bCs/>
                <w:sz w:val="24"/>
                <w:szCs w:val="24"/>
              </w:rPr>
              <w:t>С1</w:t>
            </w:r>
          </w:p>
        </w:tc>
        <w:tc>
          <w:tcPr>
            <w:tcW w:w="160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ind w:left="260"/>
              <w:jc w:val="center"/>
              <w:rPr>
                <w:rFonts w:ascii="Times New Roman" w:hAnsi="Times New Roman" w:cs="Times New Roman"/>
                <w:sz w:val="24"/>
                <w:szCs w:val="24"/>
              </w:rPr>
            </w:pPr>
            <w:r w:rsidRPr="00340F9B">
              <w:rPr>
                <w:rFonts w:ascii="Times New Roman" w:hAnsi="Times New Roman" w:cs="Times New Roman"/>
                <w:b/>
                <w:bCs/>
                <w:sz w:val="24"/>
                <w:szCs w:val="24"/>
              </w:rPr>
              <w:t>С2, СЗ</w:t>
            </w:r>
          </w:p>
        </w:tc>
        <w:tc>
          <w:tcPr>
            <w:tcW w:w="30" w:type="dxa"/>
            <w:tcBorders>
              <w:top w:val="nil"/>
              <w:left w:val="single" w:sz="8" w:space="0" w:color="auto"/>
              <w:bottom w:val="nil"/>
              <w:right w:val="nil"/>
            </w:tcBorders>
            <w:vAlign w:val="center"/>
          </w:tcPr>
          <w:p w:rsidR="0058287D" w:rsidRPr="00340F9B" w:rsidRDefault="0058287D" w:rsidP="00340F9B">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340F9B" w:rsidTr="005E4683">
        <w:trPr>
          <w:trHeight w:val="285"/>
        </w:trPr>
        <w:tc>
          <w:tcPr>
            <w:tcW w:w="232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ind w:left="120"/>
              <w:jc w:val="center"/>
              <w:rPr>
                <w:rFonts w:ascii="Times New Roman" w:hAnsi="Times New Roman" w:cs="Times New Roman"/>
                <w:sz w:val="24"/>
                <w:szCs w:val="24"/>
              </w:rPr>
            </w:pPr>
            <w:r w:rsidRPr="00340F9B">
              <w:rPr>
                <w:rFonts w:ascii="Times New Roman" w:hAnsi="Times New Roman" w:cs="Times New Roman"/>
                <w:sz w:val="24"/>
                <w:szCs w:val="24"/>
              </w:rPr>
              <w:t>1</w:t>
            </w:r>
          </w:p>
        </w:tc>
        <w:tc>
          <w:tcPr>
            <w:tcW w:w="230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ind w:left="180"/>
              <w:jc w:val="center"/>
              <w:rPr>
                <w:rFonts w:ascii="Times New Roman" w:hAnsi="Times New Roman" w:cs="Times New Roman"/>
                <w:sz w:val="24"/>
                <w:szCs w:val="24"/>
              </w:rPr>
            </w:pPr>
            <w:r w:rsidRPr="00340F9B">
              <w:rPr>
                <w:rFonts w:ascii="Times New Roman" w:hAnsi="Times New Roman" w:cs="Times New Roman"/>
                <w:sz w:val="24"/>
                <w:szCs w:val="24"/>
              </w:rPr>
              <w:t>2</w:t>
            </w:r>
          </w:p>
        </w:tc>
        <w:tc>
          <w:tcPr>
            <w:tcW w:w="142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ind w:left="120"/>
              <w:jc w:val="center"/>
              <w:rPr>
                <w:rFonts w:ascii="Times New Roman" w:hAnsi="Times New Roman" w:cs="Times New Roman"/>
                <w:sz w:val="24"/>
                <w:szCs w:val="24"/>
              </w:rPr>
            </w:pPr>
            <w:r w:rsidRPr="00340F9B">
              <w:rPr>
                <w:rFonts w:ascii="Times New Roman" w:hAnsi="Times New Roman" w:cs="Times New Roman"/>
                <w:sz w:val="24"/>
                <w:szCs w:val="24"/>
              </w:rPr>
              <w:t>3</w:t>
            </w:r>
          </w:p>
        </w:tc>
        <w:tc>
          <w:tcPr>
            <w:tcW w:w="204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ind w:left="500"/>
              <w:jc w:val="center"/>
              <w:rPr>
                <w:rFonts w:ascii="Times New Roman" w:hAnsi="Times New Roman" w:cs="Times New Roman"/>
                <w:sz w:val="24"/>
                <w:szCs w:val="24"/>
              </w:rPr>
            </w:pPr>
            <w:r w:rsidRPr="00340F9B">
              <w:rPr>
                <w:rFonts w:ascii="Times New Roman" w:hAnsi="Times New Roman" w:cs="Times New Roman"/>
                <w:sz w:val="24"/>
                <w:szCs w:val="24"/>
              </w:rPr>
              <w:t>4</w:t>
            </w:r>
          </w:p>
        </w:tc>
        <w:tc>
          <w:tcPr>
            <w:tcW w:w="160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ind w:left="260"/>
              <w:jc w:val="center"/>
              <w:rPr>
                <w:rFonts w:ascii="Times New Roman" w:hAnsi="Times New Roman" w:cs="Times New Roman"/>
                <w:sz w:val="24"/>
                <w:szCs w:val="24"/>
              </w:rPr>
            </w:pPr>
            <w:r w:rsidRPr="00340F9B">
              <w:rPr>
                <w:rFonts w:ascii="Times New Roman" w:hAnsi="Times New Roman" w:cs="Times New Roman"/>
                <w:sz w:val="24"/>
                <w:szCs w:val="24"/>
              </w:rPr>
              <w:t>5</w:t>
            </w:r>
          </w:p>
        </w:tc>
        <w:tc>
          <w:tcPr>
            <w:tcW w:w="30" w:type="dxa"/>
            <w:tcBorders>
              <w:top w:val="nil"/>
              <w:left w:val="single" w:sz="8" w:space="0" w:color="auto"/>
              <w:bottom w:val="nil"/>
              <w:right w:val="nil"/>
            </w:tcBorders>
            <w:vAlign w:val="center"/>
          </w:tcPr>
          <w:p w:rsidR="0058287D" w:rsidRPr="00340F9B" w:rsidRDefault="0058287D" w:rsidP="00340F9B">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340F9B" w:rsidTr="005E4683">
        <w:trPr>
          <w:trHeight w:val="278"/>
        </w:trPr>
        <w:tc>
          <w:tcPr>
            <w:tcW w:w="232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ind w:left="120"/>
              <w:jc w:val="center"/>
              <w:rPr>
                <w:rFonts w:ascii="Times New Roman" w:hAnsi="Times New Roman" w:cs="Times New Roman"/>
                <w:sz w:val="24"/>
                <w:szCs w:val="24"/>
              </w:rPr>
            </w:pPr>
            <w:r w:rsidRPr="00340F9B">
              <w:rPr>
                <w:rFonts w:ascii="Times New Roman" w:hAnsi="Times New Roman" w:cs="Times New Roman"/>
                <w:sz w:val="24"/>
                <w:szCs w:val="24"/>
              </w:rPr>
              <w:t>I, II, III</w:t>
            </w:r>
          </w:p>
        </w:tc>
        <w:tc>
          <w:tcPr>
            <w:tcW w:w="230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ind w:left="180"/>
              <w:jc w:val="center"/>
              <w:rPr>
                <w:rFonts w:ascii="Times New Roman" w:hAnsi="Times New Roman" w:cs="Times New Roman"/>
                <w:sz w:val="24"/>
                <w:szCs w:val="24"/>
              </w:rPr>
            </w:pPr>
            <w:r w:rsidRPr="00340F9B">
              <w:rPr>
                <w:rFonts w:ascii="Times New Roman" w:hAnsi="Times New Roman" w:cs="Times New Roman"/>
                <w:sz w:val="24"/>
                <w:szCs w:val="24"/>
              </w:rPr>
              <w:t>С0</w:t>
            </w:r>
          </w:p>
        </w:tc>
        <w:tc>
          <w:tcPr>
            <w:tcW w:w="142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ind w:left="120"/>
              <w:jc w:val="center"/>
              <w:rPr>
                <w:rFonts w:ascii="Times New Roman" w:hAnsi="Times New Roman" w:cs="Times New Roman"/>
                <w:sz w:val="24"/>
                <w:szCs w:val="24"/>
              </w:rPr>
            </w:pPr>
            <w:r w:rsidRPr="00340F9B">
              <w:rPr>
                <w:rFonts w:ascii="Times New Roman" w:hAnsi="Times New Roman" w:cs="Times New Roman"/>
                <w:sz w:val="24"/>
                <w:szCs w:val="24"/>
              </w:rPr>
              <w:t>6</w:t>
            </w:r>
          </w:p>
        </w:tc>
        <w:tc>
          <w:tcPr>
            <w:tcW w:w="204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ind w:left="500"/>
              <w:jc w:val="center"/>
              <w:rPr>
                <w:rFonts w:ascii="Times New Roman" w:hAnsi="Times New Roman" w:cs="Times New Roman"/>
                <w:sz w:val="24"/>
                <w:szCs w:val="24"/>
              </w:rPr>
            </w:pPr>
            <w:r w:rsidRPr="00340F9B">
              <w:rPr>
                <w:rFonts w:ascii="Times New Roman" w:hAnsi="Times New Roman" w:cs="Times New Roman"/>
                <w:sz w:val="24"/>
                <w:szCs w:val="24"/>
              </w:rPr>
              <w:t>8</w:t>
            </w:r>
          </w:p>
        </w:tc>
        <w:tc>
          <w:tcPr>
            <w:tcW w:w="160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40" w:lineRule="auto"/>
              <w:ind w:left="260"/>
              <w:jc w:val="center"/>
              <w:rPr>
                <w:rFonts w:ascii="Times New Roman" w:hAnsi="Times New Roman" w:cs="Times New Roman"/>
                <w:sz w:val="24"/>
                <w:szCs w:val="24"/>
              </w:rPr>
            </w:pPr>
            <w:r w:rsidRPr="00340F9B">
              <w:rPr>
                <w:rFonts w:ascii="Times New Roman" w:hAnsi="Times New Roman" w:cs="Times New Roman"/>
                <w:sz w:val="24"/>
                <w:szCs w:val="24"/>
              </w:rPr>
              <w:t>10</w:t>
            </w:r>
          </w:p>
        </w:tc>
        <w:tc>
          <w:tcPr>
            <w:tcW w:w="30" w:type="dxa"/>
            <w:tcBorders>
              <w:top w:val="nil"/>
              <w:left w:val="single" w:sz="8" w:space="0" w:color="auto"/>
              <w:bottom w:val="nil"/>
              <w:right w:val="nil"/>
            </w:tcBorders>
            <w:vAlign w:val="center"/>
          </w:tcPr>
          <w:p w:rsidR="0058287D" w:rsidRPr="00340F9B" w:rsidRDefault="0058287D" w:rsidP="00340F9B">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340F9B" w:rsidTr="005E4683">
        <w:trPr>
          <w:trHeight w:val="270"/>
        </w:trPr>
        <w:tc>
          <w:tcPr>
            <w:tcW w:w="232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70" w:lineRule="exact"/>
              <w:ind w:left="120"/>
              <w:jc w:val="center"/>
              <w:rPr>
                <w:rFonts w:ascii="Times New Roman" w:hAnsi="Times New Roman" w:cs="Times New Roman"/>
                <w:sz w:val="24"/>
                <w:szCs w:val="24"/>
              </w:rPr>
            </w:pPr>
            <w:r w:rsidRPr="00340F9B">
              <w:rPr>
                <w:rFonts w:ascii="Times New Roman" w:hAnsi="Times New Roman" w:cs="Times New Roman"/>
                <w:sz w:val="24"/>
                <w:szCs w:val="24"/>
              </w:rPr>
              <w:t>II, III, IV</w:t>
            </w:r>
          </w:p>
        </w:tc>
        <w:tc>
          <w:tcPr>
            <w:tcW w:w="230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70" w:lineRule="exact"/>
              <w:ind w:left="180"/>
              <w:jc w:val="center"/>
              <w:rPr>
                <w:rFonts w:ascii="Times New Roman" w:hAnsi="Times New Roman" w:cs="Times New Roman"/>
                <w:sz w:val="24"/>
                <w:szCs w:val="24"/>
              </w:rPr>
            </w:pPr>
            <w:r w:rsidRPr="00340F9B">
              <w:rPr>
                <w:rFonts w:ascii="Times New Roman" w:hAnsi="Times New Roman" w:cs="Times New Roman"/>
                <w:sz w:val="24"/>
                <w:szCs w:val="24"/>
              </w:rPr>
              <w:t>С1</w:t>
            </w:r>
          </w:p>
        </w:tc>
        <w:tc>
          <w:tcPr>
            <w:tcW w:w="142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70" w:lineRule="exact"/>
              <w:ind w:left="120"/>
              <w:jc w:val="center"/>
              <w:rPr>
                <w:rFonts w:ascii="Times New Roman" w:hAnsi="Times New Roman" w:cs="Times New Roman"/>
                <w:sz w:val="24"/>
                <w:szCs w:val="24"/>
              </w:rPr>
            </w:pPr>
            <w:r w:rsidRPr="00340F9B">
              <w:rPr>
                <w:rFonts w:ascii="Times New Roman" w:hAnsi="Times New Roman" w:cs="Times New Roman"/>
                <w:sz w:val="24"/>
                <w:szCs w:val="24"/>
              </w:rPr>
              <w:t>8</w:t>
            </w:r>
          </w:p>
        </w:tc>
        <w:tc>
          <w:tcPr>
            <w:tcW w:w="204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70" w:lineRule="exact"/>
              <w:ind w:left="500"/>
              <w:jc w:val="center"/>
              <w:rPr>
                <w:rFonts w:ascii="Times New Roman" w:hAnsi="Times New Roman" w:cs="Times New Roman"/>
                <w:sz w:val="24"/>
                <w:szCs w:val="24"/>
              </w:rPr>
            </w:pPr>
            <w:r w:rsidRPr="00340F9B">
              <w:rPr>
                <w:rFonts w:ascii="Times New Roman" w:hAnsi="Times New Roman" w:cs="Times New Roman"/>
                <w:sz w:val="24"/>
                <w:szCs w:val="24"/>
              </w:rPr>
              <w:t>10</w:t>
            </w:r>
          </w:p>
        </w:tc>
        <w:tc>
          <w:tcPr>
            <w:tcW w:w="160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70" w:lineRule="exact"/>
              <w:ind w:left="260"/>
              <w:jc w:val="center"/>
              <w:rPr>
                <w:rFonts w:ascii="Times New Roman" w:hAnsi="Times New Roman" w:cs="Times New Roman"/>
                <w:sz w:val="24"/>
                <w:szCs w:val="24"/>
              </w:rPr>
            </w:pPr>
            <w:r w:rsidRPr="00340F9B">
              <w:rPr>
                <w:rFonts w:ascii="Times New Roman" w:hAnsi="Times New Roman" w:cs="Times New Roman"/>
                <w:sz w:val="24"/>
                <w:szCs w:val="24"/>
              </w:rPr>
              <w:t>12</w:t>
            </w:r>
          </w:p>
        </w:tc>
        <w:tc>
          <w:tcPr>
            <w:tcW w:w="30" w:type="dxa"/>
            <w:tcBorders>
              <w:top w:val="nil"/>
              <w:left w:val="single" w:sz="8" w:space="0" w:color="auto"/>
              <w:bottom w:val="nil"/>
              <w:right w:val="nil"/>
            </w:tcBorders>
            <w:vAlign w:val="center"/>
          </w:tcPr>
          <w:p w:rsidR="0058287D" w:rsidRPr="00340F9B" w:rsidRDefault="0058287D" w:rsidP="00340F9B">
            <w:pPr>
              <w:widowControl w:val="0"/>
              <w:autoSpaceDE w:val="0"/>
              <w:autoSpaceDN w:val="0"/>
              <w:adjustRightInd w:val="0"/>
              <w:spacing w:after="0" w:line="240" w:lineRule="auto"/>
              <w:jc w:val="center"/>
              <w:rPr>
                <w:rFonts w:ascii="Times New Roman" w:hAnsi="Times New Roman" w:cs="Times New Roman"/>
                <w:sz w:val="2"/>
                <w:szCs w:val="2"/>
              </w:rPr>
            </w:pPr>
          </w:p>
        </w:tc>
      </w:tr>
      <w:tr w:rsidR="0058287D" w:rsidRPr="00340F9B" w:rsidTr="005E4683">
        <w:trPr>
          <w:trHeight w:val="275"/>
        </w:trPr>
        <w:tc>
          <w:tcPr>
            <w:tcW w:w="232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75" w:lineRule="exact"/>
              <w:ind w:left="120"/>
              <w:jc w:val="center"/>
              <w:rPr>
                <w:rFonts w:ascii="Times New Roman" w:hAnsi="Times New Roman" w:cs="Times New Roman"/>
                <w:sz w:val="24"/>
                <w:szCs w:val="24"/>
              </w:rPr>
            </w:pPr>
            <w:r w:rsidRPr="00340F9B">
              <w:rPr>
                <w:rFonts w:ascii="Times New Roman" w:hAnsi="Times New Roman" w:cs="Times New Roman"/>
                <w:sz w:val="24"/>
                <w:szCs w:val="24"/>
              </w:rPr>
              <w:t>IV, V</w:t>
            </w:r>
          </w:p>
        </w:tc>
        <w:tc>
          <w:tcPr>
            <w:tcW w:w="230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75" w:lineRule="exact"/>
              <w:ind w:left="180"/>
              <w:jc w:val="center"/>
              <w:rPr>
                <w:rFonts w:ascii="Times New Roman" w:hAnsi="Times New Roman" w:cs="Times New Roman"/>
                <w:sz w:val="24"/>
                <w:szCs w:val="24"/>
              </w:rPr>
            </w:pPr>
            <w:r w:rsidRPr="00340F9B">
              <w:rPr>
                <w:rFonts w:ascii="Times New Roman" w:hAnsi="Times New Roman" w:cs="Times New Roman"/>
                <w:sz w:val="24"/>
                <w:szCs w:val="24"/>
              </w:rPr>
              <w:t>С2, СЗ</w:t>
            </w:r>
          </w:p>
        </w:tc>
        <w:tc>
          <w:tcPr>
            <w:tcW w:w="142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75" w:lineRule="exact"/>
              <w:ind w:left="120"/>
              <w:jc w:val="center"/>
              <w:rPr>
                <w:rFonts w:ascii="Times New Roman" w:hAnsi="Times New Roman" w:cs="Times New Roman"/>
                <w:sz w:val="24"/>
                <w:szCs w:val="24"/>
              </w:rPr>
            </w:pPr>
            <w:r w:rsidRPr="00340F9B">
              <w:rPr>
                <w:rFonts w:ascii="Times New Roman" w:hAnsi="Times New Roman" w:cs="Times New Roman"/>
                <w:sz w:val="24"/>
                <w:szCs w:val="24"/>
              </w:rPr>
              <w:t>10</w:t>
            </w:r>
          </w:p>
        </w:tc>
        <w:tc>
          <w:tcPr>
            <w:tcW w:w="204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75" w:lineRule="exact"/>
              <w:ind w:left="500"/>
              <w:jc w:val="center"/>
              <w:rPr>
                <w:rFonts w:ascii="Times New Roman" w:hAnsi="Times New Roman" w:cs="Times New Roman"/>
                <w:sz w:val="24"/>
                <w:szCs w:val="24"/>
              </w:rPr>
            </w:pPr>
            <w:r w:rsidRPr="00340F9B">
              <w:rPr>
                <w:rFonts w:ascii="Times New Roman" w:hAnsi="Times New Roman" w:cs="Times New Roman"/>
                <w:sz w:val="24"/>
                <w:szCs w:val="24"/>
              </w:rPr>
              <w:t>12</w:t>
            </w:r>
          </w:p>
        </w:tc>
        <w:tc>
          <w:tcPr>
            <w:tcW w:w="1600" w:type="dxa"/>
            <w:tcBorders>
              <w:top w:val="single" w:sz="8" w:space="0" w:color="auto"/>
              <w:left w:val="single" w:sz="8" w:space="0" w:color="auto"/>
              <w:bottom w:val="single" w:sz="8" w:space="0" w:color="auto"/>
              <w:right w:val="single" w:sz="8" w:space="0" w:color="auto"/>
            </w:tcBorders>
            <w:vAlign w:val="center"/>
          </w:tcPr>
          <w:p w:rsidR="0058287D" w:rsidRPr="00340F9B" w:rsidRDefault="0058287D" w:rsidP="00340F9B">
            <w:pPr>
              <w:widowControl w:val="0"/>
              <w:autoSpaceDE w:val="0"/>
              <w:autoSpaceDN w:val="0"/>
              <w:adjustRightInd w:val="0"/>
              <w:spacing w:after="0" w:line="275" w:lineRule="exact"/>
              <w:ind w:left="260"/>
              <w:jc w:val="center"/>
              <w:rPr>
                <w:rFonts w:ascii="Times New Roman" w:hAnsi="Times New Roman" w:cs="Times New Roman"/>
                <w:sz w:val="24"/>
                <w:szCs w:val="24"/>
              </w:rPr>
            </w:pPr>
            <w:r w:rsidRPr="00340F9B">
              <w:rPr>
                <w:rFonts w:ascii="Times New Roman" w:hAnsi="Times New Roman" w:cs="Times New Roman"/>
                <w:sz w:val="24"/>
                <w:szCs w:val="24"/>
              </w:rPr>
              <w:t>15</w:t>
            </w:r>
          </w:p>
        </w:tc>
        <w:tc>
          <w:tcPr>
            <w:tcW w:w="30" w:type="dxa"/>
            <w:tcBorders>
              <w:top w:val="nil"/>
              <w:left w:val="single" w:sz="8" w:space="0" w:color="auto"/>
              <w:bottom w:val="nil"/>
              <w:right w:val="nil"/>
            </w:tcBorders>
            <w:vAlign w:val="center"/>
          </w:tcPr>
          <w:p w:rsidR="0058287D" w:rsidRPr="00340F9B" w:rsidRDefault="0058287D" w:rsidP="00340F9B">
            <w:pPr>
              <w:widowControl w:val="0"/>
              <w:autoSpaceDE w:val="0"/>
              <w:autoSpaceDN w:val="0"/>
              <w:adjustRightInd w:val="0"/>
              <w:spacing w:after="0" w:line="240" w:lineRule="auto"/>
              <w:jc w:val="center"/>
              <w:rPr>
                <w:rFonts w:ascii="Times New Roman" w:hAnsi="Times New Roman" w:cs="Times New Roman"/>
                <w:sz w:val="2"/>
                <w:szCs w:val="2"/>
              </w:rPr>
            </w:pPr>
          </w:p>
        </w:tc>
      </w:tr>
    </w:tbl>
    <w:p w:rsidR="0058287D" w:rsidRPr="00340F9B" w:rsidRDefault="0058287D" w:rsidP="00340F9B">
      <w:pPr>
        <w:widowControl w:val="0"/>
        <w:tabs>
          <w:tab w:val="left" w:pos="993"/>
        </w:tabs>
        <w:autoSpaceDE w:val="0"/>
        <w:autoSpaceDN w:val="0"/>
        <w:adjustRightInd w:val="0"/>
        <w:spacing w:after="0" w:line="239" w:lineRule="auto"/>
        <w:ind w:left="567"/>
        <w:rPr>
          <w:rFonts w:ascii="Times New Roman" w:hAnsi="Times New Roman" w:cs="Times New Roman"/>
        </w:rPr>
      </w:pPr>
      <w:r w:rsidRPr="00340F9B">
        <w:rPr>
          <w:rFonts w:ascii="Times New Roman" w:hAnsi="Times New Roman" w:cs="Times New Roman"/>
          <w:i/>
          <w:iCs/>
        </w:rPr>
        <w:t>Примечания:</w:t>
      </w:r>
    </w:p>
    <w:p w:rsidR="0058287D" w:rsidRPr="00340F9B" w:rsidRDefault="0058287D" w:rsidP="00C63125">
      <w:pPr>
        <w:widowControl w:val="0"/>
        <w:numPr>
          <w:ilvl w:val="2"/>
          <w:numId w:val="106"/>
        </w:numPr>
        <w:tabs>
          <w:tab w:val="clear" w:pos="2160"/>
          <w:tab w:val="left" w:pos="993"/>
          <w:tab w:val="num" w:pos="1526"/>
        </w:tabs>
        <w:overflowPunct w:val="0"/>
        <w:autoSpaceDE w:val="0"/>
        <w:autoSpaceDN w:val="0"/>
        <w:adjustRightInd w:val="0"/>
        <w:spacing w:after="0" w:line="240" w:lineRule="auto"/>
        <w:ind w:left="567" w:right="260" w:firstLine="0"/>
        <w:jc w:val="both"/>
        <w:rPr>
          <w:rFonts w:ascii="Times New Roman" w:hAnsi="Times New Roman" w:cs="Times New Roman"/>
          <w:i/>
          <w:iCs/>
          <w:lang w:val="ru-RU"/>
        </w:rPr>
      </w:pPr>
      <w:r w:rsidRPr="00340F9B">
        <w:rPr>
          <w:rFonts w:ascii="Times New Roman" w:hAnsi="Times New Roman" w:cs="Times New Roman"/>
          <w:i/>
          <w:iCs/>
          <w:lang w:val="ru-RU"/>
        </w:rPr>
        <w:t xml:space="preserve">Противопожарные расстояния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 </w:t>
      </w:r>
    </w:p>
    <w:p w:rsidR="0058287D" w:rsidRPr="00340F9B" w:rsidRDefault="00340F9B" w:rsidP="00C63125">
      <w:pPr>
        <w:widowControl w:val="0"/>
        <w:numPr>
          <w:ilvl w:val="2"/>
          <w:numId w:val="106"/>
        </w:numPr>
        <w:tabs>
          <w:tab w:val="clear" w:pos="2160"/>
          <w:tab w:val="left" w:pos="993"/>
          <w:tab w:val="num" w:pos="1536"/>
        </w:tabs>
        <w:overflowPunct w:val="0"/>
        <w:autoSpaceDE w:val="0"/>
        <w:autoSpaceDN w:val="0"/>
        <w:adjustRightInd w:val="0"/>
        <w:spacing w:after="0" w:line="239" w:lineRule="auto"/>
        <w:ind w:left="567" w:right="260" w:firstLine="0"/>
        <w:jc w:val="both"/>
        <w:rPr>
          <w:rFonts w:ascii="Times New Roman" w:hAnsi="Times New Roman" w:cs="Times New Roman"/>
          <w:i/>
          <w:iCs/>
          <w:lang w:val="ru-RU"/>
        </w:rPr>
      </w:pPr>
      <w:r w:rsidRPr="00340F9B">
        <w:rPr>
          <w:rFonts w:ascii="Times New Roman" w:hAnsi="Times New Roman" w:cs="Times New Roman"/>
          <w:i/>
          <w:iCs/>
          <w:lang w:val="ru-RU"/>
        </w:rPr>
        <w:t>Расстояния между зданиями I и II степеней огнестойкости допускается предусматривать менее 6 м при условии, если стена более высокого здания, расположенная напротив другого здания, является противопожарной.</w:t>
      </w:r>
      <w:r w:rsidR="0058287D" w:rsidRPr="00340F9B">
        <w:rPr>
          <w:rFonts w:ascii="Times New Roman" w:hAnsi="Times New Roman" w:cs="Times New Roman"/>
          <w:i/>
          <w:iCs/>
          <w:lang w:val="ru-RU"/>
        </w:rPr>
        <w:t xml:space="preserve"> </w:t>
      </w:r>
    </w:p>
    <w:p w:rsidR="0058287D" w:rsidRPr="00340F9B" w:rsidRDefault="0058287D" w:rsidP="00340F9B">
      <w:pPr>
        <w:widowControl w:val="0"/>
        <w:tabs>
          <w:tab w:val="left" w:pos="993"/>
        </w:tabs>
        <w:autoSpaceDE w:val="0"/>
        <w:autoSpaceDN w:val="0"/>
        <w:adjustRightInd w:val="0"/>
        <w:spacing w:after="0" w:line="1" w:lineRule="exact"/>
        <w:ind w:left="567"/>
        <w:rPr>
          <w:rFonts w:ascii="Times New Roman" w:hAnsi="Times New Roman" w:cs="Times New Roman"/>
          <w:i/>
          <w:iCs/>
          <w:lang w:val="ru-RU"/>
        </w:rPr>
      </w:pPr>
    </w:p>
    <w:p w:rsidR="0058287D" w:rsidRPr="00340F9B" w:rsidRDefault="0058287D" w:rsidP="00C63125">
      <w:pPr>
        <w:widowControl w:val="0"/>
        <w:numPr>
          <w:ilvl w:val="2"/>
          <w:numId w:val="106"/>
        </w:numPr>
        <w:tabs>
          <w:tab w:val="clear" w:pos="2160"/>
          <w:tab w:val="left" w:pos="993"/>
          <w:tab w:val="num" w:pos="1483"/>
        </w:tabs>
        <w:overflowPunct w:val="0"/>
        <w:autoSpaceDE w:val="0"/>
        <w:autoSpaceDN w:val="0"/>
        <w:adjustRightInd w:val="0"/>
        <w:spacing w:after="0" w:line="240" w:lineRule="auto"/>
        <w:ind w:left="567" w:right="260" w:firstLine="0"/>
        <w:jc w:val="both"/>
        <w:rPr>
          <w:rFonts w:ascii="Times New Roman" w:hAnsi="Times New Roman" w:cs="Times New Roman"/>
          <w:i/>
          <w:iCs/>
          <w:lang w:val="ru-RU"/>
        </w:rPr>
      </w:pPr>
      <w:r w:rsidRPr="00340F9B">
        <w:rPr>
          <w:rFonts w:ascii="Times New Roman" w:hAnsi="Times New Roman" w:cs="Times New Roman"/>
          <w:i/>
          <w:iCs/>
          <w:lang w:val="ru-RU"/>
        </w:rPr>
        <w:t xml:space="preserve">Для двухэтажных зданий каркасной и щитовой конструкции </w:t>
      </w:r>
      <w:r w:rsidRPr="00340F9B">
        <w:rPr>
          <w:rFonts w:ascii="Times New Roman" w:hAnsi="Times New Roman" w:cs="Times New Roman"/>
          <w:i/>
          <w:iCs/>
        </w:rPr>
        <w:t>V</w:t>
      </w:r>
      <w:r w:rsidRPr="00340F9B">
        <w:rPr>
          <w:rFonts w:ascii="Times New Roman" w:hAnsi="Times New Roman" w:cs="Times New Roman"/>
          <w:i/>
          <w:iCs/>
          <w:lang w:val="ru-RU"/>
        </w:rPr>
        <w:t xml:space="preserve">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p>
    <w:p w:rsidR="0058287D" w:rsidRPr="00340F9B" w:rsidRDefault="0058287D" w:rsidP="00340F9B">
      <w:pPr>
        <w:widowControl w:val="0"/>
        <w:tabs>
          <w:tab w:val="left" w:pos="993"/>
        </w:tabs>
        <w:autoSpaceDE w:val="0"/>
        <w:autoSpaceDN w:val="0"/>
        <w:adjustRightInd w:val="0"/>
        <w:spacing w:after="0" w:line="1" w:lineRule="exact"/>
        <w:ind w:left="567"/>
        <w:rPr>
          <w:rFonts w:ascii="Times New Roman" w:hAnsi="Times New Roman" w:cs="Times New Roman"/>
          <w:i/>
          <w:iCs/>
          <w:lang w:val="ru-RU"/>
        </w:rPr>
      </w:pPr>
    </w:p>
    <w:p w:rsidR="0058287D" w:rsidRPr="00340F9B" w:rsidRDefault="0058287D" w:rsidP="00C63125">
      <w:pPr>
        <w:widowControl w:val="0"/>
        <w:numPr>
          <w:ilvl w:val="2"/>
          <w:numId w:val="106"/>
        </w:numPr>
        <w:tabs>
          <w:tab w:val="clear" w:pos="2160"/>
          <w:tab w:val="left" w:pos="993"/>
          <w:tab w:val="num" w:pos="1495"/>
        </w:tabs>
        <w:overflowPunct w:val="0"/>
        <w:autoSpaceDE w:val="0"/>
        <w:autoSpaceDN w:val="0"/>
        <w:adjustRightInd w:val="0"/>
        <w:spacing w:after="0" w:line="263" w:lineRule="auto"/>
        <w:ind w:left="567" w:right="260" w:firstLine="0"/>
        <w:jc w:val="both"/>
        <w:rPr>
          <w:rFonts w:ascii="Times New Roman" w:hAnsi="Times New Roman" w:cs="Times New Roman"/>
          <w:i/>
          <w:iCs/>
          <w:lang w:val="ru-RU"/>
        </w:rPr>
      </w:pPr>
      <w:r w:rsidRPr="00340F9B">
        <w:rPr>
          <w:rFonts w:ascii="Times New Roman" w:hAnsi="Times New Roman" w:cs="Times New Roman"/>
          <w:i/>
          <w:iCs/>
          <w:lang w:val="ru-RU"/>
        </w:rPr>
        <w:t>Противопожарные расстояния от</w:t>
      </w:r>
      <w:r w:rsidR="00FB440A">
        <w:rPr>
          <w:rFonts w:ascii="Times New Roman" w:hAnsi="Times New Roman" w:cs="Times New Roman"/>
          <w:i/>
          <w:iCs/>
          <w:lang w:val="ru-RU"/>
        </w:rPr>
        <w:t xml:space="preserve"> </w:t>
      </w:r>
      <w:r w:rsidRPr="00340F9B">
        <w:rPr>
          <w:rFonts w:ascii="Times New Roman" w:hAnsi="Times New Roman" w:cs="Times New Roman"/>
          <w:i/>
          <w:iCs/>
          <w:lang w:val="ru-RU"/>
        </w:rPr>
        <w:t xml:space="preserve">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w:t>
      </w:r>
    </w:p>
    <w:p w:rsidR="0058287D" w:rsidRPr="00340F9B" w:rsidRDefault="0058287D" w:rsidP="0058287D">
      <w:pPr>
        <w:widowControl w:val="0"/>
        <w:autoSpaceDE w:val="0"/>
        <w:autoSpaceDN w:val="0"/>
        <w:adjustRightInd w:val="0"/>
        <w:spacing w:after="0" w:line="1" w:lineRule="exact"/>
        <w:rPr>
          <w:rFonts w:ascii="Arial" w:hAnsi="Arial" w:cs="Arial"/>
          <w:i/>
          <w:iCs/>
          <w:lang w:val="ru-RU"/>
        </w:rPr>
      </w:pPr>
    </w:p>
    <w:p w:rsidR="0058287D" w:rsidRPr="00340F9B" w:rsidRDefault="0058287D" w:rsidP="00C63125">
      <w:pPr>
        <w:pStyle w:val="a4"/>
        <w:widowControl w:val="0"/>
        <w:numPr>
          <w:ilvl w:val="2"/>
          <w:numId w:val="106"/>
        </w:numPr>
        <w:tabs>
          <w:tab w:val="clear" w:pos="2160"/>
          <w:tab w:val="num" w:pos="567"/>
          <w:tab w:val="left" w:pos="993"/>
        </w:tabs>
        <w:overflowPunct w:val="0"/>
        <w:autoSpaceDE w:val="0"/>
        <w:autoSpaceDN w:val="0"/>
        <w:adjustRightInd w:val="0"/>
        <w:spacing w:line="252" w:lineRule="auto"/>
        <w:ind w:left="567" w:right="260" w:firstLine="0"/>
        <w:jc w:val="both"/>
        <w:rPr>
          <w:i/>
          <w:iCs/>
        </w:rPr>
      </w:pPr>
      <w:r w:rsidRPr="00340F9B">
        <w:rPr>
          <w:i/>
          <w:iCs/>
        </w:rPr>
        <w:t xml:space="preserve">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w:t>
      </w:r>
      <w:r w:rsidRPr="00340F9B">
        <w:rPr>
          <w:i/>
          <w:iCs/>
        </w:rPr>
        <w:lastRenderedPageBreak/>
        <w:t xml:space="preserve">негорючих материалов или подвергнуты огнезащите, а кровля и карнизы выполнены из негорючих материалов. </w:t>
      </w:r>
    </w:p>
    <w:p w:rsidR="0058287D" w:rsidRPr="00783E22" w:rsidRDefault="0058287D" w:rsidP="0058287D">
      <w:pPr>
        <w:widowControl w:val="0"/>
        <w:autoSpaceDE w:val="0"/>
        <w:autoSpaceDN w:val="0"/>
        <w:adjustRightInd w:val="0"/>
        <w:spacing w:after="0" w:line="69" w:lineRule="exact"/>
        <w:rPr>
          <w:rFonts w:ascii="Arial" w:hAnsi="Arial" w:cs="Arial"/>
          <w:i/>
          <w:iCs/>
          <w:lang w:val="ru-RU"/>
        </w:rPr>
      </w:pPr>
    </w:p>
    <w:p w:rsidR="0058287D" w:rsidRPr="005E4683" w:rsidRDefault="0058287D" w:rsidP="00C63125">
      <w:pPr>
        <w:widowControl w:val="0"/>
        <w:numPr>
          <w:ilvl w:val="2"/>
          <w:numId w:val="107"/>
        </w:numPr>
        <w:tabs>
          <w:tab w:val="clear" w:pos="2160"/>
          <w:tab w:val="left" w:pos="1560"/>
          <w:tab w:val="num" w:pos="2345"/>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5E4683">
        <w:rPr>
          <w:rFonts w:ascii="Times New Roman" w:hAnsi="Times New Roman" w:cs="Times New Roman"/>
          <w:sz w:val="28"/>
          <w:szCs w:val="28"/>
          <w:lang w:val="ru-RU"/>
        </w:rPr>
        <w:t xml:space="preserve">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сооружений и строений автозаправочных станций с оборудованием, в котором присутствуют топливо или его пары: </w:t>
      </w:r>
    </w:p>
    <w:p w:rsidR="0058287D" w:rsidRPr="005E4683" w:rsidRDefault="0058287D" w:rsidP="005E4683">
      <w:pPr>
        <w:widowControl w:val="0"/>
        <w:tabs>
          <w:tab w:val="left" w:pos="1560"/>
        </w:tabs>
        <w:autoSpaceDE w:val="0"/>
        <w:autoSpaceDN w:val="0"/>
        <w:adjustRightInd w:val="0"/>
        <w:spacing w:after="0" w:line="6" w:lineRule="exact"/>
        <w:ind w:firstLine="567"/>
        <w:rPr>
          <w:rFonts w:ascii="Times New Roman" w:hAnsi="Times New Roman" w:cs="Times New Roman"/>
          <w:sz w:val="28"/>
          <w:szCs w:val="28"/>
          <w:lang w:val="ru-RU"/>
        </w:rPr>
      </w:pPr>
    </w:p>
    <w:p w:rsidR="0058287D" w:rsidRPr="005E4683" w:rsidRDefault="0058287D" w:rsidP="005E4683">
      <w:pPr>
        <w:widowControl w:val="0"/>
        <w:tabs>
          <w:tab w:val="left" w:pos="1560"/>
        </w:tabs>
        <w:overflowPunct w:val="0"/>
        <w:autoSpaceDE w:val="0"/>
        <w:autoSpaceDN w:val="0"/>
        <w:adjustRightInd w:val="0"/>
        <w:spacing w:after="0" w:line="261" w:lineRule="auto"/>
        <w:ind w:firstLine="567"/>
        <w:jc w:val="both"/>
        <w:rPr>
          <w:rFonts w:ascii="Times New Roman" w:hAnsi="Times New Roman" w:cs="Times New Roman"/>
          <w:sz w:val="28"/>
          <w:szCs w:val="28"/>
          <w:lang w:val="ru-RU"/>
        </w:rPr>
      </w:pPr>
      <w:r w:rsidRPr="005E4683">
        <w:rPr>
          <w:rFonts w:ascii="Times New Roman" w:hAnsi="Times New Roman" w:cs="Times New Roman"/>
          <w:sz w:val="28"/>
          <w:szCs w:val="28"/>
          <w:lang w:val="ru-RU"/>
        </w:rPr>
        <w:t>– до границ земельных участков детских дошкольных образовательных учреждений, общеобразовательных учреждений, общеобразовательных учреждений</w:t>
      </w:r>
      <w:r w:rsidR="005C1D43">
        <w:rPr>
          <w:rFonts w:ascii="Times New Roman" w:hAnsi="Times New Roman" w:cs="Times New Roman"/>
          <w:sz w:val="28"/>
          <w:szCs w:val="28"/>
          <w:lang w:val="ru-RU"/>
        </w:rPr>
        <w:t xml:space="preserve"> </w:t>
      </w:r>
      <w:r w:rsidRPr="005E4683">
        <w:rPr>
          <w:rFonts w:ascii="Times New Roman" w:hAnsi="Times New Roman" w:cs="Times New Roman"/>
          <w:sz w:val="28"/>
          <w:szCs w:val="28"/>
          <w:lang w:val="ru-RU"/>
        </w:rPr>
        <w:t xml:space="preserve"> интернатного типа, лечебных учреждений стационарного типа, одноквартирных жилых зданий; </w:t>
      </w:r>
    </w:p>
    <w:p w:rsidR="0058287D" w:rsidRPr="005E4683" w:rsidRDefault="0058287D" w:rsidP="005E4683">
      <w:pPr>
        <w:widowControl w:val="0"/>
        <w:tabs>
          <w:tab w:val="left" w:pos="1560"/>
        </w:tabs>
        <w:overflowPunct w:val="0"/>
        <w:autoSpaceDE w:val="0"/>
        <w:autoSpaceDN w:val="0"/>
        <w:adjustRightInd w:val="0"/>
        <w:spacing w:after="0" w:line="240" w:lineRule="auto"/>
        <w:ind w:firstLine="567"/>
        <w:jc w:val="both"/>
        <w:rPr>
          <w:rFonts w:ascii="Times New Roman" w:hAnsi="Times New Roman" w:cs="Times New Roman"/>
          <w:sz w:val="28"/>
          <w:szCs w:val="28"/>
          <w:lang w:val="ru-RU"/>
        </w:rPr>
      </w:pPr>
      <w:r w:rsidRPr="005E4683">
        <w:rPr>
          <w:rFonts w:ascii="Times New Roman" w:hAnsi="Times New Roman" w:cs="Times New Roman"/>
          <w:sz w:val="28"/>
          <w:szCs w:val="28"/>
          <w:lang w:val="ru-RU"/>
        </w:rPr>
        <w:t xml:space="preserve">–  до окон или дверей (для жилых и общественных зданий). </w:t>
      </w:r>
    </w:p>
    <w:p w:rsidR="0058287D" w:rsidRPr="005E4683" w:rsidRDefault="0058287D" w:rsidP="005E4683">
      <w:pPr>
        <w:widowControl w:val="0"/>
        <w:tabs>
          <w:tab w:val="left" w:pos="1560"/>
        </w:tabs>
        <w:overflowPunct w:val="0"/>
        <w:autoSpaceDE w:val="0"/>
        <w:autoSpaceDN w:val="0"/>
        <w:adjustRightInd w:val="0"/>
        <w:spacing w:after="0" w:line="254" w:lineRule="auto"/>
        <w:ind w:firstLine="567"/>
        <w:jc w:val="both"/>
        <w:rPr>
          <w:rFonts w:ascii="Times New Roman" w:hAnsi="Times New Roman" w:cs="Times New Roman"/>
          <w:sz w:val="28"/>
          <w:szCs w:val="28"/>
          <w:lang w:val="ru-RU"/>
        </w:rPr>
      </w:pPr>
      <w:r w:rsidRPr="005E4683">
        <w:rPr>
          <w:rFonts w:ascii="Times New Roman" w:hAnsi="Times New Roman" w:cs="Times New Roman"/>
          <w:sz w:val="28"/>
          <w:szCs w:val="28"/>
          <w:lang w:val="ru-RU"/>
        </w:rPr>
        <w:t>2.14.3.23.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w:t>
      </w:r>
    </w:p>
    <w:p w:rsidR="0058287D" w:rsidRDefault="0058287D" w:rsidP="005E4683">
      <w:pPr>
        <w:widowControl w:val="0"/>
        <w:tabs>
          <w:tab w:val="left" w:pos="1560"/>
        </w:tabs>
        <w:autoSpaceDE w:val="0"/>
        <w:autoSpaceDN w:val="0"/>
        <w:adjustRightInd w:val="0"/>
        <w:spacing w:after="0" w:line="189" w:lineRule="exact"/>
        <w:ind w:firstLine="567"/>
        <w:rPr>
          <w:rFonts w:ascii="Times New Roman" w:hAnsi="Times New Roman" w:cs="Times New Roman"/>
          <w:sz w:val="28"/>
          <w:szCs w:val="28"/>
          <w:lang w:val="ru-RU"/>
        </w:rPr>
      </w:pPr>
    </w:p>
    <w:p w:rsidR="0058287D" w:rsidRPr="005E4683" w:rsidRDefault="0058287D" w:rsidP="005E4683">
      <w:pPr>
        <w:pStyle w:val="21"/>
      </w:pPr>
      <w:r w:rsidRPr="005E4683">
        <w:t>2.14.4 Санитарно-гигиенические требования при осуществлении градостроительной деятельности</w:t>
      </w:r>
    </w:p>
    <w:p w:rsidR="0058287D" w:rsidRPr="005E4683" w:rsidRDefault="0058287D" w:rsidP="00C63125">
      <w:pPr>
        <w:widowControl w:val="0"/>
        <w:numPr>
          <w:ilvl w:val="0"/>
          <w:numId w:val="108"/>
        </w:numPr>
        <w:tabs>
          <w:tab w:val="clear" w:pos="720"/>
          <w:tab w:val="left" w:pos="1560"/>
          <w:tab w:val="num" w:pos="2232"/>
        </w:tabs>
        <w:overflowPunct w:val="0"/>
        <w:autoSpaceDE w:val="0"/>
        <w:autoSpaceDN w:val="0"/>
        <w:adjustRightInd w:val="0"/>
        <w:spacing w:after="0" w:line="261" w:lineRule="auto"/>
        <w:ind w:left="0" w:firstLine="567"/>
        <w:jc w:val="both"/>
        <w:rPr>
          <w:rFonts w:ascii="Times New Roman" w:hAnsi="Times New Roman" w:cs="Times New Roman"/>
          <w:sz w:val="28"/>
          <w:szCs w:val="28"/>
          <w:lang w:val="ru-RU"/>
        </w:rPr>
      </w:pPr>
      <w:r w:rsidRPr="005E4683">
        <w:rPr>
          <w:rFonts w:ascii="Times New Roman" w:hAnsi="Times New Roman" w:cs="Times New Roman"/>
          <w:sz w:val="28"/>
          <w:szCs w:val="28"/>
          <w:lang w:val="ru-RU"/>
        </w:rPr>
        <w:t xml:space="preserve">Для создания и использования оптимальных санитарно-геологических и микроклиматических условий, необходимо применение инженерной подготовки территории: обеспечение пригодности территории для градостроительного использования. </w:t>
      </w:r>
    </w:p>
    <w:p w:rsidR="0058287D" w:rsidRPr="005E4683" w:rsidRDefault="0058287D" w:rsidP="005E4683">
      <w:pPr>
        <w:widowControl w:val="0"/>
        <w:tabs>
          <w:tab w:val="left" w:pos="1560"/>
        </w:tabs>
        <w:autoSpaceDE w:val="0"/>
        <w:autoSpaceDN w:val="0"/>
        <w:adjustRightInd w:val="0"/>
        <w:spacing w:after="0" w:line="1" w:lineRule="exact"/>
        <w:ind w:firstLine="567"/>
        <w:rPr>
          <w:rFonts w:ascii="Times New Roman" w:hAnsi="Times New Roman" w:cs="Times New Roman"/>
          <w:sz w:val="28"/>
          <w:szCs w:val="28"/>
          <w:lang w:val="ru-RU"/>
        </w:rPr>
      </w:pPr>
    </w:p>
    <w:p w:rsidR="0058287D" w:rsidRPr="005E4683" w:rsidRDefault="0058287D" w:rsidP="005E4683">
      <w:pPr>
        <w:widowControl w:val="0"/>
        <w:tabs>
          <w:tab w:val="left" w:pos="1560"/>
        </w:tabs>
        <w:overflowPunct w:val="0"/>
        <w:autoSpaceDE w:val="0"/>
        <w:autoSpaceDN w:val="0"/>
        <w:adjustRightInd w:val="0"/>
        <w:spacing w:after="0" w:line="239" w:lineRule="auto"/>
        <w:ind w:firstLine="567"/>
        <w:jc w:val="both"/>
        <w:rPr>
          <w:rFonts w:ascii="Times New Roman" w:hAnsi="Times New Roman" w:cs="Times New Roman"/>
          <w:sz w:val="28"/>
          <w:szCs w:val="28"/>
          <w:lang w:val="ru-RU"/>
        </w:rPr>
      </w:pPr>
      <w:r w:rsidRPr="005E4683">
        <w:rPr>
          <w:rFonts w:ascii="Times New Roman" w:hAnsi="Times New Roman" w:cs="Times New Roman"/>
          <w:sz w:val="28"/>
          <w:szCs w:val="28"/>
          <w:lang w:val="ru-RU"/>
        </w:rPr>
        <w:t xml:space="preserve">Для размещения жилой зоны следует выбирать участки, наиболее благоприятные в санитарно-гигиеническом и инженерно-геологическом отношениях, требующие минимального объема инженерной подготовки, планировочных работ и мероприятий по сохранению естественно состояния природной среды. </w:t>
      </w:r>
    </w:p>
    <w:p w:rsidR="0058287D" w:rsidRPr="005E4683" w:rsidRDefault="0058287D" w:rsidP="005E4683">
      <w:pPr>
        <w:widowControl w:val="0"/>
        <w:tabs>
          <w:tab w:val="left" w:pos="1560"/>
        </w:tabs>
        <w:autoSpaceDE w:val="0"/>
        <w:autoSpaceDN w:val="0"/>
        <w:adjustRightInd w:val="0"/>
        <w:spacing w:after="0" w:line="3" w:lineRule="exact"/>
        <w:ind w:firstLine="567"/>
        <w:rPr>
          <w:rFonts w:ascii="Times New Roman" w:hAnsi="Times New Roman" w:cs="Times New Roman"/>
          <w:sz w:val="28"/>
          <w:szCs w:val="28"/>
          <w:lang w:val="ru-RU"/>
        </w:rPr>
      </w:pPr>
    </w:p>
    <w:p w:rsidR="0058287D" w:rsidRPr="005E4683" w:rsidRDefault="0058287D" w:rsidP="00C63125">
      <w:pPr>
        <w:widowControl w:val="0"/>
        <w:numPr>
          <w:ilvl w:val="0"/>
          <w:numId w:val="108"/>
        </w:numPr>
        <w:tabs>
          <w:tab w:val="clear" w:pos="720"/>
          <w:tab w:val="left" w:pos="1560"/>
          <w:tab w:val="num" w:pos="2323"/>
        </w:tabs>
        <w:overflowPunct w:val="0"/>
        <w:autoSpaceDE w:val="0"/>
        <w:autoSpaceDN w:val="0"/>
        <w:adjustRightInd w:val="0"/>
        <w:spacing w:after="0" w:line="239" w:lineRule="auto"/>
        <w:ind w:left="0" w:firstLine="567"/>
        <w:jc w:val="both"/>
        <w:rPr>
          <w:rFonts w:ascii="Times New Roman" w:hAnsi="Times New Roman" w:cs="Times New Roman"/>
          <w:sz w:val="28"/>
          <w:szCs w:val="28"/>
          <w:lang w:val="ru-RU"/>
        </w:rPr>
      </w:pPr>
      <w:r w:rsidRPr="005E4683">
        <w:rPr>
          <w:rFonts w:ascii="Times New Roman" w:hAnsi="Times New Roman" w:cs="Times New Roman"/>
          <w:sz w:val="28"/>
          <w:szCs w:val="28"/>
          <w:lang w:val="ru-RU"/>
        </w:rPr>
        <w:t xml:space="preserve">Территория, отводимая для размещения жилой застройки, должна соответствовать требованиям, предъявляемым к состоянию окружающей среды, в том числе содержанию потенциально опасных для человека химических и биологических веществ, биологических и микробиологических организмов в почве, качеству атмосферного воздуха, уровню ионизирующего излучения, физических факторов (шум, инфразвук, вибрация, электромагнитные поля) в соответствии с санитарным законодательством Российской Федерации. </w:t>
      </w:r>
    </w:p>
    <w:p w:rsidR="0058287D" w:rsidRPr="005E4683" w:rsidRDefault="0058287D" w:rsidP="005E4683">
      <w:pPr>
        <w:widowControl w:val="0"/>
        <w:tabs>
          <w:tab w:val="left" w:pos="1560"/>
        </w:tabs>
        <w:autoSpaceDE w:val="0"/>
        <w:autoSpaceDN w:val="0"/>
        <w:adjustRightInd w:val="0"/>
        <w:spacing w:after="0" w:line="7" w:lineRule="exact"/>
        <w:ind w:firstLine="567"/>
        <w:rPr>
          <w:rFonts w:ascii="Times New Roman" w:hAnsi="Times New Roman" w:cs="Times New Roman"/>
          <w:sz w:val="28"/>
          <w:szCs w:val="28"/>
          <w:lang w:val="ru-RU"/>
        </w:rPr>
      </w:pPr>
    </w:p>
    <w:p w:rsidR="0058287D" w:rsidRPr="005E4683" w:rsidRDefault="0058287D" w:rsidP="00C63125">
      <w:pPr>
        <w:widowControl w:val="0"/>
        <w:numPr>
          <w:ilvl w:val="0"/>
          <w:numId w:val="108"/>
        </w:numPr>
        <w:tabs>
          <w:tab w:val="clear" w:pos="720"/>
          <w:tab w:val="left" w:pos="1560"/>
          <w:tab w:val="num" w:pos="2167"/>
        </w:tabs>
        <w:overflowPunct w:val="0"/>
        <w:autoSpaceDE w:val="0"/>
        <w:autoSpaceDN w:val="0"/>
        <w:adjustRightInd w:val="0"/>
        <w:spacing w:after="0" w:line="254" w:lineRule="auto"/>
        <w:ind w:left="0" w:firstLine="567"/>
        <w:jc w:val="both"/>
        <w:rPr>
          <w:rFonts w:ascii="Times New Roman" w:hAnsi="Times New Roman" w:cs="Times New Roman"/>
          <w:sz w:val="28"/>
          <w:szCs w:val="28"/>
          <w:lang w:val="ru-RU"/>
        </w:rPr>
      </w:pPr>
      <w:r w:rsidRPr="005E4683">
        <w:rPr>
          <w:rFonts w:ascii="Times New Roman" w:hAnsi="Times New Roman" w:cs="Times New Roman"/>
          <w:sz w:val="28"/>
          <w:szCs w:val="28"/>
          <w:lang w:val="ru-RU"/>
        </w:rPr>
        <w:t xml:space="preserve">Инженерно-техническое оснащение жилищного фонда должно обеспечивать возможность регулирования в процессе эксплуатации санитарно-гигиенические параметры воздушной среды. </w:t>
      </w:r>
    </w:p>
    <w:p w:rsidR="000758A2" w:rsidRPr="00783E22" w:rsidRDefault="000758A2" w:rsidP="000758A2">
      <w:pPr>
        <w:widowControl w:val="0"/>
        <w:autoSpaceDE w:val="0"/>
        <w:autoSpaceDN w:val="0"/>
        <w:adjustRightInd w:val="0"/>
        <w:spacing w:after="0" w:line="195" w:lineRule="exact"/>
        <w:rPr>
          <w:rFonts w:ascii="Times New Roman" w:hAnsi="Times New Roman" w:cs="Times New Roman"/>
          <w:sz w:val="24"/>
          <w:szCs w:val="24"/>
          <w:lang w:val="ru-RU"/>
        </w:rPr>
      </w:pPr>
    </w:p>
    <w:p w:rsidR="005E4683" w:rsidRDefault="005E4683" w:rsidP="005C1D43">
      <w:pPr>
        <w:pStyle w:val="32"/>
        <w:tabs>
          <w:tab w:val="num" w:pos="142"/>
        </w:tabs>
        <w:ind w:firstLine="567"/>
        <w:jc w:val="right"/>
      </w:pPr>
      <w:r w:rsidRPr="005E4683">
        <w:lastRenderedPageBreak/>
        <w:t>Приложение</w:t>
      </w:r>
      <w:r w:rsidR="005C1D43">
        <w:t xml:space="preserve"> №</w:t>
      </w:r>
      <w:r w:rsidRPr="005E4683">
        <w:t xml:space="preserve"> 1</w:t>
      </w:r>
    </w:p>
    <w:p w:rsidR="005C1D43" w:rsidRDefault="005C1D43" w:rsidP="005C1D43">
      <w:pPr>
        <w:pStyle w:val="32"/>
        <w:tabs>
          <w:tab w:val="num" w:pos="142"/>
        </w:tabs>
        <w:ind w:firstLine="567"/>
        <w:jc w:val="right"/>
      </w:pPr>
    </w:p>
    <w:p w:rsidR="005C1D43" w:rsidRPr="005E4683" w:rsidRDefault="005C1D43" w:rsidP="005C1D43">
      <w:pPr>
        <w:pStyle w:val="32"/>
        <w:tabs>
          <w:tab w:val="num" w:pos="142"/>
        </w:tabs>
        <w:ind w:firstLine="567"/>
        <w:jc w:val="right"/>
      </w:pPr>
    </w:p>
    <w:p w:rsidR="005E4683" w:rsidRDefault="005E4683" w:rsidP="0078666E">
      <w:pPr>
        <w:pStyle w:val="21"/>
      </w:pPr>
      <w:r w:rsidRPr="005E4683">
        <w:t>Термины и определения</w:t>
      </w:r>
    </w:p>
    <w:p w:rsidR="0078666E" w:rsidRPr="005E4683" w:rsidRDefault="0078666E" w:rsidP="0078666E">
      <w:pPr>
        <w:pStyle w:val="21"/>
      </w:pPr>
    </w:p>
    <w:p w:rsidR="00611BF3" w:rsidRDefault="005E4683" w:rsidP="00611BF3">
      <w:pPr>
        <w:pStyle w:val="32"/>
        <w:tabs>
          <w:tab w:val="num" w:pos="142"/>
        </w:tabs>
        <w:ind w:firstLine="567"/>
      </w:pPr>
      <w:r w:rsidRPr="005E4683">
        <w:t>В настоящем документе применены следующие термины и их определения:</w:t>
      </w:r>
    </w:p>
    <w:p w:rsidR="00611BF3" w:rsidRDefault="005E4683" w:rsidP="00611BF3">
      <w:pPr>
        <w:pStyle w:val="32"/>
        <w:tabs>
          <w:tab w:val="num" w:pos="142"/>
        </w:tabs>
        <w:ind w:firstLine="567"/>
      </w:pPr>
      <w:r w:rsidRPr="005E4683">
        <w:t xml:space="preserve"> </w:t>
      </w:r>
      <w:r w:rsidRPr="005E4683">
        <w:rPr>
          <w:b/>
          <w:bCs/>
        </w:rPr>
        <w:t xml:space="preserve">граница </w:t>
      </w:r>
      <w:r w:rsidR="00611BF3">
        <w:rPr>
          <w:b/>
          <w:bCs/>
        </w:rPr>
        <w:t>муниципального района</w:t>
      </w:r>
      <w:r w:rsidRPr="005E4683">
        <w:rPr>
          <w:b/>
          <w:bCs/>
        </w:rPr>
        <w:t xml:space="preserve"> </w:t>
      </w:r>
      <w:r w:rsidRPr="005E4683">
        <w:t>–</w:t>
      </w:r>
      <w:r w:rsidRPr="005E4683">
        <w:rPr>
          <w:b/>
          <w:bCs/>
        </w:rPr>
        <w:t xml:space="preserve"> </w:t>
      </w:r>
      <w:r w:rsidRPr="005E4683">
        <w:t>законодательно установленная линия,</w:t>
      </w:r>
      <w:r w:rsidRPr="005E4683">
        <w:rPr>
          <w:b/>
          <w:bCs/>
        </w:rPr>
        <w:t xml:space="preserve"> </w:t>
      </w:r>
      <w:r w:rsidRPr="005E4683">
        <w:t xml:space="preserve">отделяющая </w:t>
      </w:r>
      <w:r w:rsidR="00611BF3">
        <w:t xml:space="preserve"> </w:t>
      </w:r>
      <w:r w:rsidRPr="005E4683">
        <w:t xml:space="preserve">земли </w:t>
      </w:r>
      <w:r w:rsidR="00611BF3" w:rsidRPr="00611BF3">
        <w:t>муниципального района</w:t>
      </w:r>
      <w:r w:rsidRPr="005E4683">
        <w:t xml:space="preserve"> от </w:t>
      </w:r>
      <w:r w:rsidR="00611BF3">
        <w:t>соседних муниципальных районов</w:t>
      </w:r>
      <w:r w:rsidRPr="005E4683">
        <w:t>;</w:t>
      </w:r>
    </w:p>
    <w:p w:rsidR="005E4683" w:rsidRPr="005E4683" w:rsidRDefault="005E4683" w:rsidP="005E4683">
      <w:pPr>
        <w:pStyle w:val="32"/>
        <w:tabs>
          <w:tab w:val="num" w:pos="142"/>
        </w:tabs>
        <w:ind w:firstLine="567"/>
      </w:pPr>
      <w:r w:rsidRPr="005E4683">
        <w:t xml:space="preserve"> </w:t>
      </w:r>
      <w:r w:rsidRPr="005E4683">
        <w:rPr>
          <w:b/>
          <w:bCs/>
        </w:rPr>
        <w:t xml:space="preserve">земельный участок </w:t>
      </w:r>
      <w:r w:rsidRPr="005E4683">
        <w:t>–</w:t>
      </w:r>
      <w:r w:rsidRPr="005E4683">
        <w:rPr>
          <w:b/>
          <w:bCs/>
        </w:rPr>
        <w:t xml:space="preserve"> </w:t>
      </w:r>
      <w:r w:rsidRPr="005E4683">
        <w:t>часть поверхности земли,</w:t>
      </w:r>
      <w:r w:rsidRPr="005E4683">
        <w:rPr>
          <w:b/>
          <w:bCs/>
        </w:rPr>
        <w:t xml:space="preserve"> </w:t>
      </w:r>
      <w:r w:rsidRPr="005E4683">
        <w:t>имеющая фиксированные границы,</w:t>
      </w:r>
      <w:r w:rsidR="00611BF3">
        <w:t xml:space="preserve"> </w:t>
      </w:r>
      <w:r w:rsidRPr="005E4683">
        <w:t>площадь, местоположение, правовой статус и другие характеристики, отражаемые в земельном кадастре и документах государственной регистрации;</w:t>
      </w:r>
    </w:p>
    <w:p w:rsidR="005E4683" w:rsidRPr="005E4683" w:rsidRDefault="005E4683" w:rsidP="005E4683">
      <w:pPr>
        <w:pStyle w:val="32"/>
        <w:tabs>
          <w:tab w:val="num" w:pos="142"/>
        </w:tabs>
        <w:ind w:firstLine="567"/>
      </w:pPr>
      <w:r w:rsidRPr="005E4683">
        <w:rPr>
          <w:b/>
          <w:bCs/>
        </w:rPr>
        <w:t xml:space="preserve">зона (район) застройки </w:t>
      </w:r>
      <w:r w:rsidRPr="005E4683">
        <w:t>–</w:t>
      </w:r>
      <w:r w:rsidRPr="005E4683">
        <w:rPr>
          <w:b/>
          <w:bCs/>
        </w:rPr>
        <w:t xml:space="preserve"> </w:t>
      </w:r>
      <w:r w:rsidRPr="005E4683">
        <w:t>застроенная или подлежащая застройке территория,</w:t>
      </w:r>
      <w:r w:rsidRPr="005E4683">
        <w:rPr>
          <w:b/>
          <w:bCs/>
        </w:rPr>
        <w:t xml:space="preserve"> </w:t>
      </w:r>
      <w:r w:rsidRPr="005E4683">
        <w:t>имеющая установленные градостроительной документацией границы и режим целевого функционального назначения;</w:t>
      </w:r>
    </w:p>
    <w:p w:rsidR="005E4683" w:rsidRPr="005E4683" w:rsidRDefault="005E4683" w:rsidP="005E4683">
      <w:pPr>
        <w:pStyle w:val="32"/>
        <w:tabs>
          <w:tab w:val="num" w:pos="142"/>
        </w:tabs>
        <w:ind w:firstLine="567"/>
      </w:pPr>
      <w:r w:rsidRPr="005E4683">
        <w:rPr>
          <w:b/>
          <w:bCs/>
        </w:rPr>
        <w:t xml:space="preserve">зона усадебной застройки – </w:t>
      </w:r>
      <w:r w:rsidRPr="005E4683">
        <w:t>территория,</w:t>
      </w:r>
      <w:r w:rsidRPr="005E4683">
        <w:rPr>
          <w:b/>
          <w:bCs/>
        </w:rPr>
        <w:t xml:space="preserve"> </w:t>
      </w:r>
      <w:r w:rsidRPr="005E4683">
        <w:t>занятая преимущественно одно-,</w:t>
      </w:r>
      <w:r w:rsidRPr="005E4683">
        <w:rPr>
          <w:b/>
          <w:bCs/>
        </w:rPr>
        <w:t xml:space="preserve"> </w:t>
      </w:r>
      <w:r w:rsidRPr="005E4683">
        <w:t>двухквартирными 1 - 2-этажными жилыми домами с хозяйственными постройками на участках от 1000 до 2000 м</w:t>
      </w:r>
      <w:r w:rsidRPr="005E4683">
        <w:rPr>
          <w:vertAlign w:val="superscript"/>
        </w:rPr>
        <w:t>2</w:t>
      </w:r>
      <w:r w:rsidRPr="005E4683">
        <w:t xml:space="preserve"> и более, предназначенными для садоводства, огородничества, а также в разрешенных случаях для содержания скота;</w:t>
      </w:r>
    </w:p>
    <w:p w:rsidR="005E4683" w:rsidRPr="005E4683" w:rsidRDefault="005E4683" w:rsidP="005E4683">
      <w:pPr>
        <w:pStyle w:val="32"/>
        <w:tabs>
          <w:tab w:val="num" w:pos="142"/>
        </w:tabs>
        <w:ind w:firstLine="567"/>
      </w:pPr>
      <w:r w:rsidRPr="005E4683">
        <w:rPr>
          <w:b/>
          <w:bCs/>
        </w:rPr>
        <w:t xml:space="preserve">зона коттеджной застройки </w:t>
      </w:r>
      <w:r w:rsidRPr="005E4683">
        <w:t>–</w:t>
      </w:r>
      <w:r w:rsidRPr="005E4683">
        <w:rPr>
          <w:b/>
          <w:bCs/>
        </w:rPr>
        <w:t xml:space="preserve"> </w:t>
      </w:r>
      <w:r w:rsidRPr="005E4683">
        <w:t>территории,</w:t>
      </w:r>
      <w:r w:rsidRPr="005E4683">
        <w:rPr>
          <w:b/>
          <w:bCs/>
        </w:rPr>
        <w:t xml:space="preserve"> </w:t>
      </w:r>
      <w:r w:rsidRPr="005E4683">
        <w:t>на которых размещаются отдельно стоящие одноквартирные 1 - 2 - 3-этажные жилые дома с участками, как правило, от 800 до 1200 м</w:t>
      </w:r>
      <w:r w:rsidRPr="005E4683">
        <w:rPr>
          <w:vertAlign w:val="superscript"/>
        </w:rPr>
        <w:t>2</w:t>
      </w:r>
      <w:r w:rsidRPr="005E4683">
        <w:t xml:space="preserve"> и более, как правило, не предназначенными для осуществления активной сельскохозяйственной деятельности;</w:t>
      </w:r>
    </w:p>
    <w:p w:rsidR="005E4683" w:rsidRPr="005E4683" w:rsidRDefault="005E4683" w:rsidP="005E4683">
      <w:pPr>
        <w:pStyle w:val="32"/>
        <w:tabs>
          <w:tab w:val="num" w:pos="142"/>
        </w:tabs>
        <w:ind w:firstLine="567"/>
      </w:pPr>
      <w:r w:rsidRPr="005E4683">
        <w:rPr>
          <w:b/>
          <w:bCs/>
        </w:rPr>
        <w:t xml:space="preserve">жилые дома блокированной застройки – </w:t>
      </w:r>
      <w:r w:rsidRPr="005E4683">
        <w:t>жилые дома с количеством этажей не более, чем три, состоящие из нескольких блоков, число которых не превышает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с участка на территорию общего пользования;</w:t>
      </w:r>
    </w:p>
    <w:p w:rsidR="005E4683" w:rsidRPr="005E4683" w:rsidRDefault="005E4683" w:rsidP="005E4683">
      <w:pPr>
        <w:pStyle w:val="32"/>
        <w:tabs>
          <w:tab w:val="num" w:pos="142"/>
        </w:tabs>
        <w:ind w:firstLine="567"/>
      </w:pPr>
      <w:r w:rsidRPr="005E4683">
        <w:rPr>
          <w:b/>
          <w:bCs/>
        </w:rPr>
        <w:t xml:space="preserve">красные линии </w:t>
      </w:r>
      <w:r w:rsidRPr="005E4683">
        <w:t>–</w:t>
      </w:r>
      <w:r w:rsidRPr="005E4683">
        <w:rPr>
          <w:b/>
          <w:bCs/>
        </w:rPr>
        <w:t xml:space="preserve"> </w:t>
      </w:r>
      <w:r w:rsidRPr="005E4683">
        <w:t>линии,</w:t>
      </w:r>
      <w:r w:rsidRPr="005E4683">
        <w:rPr>
          <w:b/>
          <w:bCs/>
        </w:rPr>
        <w:t xml:space="preserve"> </w:t>
      </w:r>
      <w:r w:rsidRPr="005E4683">
        <w:t>которые обозначают существующие,</w:t>
      </w:r>
      <w:r w:rsidRPr="005E4683">
        <w:rPr>
          <w:b/>
          <w:bCs/>
        </w:rPr>
        <w:t xml:space="preserve"> </w:t>
      </w:r>
      <w:r w:rsidRPr="005E4683">
        <w:t>планируемые</w:t>
      </w:r>
      <w:r w:rsidRPr="005E4683">
        <w:rPr>
          <w:b/>
          <w:bCs/>
        </w:rPr>
        <w:t xml:space="preserve"> </w:t>
      </w:r>
      <w:r w:rsidRPr="005E4683">
        <w:t>(изменяемые, вновь образуемые) границы территорий общего пользования, границы земельных участков, на которых расположены линии электропередачи , линии связи (в том числе линейно-кабельные сооружения), трубопроводы, автомобильные дороги, железнодорожные линии и другие подобные сооружения;</w:t>
      </w:r>
    </w:p>
    <w:p w:rsidR="005E4683" w:rsidRPr="005E4683" w:rsidRDefault="005E4683" w:rsidP="005E4683">
      <w:pPr>
        <w:pStyle w:val="32"/>
        <w:tabs>
          <w:tab w:val="num" w:pos="142"/>
        </w:tabs>
        <w:ind w:firstLine="567"/>
      </w:pPr>
      <w:r w:rsidRPr="005E4683">
        <w:rPr>
          <w:b/>
          <w:bCs/>
        </w:rPr>
        <w:t xml:space="preserve">улица, площадь – </w:t>
      </w:r>
      <w:r w:rsidRPr="005E4683">
        <w:t>территория общего пользования,</w:t>
      </w:r>
      <w:r w:rsidRPr="005E4683">
        <w:rPr>
          <w:b/>
          <w:bCs/>
        </w:rPr>
        <w:t xml:space="preserve"> </w:t>
      </w:r>
      <w:r w:rsidRPr="005E4683">
        <w:t>ограниченная красными линиями</w:t>
      </w:r>
      <w:r w:rsidRPr="005E4683">
        <w:rPr>
          <w:b/>
          <w:bCs/>
        </w:rPr>
        <w:t xml:space="preserve"> </w:t>
      </w:r>
      <w:r w:rsidRPr="005E4683">
        <w:t>улично-дорожной сети города;</w:t>
      </w:r>
    </w:p>
    <w:p w:rsidR="005E4683" w:rsidRPr="005E4683" w:rsidRDefault="005E4683" w:rsidP="005E4683">
      <w:pPr>
        <w:pStyle w:val="32"/>
        <w:tabs>
          <w:tab w:val="num" w:pos="142"/>
        </w:tabs>
        <w:ind w:firstLine="567"/>
      </w:pPr>
      <w:r w:rsidRPr="005E4683">
        <w:rPr>
          <w:b/>
          <w:bCs/>
        </w:rPr>
        <w:t xml:space="preserve">озелененные территории </w:t>
      </w:r>
      <w:r w:rsidRPr="005E4683">
        <w:t>–</w:t>
      </w:r>
      <w:r w:rsidRPr="005E4683">
        <w:rPr>
          <w:b/>
          <w:bCs/>
        </w:rPr>
        <w:t xml:space="preserve"> </w:t>
      </w:r>
      <w:r w:rsidRPr="005E4683">
        <w:t>часть территории природного комплекса,</w:t>
      </w:r>
      <w:r w:rsidRPr="005E4683">
        <w:rPr>
          <w:b/>
          <w:bCs/>
        </w:rPr>
        <w:t xml:space="preserve"> </w:t>
      </w:r>
      <w:r w:rsidRPr="005E4683">
        <w:t>на которой располагаются природные и искусственно созданные садово-парковые комплексы и объекты - парк, сад, сквер, бульвар, газон, цветник; территории жилых, общественно-деловых и других территориальных зон , менее 70% поверхности которых занято зелеными насаждениями и другим растительным покровом;</w:t>
      </w:r>
    </w:p>
    <w:p w:rsidR="005E4683" w:rsidRPr="005E4683" w:rsidRDefault="005E4683" w:rsidP="005E4683">
      <w:pPr>
        <w:pStyle w:val="32"/>
        <w:tabs>
          <w:tab w:val="num" w:pos="142"/>
        </w:tabs>
        <w:ind w:firstLine="567"/>
      </w:pPr>
      <w:r w:rsidRPr="005E4683">
        <w:rPr>
          <w:b/>
          <w:bCs/>
        </w:rPr>
        <w:t xml:space="preserve">парк </w:t>
      </w:r>
      <w:r w:rsidRPr="005E4683">
        <w:t>–</w:t>
      </w:r>
      <w:r w:rsidRPr="005E4683">
        <w:rPr>
          <w:b/>
          <w:bCs/>
        </w:rPr>
        <w:t xml:space="preserve"> </w:t>
      </w:r>
      <w:r w:rsidRPr="005E4683">
        <w:t>озелененная территория многофункционального или специализированного</w:t>
      </w:r>
      <w:r w:rsidRPr="005E4683">
        <w:rPr>
          <w:b/>
          <w:bCs/>
        </w:rPr>
        <w:t xml:space="preserve"> </w:t>
      </w:r>
      <w:r w:rsidRPr="005E4683">
        <w:t xml:space="preserve">направления рекреационной деятельности с развитой системой благоустройства, площадью не менее 10 гектаров, предназначенная для </w:t>
      </w:r>
      <w:r w:rsidRPr="005E4683">
        <w:lastRenderedPageBreak/>
        <w:t>массового отдыха населения;</w:t>
      </w:r>
    </w:p>
    <w:p w:rsidR="005C1D43" w:rsidRDefault="005E4683" w:rsidP="005E4683">
      <w:pPr>
        <w:pStyle w:val="32"/>
        <w:tabs>
          <w:tab w:val="num" w:pos="142"/>
        </w:tabs>
        <w:ind w:firstLine="567"/>
      </w:pPr>
      <w:r w:rsidRPr="005E4683">
        <w:rPr>
          <w:b/>
          <w:bCs/>
        </w:rPr>
        <w:t xml:space="preserve">сквер </w:t>
      </w:r>
      <w:r w:rsidRPr="005E4683">
        <w:t>–</w:t>
      </w:r>
      <w:r w:rsidRPr="005E4683">
        <w:rPr>
          <w:b/>
          <w:bCs/>
        </w:rPr>
        <w:t xml:space="preserve"> </w:t>
      </w:r>
      <w:r w:rsidRPr="005E4683">
        <w:t>компактная озелененная территория на площади,</w:t>
      </w:r>
      <w:r w:rsidRPr="005E4683">
        <w:rPr>
          <w:b/>
          <w:bCs/>
        </w:rPr>
        <w:t xml:space="preserve"> </w:t>
      </w:r>
      <w:r w:rsidRPr="005E4683">
        <w:t>перекрестке улиц или на</w:t>
      </w:r>
      <w:r w:rsidRPr="005E4683">
        <w:rPr>
          <w:b/>
          <w:bCs/>
        </w:rPr>
        <w:t xml:space="preserve"> </w:t>
      </w:r>
      <w:r w:rsidRPr="005E4683">
        <w:t xml:space="preserve">примыкающем к улице участке квартала, предназначенная для повседневного кратковременного отдыха и транзитного пешеходного передвижения населения, размером от 1,5 до 2,0 га; </w:t>
      </w:r>
    </w:p>
    <w:p w:rsidR="005E4683" w:rsidRPr="005E4683" w:rsidRDefault="005E4683" w:rsidP="005E4683">
      <w:pPr>
        <w:pStyle w:val="32"/>
        <w:tabs>
          <w:tab w:val="num" w:pos="142"/>
        </w:tabs>
        <w:ind w:firstLine="567"/>
      </w:pPr>
      <w:r w:rsidRPr="005E4683">
        <w:rPr>
          <w:b/>
          <w:bCs/>
        </w:rPr>
        <w:t xml:space="preserve">пляж </w:t>
      </w:r>
      <w:r w:rsidRPr="005E4683">
        <w:t>–</w:t>
      </w:r>
      <w:r w:rsidRPr="005E4683">
        <w:rPr>
          <w:b/>
          <w:bCs/>
        </w:rPr>
        <w:t xml:space="preserve"> </w:t>
      </w:r>
      <w:r w:rsidRPr="005E4683">
        <w:t>организованное место массового отдыха людей,</w:t>
      </w:r>
      <w:r w:rsidRPr="005E4683">
        <w:rPr>
          <w:b/>
          <w:bCs/>
        </w:rPr>
        <w:t xml:space="preserve"> </w:t>
      </w:r>
      <w:r w:rsidRPr="005E4683">
        <w:t>расположенное на участке</w:t>
      </w:r>
      <w:r w:rsidRPr="005E4683">
        <w:rPr>
          <w:b/>
          <w:bCs/>
        </w:rPr>
        <w:t xml:space="preserve"> </w:t>
      </w:r>
      <w:r w:rsidRPr="005E4683">
        <w:t>берега с прилегающей к нему акваторией, специально обустроенное для купания и массового</w:t>
      </w:r>
      <w:r w:rsidR="005C1D43">
        <w:t xml:space="preserve"> </w:t>
      </w:r>
      <w:r w:rsidRPr="005E4683">
        <w:t>отдыха в рекреационных целях;</w:t>
      </w:r>
    </w:p>
    <w:p w:rsidR="005E4683" w:rsidRPr="005E4683" w:rsidRDefault="005E4683" w:rsidP="005E4683">
      <w:pPr>
        <w:pStyle w:val="32"/>
        <w:tabs>
          <w:tab w:val="num" w:pos="142"/>
        </w:tabs>
        <w:ind w:firstLine="567"/>
      </w:pPr>
      <w:r w:rsidRPr="005E4683">
        <w:rPr>
          <w:b/>
          <w:bCs/>
        </w:rPr>
        <w:t xml:space="preserve">градостроительное зонирование </w:t>
      </w:r>
      <w:r w:rsidRPr="005E4683">
        <w:t>–</w:t>
      </w:r>
      <w:r w:rsidRPr="005E4683">
        <w:rPr>
          <w:b/>
          <w:bCs/>
        </w:rPr>
        <w:t xml:space="preserve"> </w:t>
      </w:r>
      <w:r w:rsidRPr="005E4683">
        <w:t>зонирование территорий муниципальных образований в целях определения территориальных зон и установления градостроительных регламентов;</w:t>
      </w:r>
    </w:p>
    <w:p w:rsidR="005E4683" w:rsidRPr="005E4683" w:rsidRDefault="005E4683" w:rsidP="005E4683">
      <w:pPr>
        <w:pStyle w:val="32"/>
        <w:tabs>
          <w:tab w:val="num" w:pos="142"/>
        </w:tabs>
        <w:ind w:firstLine="567"/>
      </w:pPr>
      <w:r w:rsidRPr="005E4683">
        <w:rPr>
          <w:b/>
          <w:bCs/>
        </w:rPr>
        <w:t xml:space="preserve">пешеходная зона </w:t>
      </w:r>
      <w:r w:rsidRPr="005E4683">
        <w:t>–</w:t>
      </w:r>
      <w:r w:rsidRPr="005E4683">
        <w:rPr>
          <w:b/>
          <w:bCs/>
        </w:rPr>
        <w:t xml:space="preserve"> </w:t>
      </w:r>
      <w:r w:rsidRPr="005E4683">
        <w:t>территория,</w:t>
      </w:r>
      <w:r w:rsidRPr="005E4683">
        <w:rPr>
          <w:b/>
          <w:bCs/>
        </w:rPr>
        <w:t xml:space="preserve"> </w:t>
      </w:r>
      <w:r w:rsidRPr="005E4683">
        <w:t>предназначенная для передвижения пешеходов,</w:t>
      </w:r>
      <w:r w:rsidRPr="005E4683">
        <w:rPr>
          <w:b/>
          <w:bCs/>
        </w:rPr>
        <w:t xml:space="preserve"> </w:t>
      </w:r>
      <w:r w:rsidRPr="005E4683">
        <w:t>на</w:t>
      </w:r>
      <w:r w:rsidRPr="005E4683">
        <w:rPr>
          <w:b/>
          <w:bCs/>
        </w:rPr>
        <w:t xml:space="preserve"> </w:t>
      </w:r>
      <w:r w:rsidRPr="005E4683">
        <w:t>ней не допускается движения транспорта за исключением специального, обслуживающего эту территорию;</w:t>
      </w:r>
    </w:p>
    <w:p w:rsidR="005E4683" w:rsidRPr="005E4683" w:rsidRDefault="005E4683" w:rsidP="005E4683">
      <w:pPr>
        <w:pStyle w:val="32"/>
        <w:tabs>
          <w:tab w:val="num" w:pos="142"/>
        </w:tabs>
        <w:ind w:firstLine="567"/>
      </w:pPr>
      <w:r w:rsidRPr="005E4683">
        <w:rPr>
          <w:b/>
          <w:bCs/>
        </w:rPr>
        <w:t xml:space="preserve">хранение автотранспортных средств – </w:t>
      </w:r>
      <w:r w:rsidRPr="005E4683">
        <w:t>пребывание автотранспортных средств,</w:t>
      </w:r>
      <w:r w:rsidRPr="005E4683">
        <w:rPr>
          <w:b/>
          <w:bCs/>
        </w:rPr>
        <w:t xml:space="preserve"> </w:t>
      </w:r>
      <w:r w:rsidRPr="005E4683">
        <w:t>принадлежащих постоянному населению города, по месту регистрации автотранспортных средств;</w:t>
      </w:r>
    </w:p>
    <w:p w:rsidR="005E4683" w:rsidRPr="005E4683" w:rsidRDefault="005E4683" w:rsidP="005E4683">
      <w:pPr>
        <w:pStyle w:val="32"/>
        <w:tabs>
          <w:tab w:val="num" w:pos="142"/>
        </w:tabs>
        <w:ind w:firstLine="567"/>
      </w:pPr>
      <w:r w:rsidRPr="005E4683">
        <w:rPr>
          <w:b/>
          <w:bCs/>
        </w:rPr>
        <w:t xml:space="preserve">парковка (парковочное место) </w:t>
      </w:r>
      <w:r w:rsidRPr="005E4683">
        <w:t>–</w:t>
      </w:r>
      <w:r w:rsidRPr="005E4683">
        <w:rPr>
          <w:b/>
          <w:bCs/>
        </w:rPr>
        <w:t xml:space="preserve"> </w:t>
      </w:r>
      <w:r w:rsidRPr="005E4683">
        <w:t>специально обозначенное и при необходимости</w:t>
      </w:r>
      <w:r w:rsidRPr="005E4683">
        <w:rPr>
          <w:b/>
          <w:bCs/>
        </w:rPr>
        <w:t xml:space="preserve"> </w:t>
      </w:r>
      <w:r w:rsidRPr="005E4683">
        <w:t>обустроенное и оборудованное место, являющееся</w:t>
      </w:r>
      <w:r w:rsidR="00FB440A">
        <w:t>,</w:t>
      </w:r>
      <w:r w:rsidRPr="005E4683">
        <w:t xml:space="preserve"> в том числе</w:t>
      </w:r>
      <w:r w:rsidR="00FB440A">
        <w:t>,</w:t>
      </w:r>
      <w:r w:rsidRPr="005E4683">
        <w:t xml:space="preserve"> частью автомобильной дороги и (или) примыкающее к проезжей части и (или) тротуару, обочине, эстакаде или мосту</w:t>
      </w:r>
      <w:r w:rsidR="00FB440A">
        <w:t>,</w:t>
      </w:r>
      <w:r w:rsidRPr="005E4683">
        <w:t xml:space="preserve">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5E4683" w:rsidRPr="005E4683" w:rsidRDefault="005E4683" w:rsidP="005E4683">
      <w:pPr>
        <w:pStyle w:val="32"/>
        <w:tabs>
          <w:tab w:val="num" w:pos="142"/>
        </w:tabs>
        <w:ind w:firstLine="567"/>
      </w:pPr>
      <w:r w:rsidRPr="005E4683">
        <w:rPr>
          <w:b/>
          <w:bCs/>
        </w:rPr>
        <w:t xml:space="preserve">автостоянки </w:t>
      </w:r>
      <w:r w:rsidRPr="005E4683">
        <w:t>–</w:t>
      </w:r>
      <w:r w:rsidRPr="005E4683">
        <w:rPr>
          <w:b/>
          <w:bCs/>
        </w:rPr>
        <w:t xml:space="preserve"> </w:t>
      </w:r>
      <w:r w:rsidRPr="005E4683">
        <w:t>открытые площадки</w:t>
      </w:r>
      <w:r w:rsidRPr="005E4683">
        <w:rPr>
          <w:b/>
          <w:bCs/>
        </w:rPr>
        <w:t xml:space="preserve"> </w:t>
      </w:r>
      <w:r w:rsidRPr="005E4683">
        <w:t>,</w:t>
      </w:r>
      <w:r w:rsidRPr="005E4683">
        <w:rPr>
          <w:b/>
          <w:bCs/>
        </w:rPr>
        <w:t xml:space="preserve"> </w:t>
      </w:r>
      <w:r w:rsidRPr="005E4683">
        <w:t>предназначенные для хранения или парковки автотранспортных средств. Автостоянки для хранения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E4683" w:rsidRPr="005E4683" w:rsidRDefault="005E4683" w:rsidP="005E4683">
      <w:pPr>
        <w:pStyle w:val="32"/>
        <w:tabs>
          <w:tab w:val="num" w:pos="142"/>
        </w:tabs>
        <w:ind w:firstLine="567"/>
      </w:pPr>
      <w:r w:rsidRPr="005E4683">
        <w:rPr>
          <w:b/>
          <w:bCs/>
        </w:rPr>
        <w:t xml:space="preserve">гаражи-стоянки </w:t>
      </w:r>
      <w:r w:rsidRPr="005E4683">
        <w:t>–</w:t>
      </w:r>
      <w:r w:rsidRPr="005E4683">
        <w:rPr>
          <w:b/>
          <w:bCs/>
        </w:rPr>
        <w:t xml:space="preserve"> </w:t>
      </w:r>
      <w:r w:rsidRPr="005E4683">
        <w:t>здания и сооружения,</w:t>
      </w:r>
      <w:r w:rsidRPr="005E4683">
        <w:rPr>
          <w:b/>
          <w:bCs/>
        </w:rPr>
        <w:t xml:space="preserve"> </w:t>
      </w:r>
      <w:r w:rsidRPr="005E4683">
        <w:t>предназначенные для хранения или парковки автотранспортных средств,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E4683" w:rsidRPr="005E4683" w:rsidRDefault="005E4683" w:rsidP="005E4683">
      <w:pPr>
        <w:pStyle w:val="32"/>
        <w:tabs>
          <w:tab w:val="num" w:pos="142"/>
        </w:tabs>
        <w:ind w:firstLine="567"/>
      </w:pPr>
      <w:r w:rsidRPr="005E4683">
        <w:rPr>
          <w:b/>
          <w:bCs/>
        </w:rPr>
        <w:t xml:space="preserve">гаражи – </w:t>
      </w:r>
      <w:r w:rsidRPr="005E4683">
        <w:t>здания,</w:t>
      </w:r>
      <w:r w:rsidRPr="005E4683">
        <w:rPr>
          <w:b/>
          <w:bCs/>
        </w:rPr>
        <w:t xml:space="preserve"> </w:t>
      </w:r>
      <w:r w:rsidRPr="005E4683">
        <w:t>предназначенные для длительного хранения,</w:t>
      </w:r>
      <w:r w:rsidRPr="005E4683">
        <w:rPr>
          <w:b/>
          <w:bCs/>
        </w:rPr>
        <w:t xml:space="preserve"> </w:t>
      </w:r>
      <w:r w:rsidRPr="005E4683">
        <w:t>парковки,</w:t>
      </w:r>
      <w:r w:rsidRPr="005E4683">
        <w:rPr>
          <w:b/>
          <w:bCs/>
        </w:rPr>
        <w:t xml:space="preserve"> </w:t>
      </w:r>
      <w:r w:rsidRPr="005E4683">
        <w:t>технического обслуживания автотранспортных средств;</w:t>
      </w:r>
    </w:p>
    <w:p w:rsidR="005E4683" w:rsidRPr="005E4683" w:rsidRDefault="005E4683" w:rsidP="005E4683">
      <w:pPr>
        <w:pStyle w:val="32"/>
        <w:tabs>
          <w:tab w:val="num" w:pos="142"/>
        </w:tabs>
        <w:ind w:firstLine="567"/>
      </w:pPr>
      <w:r w:rsidRPr="005E4683">
        <w:rPr>
          <w:b/>
          <w:bCs/>
        </w:rPr>
        <w:t xml:space="preserve">природный объект – </w:t>
      </w:r>
      <w:r w:rsidRPr="005E4683">
        <w:t>естественная экологическая система,</w:t>
      </w:r>
      <w:r w:rsidRPr="005E4683">
        <w:rPr>
          <w:b/>
          <w:bCs/>
        </w:rPr>
        <w:t xml:space="preserve"> </w:t>
      </w:r>
      <w:r w:rsidRPr="005E4683">
        <w:t>природный ландшафт и</w:t>
      </w:r>
      <w:r w:rsidRPr="005E4683">
        <w:rPr>
          <w:b/>
          <w:bCs/>
        </w:rPr>
        <w:t xml:space="preserve"> </w:t>
      </w:r>
      <w:r w:rsidRPr="005E4683">
        <w:t>составляющие их элементы, сохранившие свои природные свойства;</w:t>
      </w:r>
    </w:p>
    <w:p w:rsidR="005E4683" w:rsidRPr="005E4683" w:rsidRDefault="005E4683" w:rsidP="005E4683">
      <w:pPr>
        <w:pStyle w:val="32"/>
        <w:tabs>
          <w:tab w:val="num" w:pos="142"/>
        </w:tabs>
        <w:ind w:firstLine="567"/>
      </w:pPr>
      <w:r w:rsidRPr="005E4683">
        <w:rPr>
          <w:b/>
          <w:bCs/>
        </w:rPr>
        <w:t xml:space="preserve">особо охраняемые природные территории (ООПТ) </w:t>
      </w:r>
      <w:r w:rsidRPr="005E4683">
        <w:t>–</w:t>
      </w:r>
      <w:r w:rsidRPr="005E4683">
        <w:rPr>
          <w:b/>
          <w:bCs/>
        </w:rPr>
        <w:t xml:space="preserve"> </w:t>
      </w:r>
      <w:r w:rsidRPr="005E4683">
        <w:t xml:space="preserve">территории с расположенными на них природными объектами, имеющими особое </w:t>
      </w:r>
      <w:r w:rsidRPr="005E4683">
        <w:lastRenderedPageBreak/>
        <w:t>природоохранное, научное, культурное, эстетическое, рекреационное и оздоровительное значение, на которых в соответствии с законодательством установлен режим особой охраны: национальный парк, природный, природно-исторический парк, природный заказник, памятник природы, городской лес или лесопарк, водоохранная зона и другие категории особо охраняемых природных территорий;</w:t>
      </w:r>
    </w:p>
    <w:p w:rsidR="005E4683" w:rsidRPr="005E4683" w:rsidRDefault="005E4683" w:rsidP="005E4683">
      <w:pPr>
        <w:pStyle w:val="32"/>
        <w:tabs>
          <w:tab w:val="num" w:pos="142"/>
        </w:tabs>
        <w:ind w:firstLine="567"/>
      </w:pPr>
      <w:r w:rsidRPr="005E4683">
        <w:rPr>
          <w:b/>
          <w:bCs/>
        </w:rPr>
        <w:t xml:space="preserve">зоны с особыми условиями использования территорий – </w:t>
      </w:r>
      <w:r w:rsidRPr="005E4683">
        <w:t>охранные;</w:t>
      </w:r>
      <w:r w:rsidRPr="005E4683">
        <w:rPr>
          <w:b/>
          <w:bCs/>
        </w:rPr>
        <w:t xml:space="preserve"> </w:t>
      </w:r>
      <w:r w:rsidRPr="005E4683">
        <w:t>санитарно-защитные зоны; зоны охраны объектов природно-культурного наследия (памятников истории и культуры), объекты культурного наследия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5E4683" w:rsidRPr="005E4683" w:rsidRDefault="005E4683" w:rsidP="005E4683">
      <w:pPr>
        <w:pStyle w:val="32"/>
        <w:tabs>
          <w:tab w:val="num" w:pos="142"/>
        </w:tabs>
        <w:ind w:firstLine="567"/>
      </w:pPr>
      <w:r w:rsidRPr="005E4683">
        <w:rPr>
          <w:b/>
          <w:bCs/>
        </w:rPr>
        <w:t xml:space="preserve">охранные зоны объектов культурного наследия </w:t>
      </w:r>
      <w:r w:rsidRPr="005E4683">
        <w:t>–</w:t>
      </w:r>
      <w:r w:rsidRPr="005E4683">
        <w:rPr>
          <w:b/>
          <w:bCs/>
        </w:rPr>
        <w:t xml:space="preserve"> </w:t>
      </w:r>
      <w:r w:rsidRPr="005E4683">
        <w:t>территория,</w:t>
      </w:r>
      <w:r w:rsidRPr="005E4683">
        <w:rPr>
          <w:b/>
          <w:bCs/>
        </w:rPr>
        <w:t xml:space="preserve"> </w:t>
      </w:r>
      <w:r w:rsidRPr="005E4683">
        <w:t>в пределах которой в</w:t>
      </w:r>
      <w:r w:rsidRPr="005E4683">
        <w:rPr>
          <w:b/>
          <w:bCs/>
        </w:rPr>
        <w:t xml:space="preserve"> </w:t>
      </w:r>
      <w:r w:rsidRPr="005E4683">
        <w:t>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w:t>
      </w:r>
    </w:p>
    <w:p w:rsidR="005E4683" w:rsidRPr="005E4683" w:rsidRDefault="005E4683" w:rsidP="005E4683">
      <w:pPr>
        <w:pStyle w:val="32"/>
        <w:tabs>
          <w:tab w:val="num" w:pos="142"/>
        </w:tabs>
        <w:ind w:firstLine="567"/>
      </w:pPr>
      <w:r w:rsidRPr="005E4683">
        <w:t>памятников градостроительства (исторических зон поселений и других объектов);</w:t>
      </w:r>
    </w:p>
    <w:p w:rsidR="005E4683" w:rsidRPr="005E4683" w:rsidRDefault="005E4683" w:rsidP="005E4683">
      <w:pPr>
        <w:pStyle w:val="32"/>
        <w:tabs>
          <w:tab w:val="num" w:pos="142"/>
        </w:tabs>
        <w:ind w:firstLine="567"/>
      </w:pPr>
      <w:r w:rsidRPr="005E4683">
        <w:t xml:space="preserve">ансамблей и комплексов, а также при особых обоснованиях - для целостных </w:t>
      </w:r>
    </w:p>
    <w:p w:rsidR="005E4683" w:rsidRPr="005E4683" w:rsidRDefault="005E4683" w:rsidP="005E4683">
      <w:pPr>
        <w:pStyle w:val="32"/>
        <w:tabs>
          <w:tab w:val="num" w:pos="142"/>
        </w:tabs>
        <w:ind w:firstLine="567"/>
      </w:pPr>
      <w:r w:rsidRPr="005E4683">
        <w:rPr>
          <w:b/>
          <w:bCs/>
        </w:rPr>
        <w:t xml:space="preserve">зона регулирования застройки и хозяйственной деятельности </w:t>
      </w:r>
      <w:r w:rsidRPr="005E4683">
        <w:t>–</w:t>
      </w:r>
      <w:r w:rsidRPr="005E4683">
        <w:rPr>
          <w:b/>
          <w:bCs/>
        </w:rPr>
        <w:t xml:space="preserve"> </w:t>
      </w:r>
      <w:r w:rsidRPr="005E4683">
        <w:t>территория,</w:t>
      </w:r>
      <w:r w:rsidRPr="005E4683">
        <w:rPr>
          <w:b/>
          <w:bCs/>
        </w:rPr>
        <w:t xml:space="preserve"> </w:t>
      </w:r>
      <w:r w:rsidRPr="005E4683">
        <w:t>в</w:t>
      </w:r>
      <w:r>
        <w:t xml:space="preserve"> </w:t>
      </w:r>
      <w:r w:rsidRPr="005E4683">
        <w:t>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5E4683" w:rsidRPr="005E4683" w:rsidRDefault="005E4683" w:rsidP="005E4683">
      <w:pPr>
        <w:pStyle w:val="32"/>
        <w:tabs>
          <w:tab w:val="num" w:pos="142"/>
        </w:tabs>
        <w:ind w:firstLine="567"/>
      </w:pPr>
      <w:r w:rsidRPr="005E4683">
        <w:rPr>
          <w:b/>
          <w:bCs/>
        </w:rPr>
        <w:t xml:space="preserve">зона охраняемого природного ландшафта </w:t>
      </w:r>
      <w:r w:rsidRPr="005E4683">
        <w:t>–</w:t>
      </w:r>
      <w:r w:rsidRPr="005E4683">
        <w:rPr>
          <w:b/>
          <w:bCs/>
        </w:rPr>
        <w:t xml:space="preserve"> </w:t>
      </w:r>
      <w:r w:rsidRPr="005E4683">
        <w:t>территория,</w:t>
      </w:r>
      <w:r w:rsidRPr="005E4683">
        <w:rPr>
          <w:b/>
          <w:bCs/>
        </w:rPr>
        <w:t xml:space="preserve"> </w:t>
      </w:r>
      <w:r w:rsidRPr="005E4683">
        <w:t>в пределах которой устанавливается режим использования земель, запрещающий или ограничива</w:t>
      </w:r>
      <w:r w:rsidR="00FB440A">
        <w:t>ющий хозяйственную деятельность</w:t>
      </w:r>
      <w:r w:rsidRPr="005E4683">
        <w:t>,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5E4683" w:rsidRPr="005E4683" w:rsidRDefault="005E4683" w:rsidP="005E4683">
      <w:pPr>
        <w:pStyle w:val="32"/>
        <w:tabs>
          <w:tab w:val="num" w:pos="142"/>
        </w:tabs>
        <w:ind w:firstLine="567"/>
      </w:pPr>
      <w:r w:rsidRPr="005E4683">
        <w:rPr>
          <w:b/>
          <w:bCs/>
        </w:rPr>
        <w:t xml:space="preserve">зеленая зона – </w:t>
      </w:r>
      <w:r w:rsidRPr="005E4683">
        <w:t>территория лесного фонда,</w:t>
      </w:r>
      <w:r w:rsidRPr="005E4683">
        <w:rPr>
          <w:b/>
          <w:bCs/>
        </w:rPr>
        <w:t xml:space="preserve"> </w:t>
      </w:r>
      <w:r w:rsidRPr="005E4683">
        <w:t>расположенная за пределами городской</w:t>
      </w:r>
      <w:r w:rsidRPr="005E4683">
        <w:rPr>
          <w:b/>
          <w:bCs/>
        </w:rPr>
        <w:t xml:space="preserve"> </w:t>
      </w:r>
      <w:r w:rsidRPr="005E4683">
        <w:t>черты, занятая лесами и лесопарками, выполняющими защитные и санитарно-гигиенические функции и являющимися местом отдыха населения;</w:t>
      </w:r>
    </w:p>
    <w:p w:rsidR="005E4683" w:rsidRPr="005E4683" w:rsidRDefault="005E4683" w:rsidP="005E4683">
      <w:pPr>
        <w:pStyle w:val="32"/>
        <w:tabs>
          <w:tab w:val="num" w:pos="142"/>
        </w:tabs>
        <w:ind w:firstLine="567"/>
      </w:pPr>
      <w:r w:rsidRPr="005E4683">
        <w:rPr>
          <w:b/>
          <w:bCs/>
        </w:rPr>
        <w:t xml:space="preserve">маломобильные граждане </w:t>
      </w:r>
      <w:r w:rsidRPr="005E4683">
        <w:t>–</w:t>
      </w:r>
      <w:r w:rsidRPr="005E4683">
        <w:rPr>
          <w:b/>
          <w:bCs/>
        </w:rPr>
        <w:t xml:space="preserve"> </w:t>
      </w:r>
      <w:r w:rsidRPr="005E4683">
        <w:t>люди,</w:t>
      </w:r>
      <w:r w:rsidRPr="005E4683">
        <w:rPr>
          <w:b/>
          <w:bCs/>
        </w:rPr>
        <w:t xml:space="preserve"> </w:t>
      </w:r>
      <w:r w:rsidRPr="005E4683">
        <w:t>испытывающие затруднения при самостоятельном передвижении, получении услуги, необходимой информации или при ориентировании в пространстве (инвалиды всех категорий, лица старше 60 лет, лица с временными или стойкими нарушениями здоровья, беременные женщины, лица с детьми в возрасте до 3 лет, в том числе с детскими колясками, а также иные лица, испытывающие затруднения в движении и (или) потреблении услуг в силу устойчивого или временного физического недостатка, вынужденные использовать для своего передвижения необходимые средства, приспособления);</w:t>
      </w:r>
    </w:p>
    <w:p w:rsidR="005E4683" w:rsidRPr="005E4683" w:rsidRDefault="005E4683" w:rsidP="005E4683">
      <w:pPr>
        <w:pStyle w:val="32"/>
        <w:tabs>
          <w:tab w:val="num" w:pos="142"/>
        </w:tabs>
        <w:ind w:firstLine="567"/>
      </w:pPr>
      <w:r w:rsidRPr="005E4683">
        <w:rPr>
          <w:b/>
          <w:bCs/>
        </w:rPr>
        <w:lastRenderedPageBreak/>
        <w:t xml:space="preserve">границы охранных зон инженерных сооружений и коммуникаций </w:t>
      </w:r>
      <w:r w:rsidRPr="005E4683">
        <w:t>–</w:t>
      </w:r>
      <w:r w:rsidRPr="005E4683">
        <w:rPr>
          <w:b/>
          <w:bCs/>
        </w:rPr>
        <w:t xml:space="preserve"> </w:t>
      </w:r>
      <w:r w:rsidRPr="005E4683">
        <w:t>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5E4683" w:rsidRPr="005E4683" w:rsidRDefault="005E4683" w:rsidP="005E4683">
      <w:pPr>
        <w:pStyle w:val="32"/>
        <w:tabs>
          <w:tab w:val="num" w:pos="142"/>
        </w:tabs>
        <w:ind w:firstLine="567"/>
      </w:pPr>
      <w:r w:rsidRPr="005E4683">
        <w:rPr>
          <w:b/>
          <w:bCs/>
        </w:rPr>
        <w:t xml:space="preserve">границы санитарно-защитных зон </w:t>
      </w:r>
      <w:r w:rsidRPr="005E4683">
        <w:t>–</w:t>
      </w:r>
      <w:r w:rsidRPr="005E4683">
        <w:rPr>
          <w:b/>
          <w:bCs/>
        </w:rPr>
        <w:t xml:space="preserve"> </w:t>
      </w:r>
      <w:r w:rsidRPr="005E4683">
        <w:t>границы территорий,</w:t>
      </w:r>
      <w:r w:rsidRPr="005E4683">
        <w:rPr>
          <w:b/>
          <w:bCs/>
        </w:rPr>
        <w:t xml:space="preserve"> </w:t>
      </w:r>
      <w:r w:rsidRPr="005E4683">
        <w:t>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5E4683" w:rsidRPr="005E4683" w:rsidRDefault="005E4683" w:rsidP="005E4683">
      <w:pPr>
        <w:pStyle w:val="32"/>
        <w:tabs>
          <w:tab w:val="num" w:pos="142"/>
        </w:tabs>
        <w:ind w:firstLine="567"/>
      </w:pPr>
      <w:r w:rsidRPr="005E4683">
        <w:rPr>
          <w:b/>
          <w:bCs/>
        </w:rPr>
        <w:t xml:space="preserve">границы прибрежных зон (полос) </w:t>
      </w:r>
      <w:r w:rsidRPr="005E4683">
        <w:t>–</w:t>
      </w:r>
      <w:r w:rsidRPr="005E4683">
        <w:rPr>
          <w:b/>
          <w:bCs/>
        </w:rPr>
        <w:t xml:space="preserve"> </w:t>
      </w:r>
      <w:r w:rsidRPr="005E4683">
        <w:t>границы территорий внутри водоохранных зон,</w:t>
      </w:r>
      <w:r w:rsidRPr="005E4683">
        <w:rPr>
          <w:b/>
          <w:bCs/>
        </w:rPr>
        <w:t xml:space="preserve"> </w:t>
      </w:r>
      <w:r w:rsidRPr="005E4683">
        <w:t>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5E4683" w:rsidRPr="005E4683" w:rsidRDefault="005E4683" w:rsidP="005E4683">
      <w:pPr>
        <w:pStyle w:val="32"/>
        <w:tabs>
          <w:tab w:val="num" w:pos="142"/>
        </w:tabs>
        <w:ind w:firstLine="567"/>
      </w:pPr>
      <w:r w:rsidRPr="005E4683">
        <w:rPr>
          <w:b/>
          <w:bCs/>
        </w:rPr>
        <w:t xml:space="preserve">границы зон санитарной охраны источников питьевого водоснабжения </w:t>
      </w:r>
      <w:r w:rsidRPr="005E4683">
        <w:t>–</w:t>
      </w:r>
      <w:r w:rsidRPr="005E4683">
        <w:rPr>
          <w:b/>
          <w:bCs/>
        </w:rPr>
        <w:t xml:space="preserve"> </w:t>
      </w:r>
      <w:r w:rsidRPr="005E4683">
        <w:t>границы</w:t>
      </w:r>
      <w:r w:rsidRPr="005E4683">
        <w:rPr>
          <w:b/>
          <w:bCs/>
        </w:rPr>
        <w:t xml:space="preserve"> </w:t>
      </w:r>
      <w:r w:rsidRPr="005E4683">
        <w:t xml:space="preserve">зон </w:t>
      </w:r>
      <w:r w:rsidRPr="005E4683">
        <w:rPr>
          <w:lang w:val="en-US"/>
        </w:rPr>
        <w:t>I</w:t>
      </w:r>
      <w:r w:rsidRPr="005E4683">
        <w:t xml:space="preserve"> и </w:t>
      </w:r>
      <w:r w:rsidRPr="005E4683">
        <w:rPr>
          <w:lang w:val="en-US"/>
        </w:rPr>
        <w:t>II</w:t>
      </w:r>
      <w:r w:rsidRPr="005E4683">
        <w:t xml:space="preserve"> поясов, а также жесткой зоны </w:t>
      </w:r>
      <w:r w:rsidRPr="005E4683">
        <w:rPr>
          <w:lang w:val="en-US"/>
        </w:rPr>
        <w:t>II</w:t>
      </w:r>
      <w:r w:rsidRPr="005E4683">
        <w:t xml:space="preserve"> пояса:</w:t>
      </w:r>
    </w:p>
    <w:p w:rsidR="005E4683" w:rsidRPr="005E4683" w:rsidRDefault="005E4683" w:rsidP="00C63125">
      <w:pPr>
        <w:pStyle w:val="32"/>
        <w:numPr>
          <w:ilvl w:val="0"/>
          <w:numId w:val="110"/>
        </w:numPr>
        <w:tabs>
          <w:tab w:val="left" w:pos="993"/>
        </w:tabs>
        <w:ind w:left="0" w:firstLine="567"/>
      </w:pPr>
      <w:r w:rsidRPr="005E4683">
        <w:t xml:space="preserve">границы зоны </w:t>
      </w:r>
      <w:r w:rsidRPr="005E4683">
        <w:rPr>
          <w:lang w:val="en-US"/>
        </w:rPr>
        <w:t>I</w:t>
      </w:r>
      <w:r w:rsidRPr="005E4683">
        <w:t xml:space="preserve">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w:t>
      </w:r>
      <w:r w:rsidRPr="005E4683">
        <w:rPr>
          <w:lang w:val="en-US"/>
        </w:rPr>
        <w:t>I</w:t>
      </w:r>
      <w:r w:rsidRPr="005E4683">
        <w:t xml:space="preserve">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5E4683" w:rsidRPr="005E4683" w:rsidRDefault="005E4683" w:rsidP="00C63125">
      <w:pPr>
        <w:pStyle w:val="32"/>
        <w:numPr>
          <w:ilvl w:val="0"/>
          <w:numId w:val="109"/>
        </w:numPr>
        <w:tabs>
          <w:tab w:val="left" w:pos="993"/>
        </w:tabs>
        <w:ind w:left="0" w:firstLine="567"/>
      </w:pPr>
      <w:r w:rsidRPr="005E4683">
        <w:t xml:space="preserve">границы зоны </w:t>
      </w:r>
      <w:r w:rsidRPr="005E4683">
        <w:rPr>
          <w:lang w:val="en-US"/>
        </w:rPr>
        <w:t>II</w:t>
      </w:r>
      <w:r w:rsidRPr="005E4683">
        <w:t xml:space="preserve">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5E4683" w:rsidRPr="005E4683" w:rsidRDefault="005E4683" w:rsidP="00C63125">
      <w:pPr>
        <w:pStyle w:val="32"/>
        <w:numPr>
          <w:ilvl w:val="0"/>
          <w:numId w:val="109"/>
        </w:numPr>
        <w:tabs>
          <w:tab w:val="left" w:pos="993"/>
        </w:tabs>
        <w:ind w:left="0" w:firstLine="567"/>
      </w:pPr>
      <w:r w:rsidRPr="005E4683">
        <w:t xml:space="preserve">границы жесткой зоны </w:t>
      </w:r>
      <w:r w:rsidRPr="005E4683">
        <w:rPr>
          <w:lang w:val="en-US"/>
        </w:rPr>
        <w:t>II</w:t>
      </w:r>
      <w:r w:rsidRPr="005E4683">
        <w:t xml:space="preserve"> пояса санитарной охраны – границы территории, непосредственно прилегающей к акватории водоисточников и выделяемой в пределах территории </w:t>
      </w:r>
      <w:r w:rsidRPr="005E4683">
        <w:rPr>
          <w:lang w:val="en-US"/>
        </w:rPr>
        <w:t>II</w:t>
      </w:r>
      <w:r w:rsidRPr="005E4683">
        <w:t xml:space="preserve"> пояса по границам прибрежной полосы с режимом ограничения хозяйственной деятельности.</w:t>
      </w: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firstLine="567"/>
      </w:pPr>
    </w:p>
    <w:p w:rsidR="005E4683" w:rsidRDefault="005E4683" w:rsidP="005E4683">
      <w:pPr>
        <w:pStyle w:val="32"/>
        <w:tabs>
          <w:tab w:val="num" w:pos="142"/>
        </w:tabs>
        <w:ind w:left="5954" w:firstLine="567"/>
        <w:jc w:val="right"/>
      </w:pPr>
      <w:r w:rsidRPr="005E4683">
        <w:t>Приложение</w:t>
      </w:r>
      <w:r>
        <w:t xml:space="preserve"> №</w:t>
      </w:r>
      <w:r w:rsidRPr="005E4683">
        <w:t xml:space="preserve"> 2 </w:t>
      </w:r>
    </w:p>
    <w:p w:rsidR="005E4683" w:rsidRDefault="005E4683" w:rsidP="005E4683">
      <w:pPr>
        <w:pStyle w:val="32"/>
        <w:tabs>
          <w:tab w:val="num" w:pos="142"/>
        </w:tabs>
        <w:ind w:left="5954" w:firstLine="567"/>
      </w:pPr>
    </w:p>
    <w:p w:rsidR="005E4683" w:rsidRPr="005E4683" w:rsidRDefault="005E4683" w:rsidP="005E4683">
      <w:pPr>
        <w:pStyle w:val="32"/>
        <w:tabs>
          <w:tab w:val="num" w:pos="142"/>
        </w:tabs>
        <w:ind w:left="5954" w:firstLine="567"/>
      </w:pPr>
    </w:p>
    <w:p w:rsidR="005E4683" w:rsidRDefault="005E4683" w:rsidP="005E4683">
      <w:pPr>
        <w:pStyle w:val="21"/>
      </w:pPr>
      <w:r w:rsidRPr="005E4683">
        <w:t>Перечень законодательных и нормативных документов</w:t>
      </w:r>
    </w:p>
    <w:p w:rsidR="0078666E" w:rsidRPr="005E4683" w:rsidRDefault="0078666E" w:rsidP="005E4683">
      <w:pPr>
        <w:pStyle w:val="21"/>
      </w:pPr>
    </w:p>
    <w:p w:rsidR="005E4683" w:rsidRPr="005E4683" w:rsidRDefault="005E4683" w:rsidP="005E4683">
      <w:pPr>
        <w:pStyle w:val="32"/>
        <w:tabs>
          <w:tab w:val="num" w:pos="142"/>
        </w:tabs>
        <w:ind w:firstLine="567"/>
      </w:pPr>
      <w:r w:rsidRPr="005E4683">
        <w:t>Конституция Российской Федерации Земельный кодекс Российской Федерации</w:t>
      </w:r>
    </w:p>
    <w:p w:rsidR="005E4683" w:rsidRPr="005E4683" w:rsidRDefault="005E4683" w:rsidP="005E4683">
      <w:pPr>
        <w:pStyle w:val="32"/>
        <w:tabs>
          <w:tab w:val="num" w:pos="142"/>
        </w:tabs>
        <w:ind w:firstLine="567"/>
      </w:pPr>
      <w:r w:rsidRPr="005E4683">
        <w:t>Градостроительный кодекс Российской Федерации Водный кодекс Российской Федерации Лесной кодекс Российской Федерации</w:t>
      </w:r>
    </w:p>
    <w:p w:rsidR="005E4683" w:rsidRPr="005E4683" w:rsidRDefault="005E4683" w:rsidP="005E4683">
      <w:pPr>
        <w:pStyle w:val="32"/>
        <w:tabs>
          <w:tab w:val="num" w:pos="142"/>
        </w:tabs>
        <w:ind w:firstLine="567"/>
      </w:pPr>
      <w:r w:rsidRPr="005E4683">
        <w:t>Федеральный закон от 25 июня 2002 г</w:t>
      </w:r>
      <w:r w:rsidR="00464DDD">
        <w:t>ода</w:t>
      </w:r>
      <w:r w:rsidRPr="005E4683">
        <w:t xml:space="preserve"> № 73-ФЗ «Об объектах культурного наследия (памятниках истории и культуры) народов Российской Федерации»</w:t>
      </w:r>
    </w:p>
    <w:p w:rsidR="005E4683" w:rsidRPr="005E4683" w:rsidRDefault="005E4683" w:rsidP="005E4683">
      <w:pPr>
        <w:pStyle w:val="32"/>
        <w:tabs>
          <w:tab w:val="num" w:pos="142"/>
        </w:tabs>
        <w:ind w:firstLine="567"/>
      </w:pPr>
      <w:r w:rsidRPr="005E4683">
        <w:t xml:space="preserve">Федеральный закон от 10 января 2002 </w:t>
      </w:r>
      <w:r w:rsidR="00464DDD" w:rsidRPr="005E4683">
        <w:t>г</w:t>
      </w:r>
      <w:r w:rsidR="00464DDD">
        <w:t>ода</w:t>
      </w:r>
      <w:r w:rsidRPr="005E4683">
        <w:t xml:space="preserve"> № 7-ФЗ «Об охране окружающей среды» Федеральный закон от 3 марта 1995 </w:t>
      </w:r>
      <w:r w:rsidR="00464DDD" w:rsidRPr="005E4683">
        <w:t>г</w:t>
      </w:r>
      <w:r w:rsidR="00464DDD">
        <w:t>ода</w:t>
      </w:r>
      <w:r w:rsidRPr="005E4683">
        <w:t xml:space="preserve"> № 27-ФЗ «О недрах»</w:t>
      </w:r>
    </w:p>
    <w:p w:rsidR="005E4683" w:rsidRPr="005E4683" w:rsidRDefault="005E4683" w:rsidP="005E4683">
      <w:pPr>
        <w:pStyle w:val="32"/>
        <w:tabs>
          <w:tab w:val="num" w:pos="142"/>
        </w:tabs>
        <w:ind w:firstLine="567"/>
      </w:pPr>
      <w:r w:rsidRPr="005E4683">
        <w:t xml:space="preserve">Федеральный закон от 14 марта 1995 </w:t>
      </w:r>
      <w:r w:rsidR="00464DDD" w:rsidRPr="005E4683">
        <w:t>г</w:t>
      </w:r>
      <w:r w:rsidR="00464DDD">
        <w:t>ода</w:t>
      </w:r>
      <w:r w:rsidRPr="005E4683">
        <w:t xml:space="preserve"> </w:t>
      </w:r>
      <w:r w:rsidRPr="005E4683">
        <w:rPr>
          <w:lang w:val="en-US"/>
        </w:rPr>
        <w:t>N</w:t>
      </w:r>
      <w:r w:rsidRPr="005E4683">
        <w:t xml:space="preserve"> 33-ФЗ «Об особо охраняемых природных территориях»</w:t>
      </w:r>
    </w:p>
    <w:p w:rsidR="005E4683" w:rsidRPr="005E4683" w:rsidRDefault="005E4683" w:rsidP="005E4683">
      <w:pPr>
        <w:pStyle w:val="32"/>
        <w:tabs>
          <w:tab w:val="num" w:pos="142"/>
        </w:tabs>
        <w:ind w:firstLine="567"/>
      </w:pPr>
      <w:r w:rsidRPr="005E4683">
        <w:t xml:space="preserve">Федеральный закон от 6 октября 2003 </w:t>
      </w:r>
      <w:r w:rsidR="00464DDD" w:rsidRPr="005E4683">
        <w:t>г</w:t>
      </w:r>
      <w:r w:rsidR="00464DDD">
        <w:t>ода</w:t>
      </w:r>
      <w:r w:rsidRPr="005E4683">
        <w:t xml:space="preserve"> № 154-ФЗ «Об общих принципах организации местного самоуправления в Российской Федерации»</w:t>
      </w:r>
    </w:p>
    <w:p w:rsidR="005E4683" w:rsidRPr="005E4683" w:rsidRDefault="005E4683" w:rsidP="005E4683">
      <w:pPr>
        <w:pStyle w:val="32"/>
        <w:tabs>
          <w:tab w:val="num" w:pos="142"/>
        </w:tabs>
        <w:ind w:firstLine="567"/>
      </w:pPr>
      <w:r w:rsidRPr="005E4683">
        <w:t xml:space="preserve">Федеральный закон от 23 ноября 1995 </w:t>
      </w:r>
      <w:r w:rsidR="00464DDD" w:rsidRPr="005E4683">
        <w:t>г</w:t>
      </w:r>
      <w:r w:rsidR="00464DDD">
        <w:t>ода</w:t>
      </w:r>
      <w:r w:rsidRPr="005E4683">
        <w:t xml:space="preserve"> № 174-ФЗ «Об экологической экспертизе»</w:t>
      </w:r>
      <w:r w:rsidR="00464DDD">
        <w:t>,</w:t>
      </w:r>
      <w:r w:rsidRPr="005E4683">
        <w:t xml:space="preserve"> Федеральный закон от 12 января 1996 </w:t>
      </w:r>
      <w:r w:rsidR="00464DDD" w:rsidRPr="005E4683">
        <w:t>г</w:t>
      </w:r>
      <w:r w:rsidR="00464DDD">
        <w:t>ода</w:t>
      </w:r>
      <w:r w:rsidRPr="005E4683">
        <w:t xml:space="preserve"> № 8-ФЗ «О погребении и похоронном деле»</w:t>
      </w:r>
      <w:r w:rsidR="00464DDD">
        <w:t>,</w:t>
      </w:r>
      <w:r w:rsidRPr="005E4683">
        <w:t xml:space="preserve"> Федеральный закон от 30 марта 1999 </w:t>
      </w:r>
      <w:r w:rsidR="00464DDD" w:rsidRPr="005E4683">
        <w:t>г</w:t>
      </w:r>
      <w:r w:rsidR="00464DDD">
        <w:t>ода</w:t>
      </w:r>
      <w:r w:rsidRPr="005E4683">
        <w:t xml:space="preserve"> № 52-ФЗ «О санитарно-эпидемиологическом</w:t>
      </w:r>
      <w:r>
        <w:t xml:space="preserve"> </w:t>
      </w:r>
      <w:r w:rsidRPr="005E4683">
        <w:t>благополучии населения»</w:t>
      </w:r>
      <w:r w:rsidR="00464DDD">
        <w:t>,</w:t>
      </w:r>
      <w:r w:rsidRPr="005E4683">
        <w:t xml:space="preserve"> Федеральный закон от 4 сентября 1999 </w:t>
      </w:r>
      <w:r w:rsidR="00464DDD" w:rsidRPr="005E4683">
        <w:t>г</w:t>
      </w:r>
      <w:r w:rsidR="00464DDD">
        <w:t>ода</w:t>
      </w:r>
      <w:r w:rsidRPr="005E4683">
        <w:t xml:space="preserve"> № 96-ФЗ «Об охране атмосферного воздуха»</w:t>
      </w:r>
    </w:p>
    <w:p w:rsidR="005E4683" w:rsidRPr="005E4683" w:rsidRDefault="005E4683" w:rsidP="005E4683">
      <w:pPr>
        <w:pStyle w:val="32"/>
        <w:tabs>
          <w:tab w:val="num" w:pos="142"/>
        </w:tabs>
        <w:ind w:firstLine="567"/>
      </w:pPr>
      <w:r w:rsidRPr="005E4683">
        <w:t xml:space="preserve">Федеральный закон от 22 июля 2008 </w:t>
      </w:r>
      <w:r w:rsidR="00464DDD" w:rsidRPr="005E4683">
        <w:t>г</w:t>
      </w:r>
      <w:r w:rsidR="00464DDD">
        <w:t>ода</w:t>
      </w:r>
      <w:r w:rsidRPr="005E4683">
        <w:t xml:space="preserve"> № 123-ФЗ «Технический регламент о требованиях пожарной безопасности»</w:t>
      </w:r>
    </w:p>
    <w:p w:rsidR="005E4683" w:rsidRPr="005E4683" w:rsidRDefault="005E4683" w:rsidP="005E4683">
      <w:pPr>
        <w:pStyle w:val="32"/>
        <w:tabs>
          <w:tab w:val="num" w:pos="142"/>
        </w:tabs>
        <w:ind w:firstLine="567"/>
      </w:pPr>
      <w:r w:rsidRPr="005E4683">
        <w:t xml:space="preserve">Федеральный закон от 12 февраля 1998 </w:t>
      </w:r>
      <w:r w:rsidR="00464DDD" w:rsidRPr="005E4683">
        <w:t>г</w:t>
      </w:r>
      <w:r w:rsidR="00464DDD">
        <w:t>ода</w:t>
      </w:r>
      <w:r w:rsidRPr="005E4683">
        <w:t xml:space="preserve"> № 28-ФЗ «О гражданской обороне»</w:t>
      </w:r>
      <w:r w:rsidR="00464DDD">
        <w:t>,</w:t>
      </w:r>
      <w:r w:rsidRPr="005E4683">
        <w:t xml:space="preserve"> Федеральный закон от 21 декабря 1994 </w:t>
      </w:r>
      <w:r w:rsidR="00464DDD" w:rsidRPr="005E4683">
        <w:t>г</w:t>
      </w:r>
      <w:r w:rsidR="00464DDD">
        <w:t>ода</w:t>
      </w:r>
      <w:r w:rsidRPr="005E4683">
        <w:t xml:space="preserve"> № 68-ФЗ «О защите населения и территорий</w:t>
      </w:r>
      <w:r>
        <w:t xml:space="preserve"> </w:t>
      </w:r>
      <w:r w:rsidRPr="005E4683">
        <w:t>от чрезвычайных ситуаций природного и техногенного характера»</w:t>
      </w:r>
      <w:r w:rsidR="00464DDD">
        <w:t>,</w:t>
      </w:r>
      <w:r w:rsidRPr="005E4683">
        <w:t xml:space="preserve"> Федеральный закон от 21 декабря 1994</w:t>
      </w:r>
      <w:r w:rsidR="00464DDD" w:rsidRPr="00464DDD">
        <w:t xml:space="preserve"> </w:t>
      </w:r>
      <w:r w:rsidR="00464DDD" w:rsidRPr="005E4683">
        <w:t>г</w:t>
      </w:r>
      <w:r w:rsidR="00464DDD">
        <w:t>ода</w:t>
      </w:r>
      <w:r w:rsidRPr="005E4683">
        <w:t xml:space="preserve"> № 69-ФЗ «О пожарной безопасности»</w:t>
      </w:r>
    </w:p>
    <w:p w:rsidR="005E4683" w:rsidRPr="005E4683" w:rsidRDefault="005E4683" w:rsidP="005E4683">
      <w:pPr>
        <w:pStyle w:val="32"/>
        <w:tabs>
          <w:tab w:val="num" w:pos="142"/>
        </w:tabs>
        <w:ind w:firstLine="567"/>
      </w:pPr>
      <w:r w:rsidRPr="005E4683">
        <w:t xml:space="preserve">Федеральный закон от 21 июля 1997 </w:t>
      </w:r>
      <w:r w:rsidR="00464DDD" w:rsidRPr="005E4683">
        <w:t>г</w:t>
      </w:r>
      <w:r w:rsidR="00464DDD">
        <w:t>ода</w:t>
      </w:r>
      <w:r w:rsidRPr="005E4683">
        <w:t xml:space="preserve"> № 116-ФЗ «О промышленной безопасности опасных производственных объектов»</w:t>
      </w:r>
    </w:p>
    <w:p w:rsidR="005E4683" w:rsidRPr="005E4683" w:rsidRDefault="005E4683" w:rsidP="005E4683">
      <w:pPr>
        <w:pStyle w:val="32"/>
        <w:tabs>
          <w:tab w:val="num" w:pos="142"/>
        </w:tabs>
        <w:ind w:firstLine="567"/>
      </w:pPr>
      <w:r w:rsidRPr="005E4683">
        <w:t xml:space="preserve">Федеральный закон от 9 января 1996 </w:t>
      </w:r>
      <w:r w:rsidR="00464DDD" w:rsidRPr="005E4683">
        <w:t>г</w:t>
      </w:r>
      <w:r w:rsidR="00464DDD">
        <w:t>ода</w:t>
      </w:r>
      <w:r w:rsidRPr="005E4683">
        <w:t xml:space="preserve"> № 3-ФЗ «О радиационной безопасности населения»</w:t>
      </w:r>
    </w:p>
    <w:p w:rsidR="005E4683" w:rsidRPr="005E4683" w:rsidRDefault="005E4683" w:rsidP="005E4683">
      <w:pPr>
        <w:pStyle w:val="32"/>
        <w:tabs>
          <w:tab w:val="num" w:pos="142"/>
        </w:tabs>
        <w:ind w:firstLine="567"/>
      </w:pPr>
      <w:r w:rsidRPr="005E4683">
        <w:t xml:space="preserve">Федеральный закон от 23 ноября 2009 </w:t>
      </w:r>
      <w:r w:rsidR="00464DDD" w:rsidRPr="005E4683">
        <w:t>г</w:t>
      </w:r>
      <w:r w:rsidR="00464DDD">
        <w:t>ода</w:t>
      </w:r>
      <w:r w:rsidRPr="005E4683">
        <w:t xml:space="preserve">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5E4683" w:rsidRPr="005E4683" w:rsidRDefault="005E4683" w:rsidP="005E4683">
      <w:pPr>
        <w:pStyle w:val="32"/>
        <w:tabs>
          <w:tab w:val="num" w:pos="142"/>
        </w:tabs>
        <w:ind w:firstLine="567"/>
      </w:pPr>
      <w:r w:rsidRPr="005E4683">
        <w:t xml:space="preserve">Постановление Правительства Российской Федерации от 20 ноября 2000 </w:t>
      </w:r>
      <w:r w:rsidR="00464DDD" w:rsidRPr="005E4683">
        <w:t>г</w:t>
      </w:r>
      <w:r w:rsidR="00464DDD">
        <w:t>ода</w:t>
      </w:r>
      <w:r w:rsidRPr="005E4683">
        <w:t xml:space="preserve"> № 878 «Об утверждении Правил охраны газораспределительных сетей»</w:t>
      </w:r>
    </w:p>
    <w:p w:rsidR="005E4683" w:rsidRPr="005E4683" w:rsidRDefault="005E4683" w:rsidP="005E4683">
      <w:pPr>
        <w:pStyle w:val="32"/>
        <w:tabs>
          <w:tab w:val="num" w:pos="142"/>
        </w:tabs>
        <w:ind w:firstLine="567"/>
      </w:pPr>
      <w:r w:rsidRPr="005E4683">
        <w:t xml:space="preserve">Постановление Правительства РФ от 2 сентября 2009 </w:t>
      </w:r>
      <w:r w:rsidR="00464DDD" w:rsidRPr="005E4683">
        <w:t>г</w:t>
      </w:r>
      <w:r w:rsidR="00464DDD">
        <w:t>ода</w:t>
      </w:r>
      <w:r w:rsidRPr="005E4683">
        <w:t xml:space="preserve"> № 717 «О нормах отвода земель для размещения автомобильных дорог и (или) объектов дорожного сервиса»</w:t>
      </w:r>
    </w:p>
    <w:p w:rsidR="005E4683" w:rsidRPr="005E4683" w:rsidRDefault="005E4683" w:rsidP="005E4683">
      <w:pPr>
        <w:pStyle w:val="32"/>
        <w:tabs>
          <w:tab w:val="num" w:pos="142"/>
        </w:tabs>
        <w:ind w:firstLine="567"/>
      </w:pPr>
      <w:r w:rsidRPr="005E4683">
        <w:t xml:space="preserve">Постановление Правительства Российской Федерации от 24 февраля 2009 </w:t>
      </w:r>
      <w:r w:rsidR="00464DDD" w:rsidRPr="005E4683">
        <w:t>г</w:t>
      </w:r>
      <w:r w:rsidR="00464DDD">
        <w:t>ода</w:t>
      </w:r>
      <w:r w:rsidRPr="005E4683">
        <w:t xml:space="preserve"> </w:t>
      </w:r>
      <w:r w:rsidRPr="005E4683">
        <w:lastRenderedPageBreak/>
        <w:t>№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E4683" w:rsidRPr="005E4683" w:rsidRDefault="005E4683" w:rsidP="005E4683">
      <w:pPr>
        <w:pStyle w:val="32"/>
        <w:tabs>
          <w:tab w:val="num" w:pos="142"/>
        </w:tabs>
        <w:ind w:firstLine="567"/>
      </w:pPr>
      <w:r w:rsidRPr="005E4683">
        <w:t xml:space="preserve">Постановление Правительства Российской Федерации от 11 августа 2003 </w:t>
      </w:r>
      <w:r w:rsidR="00464DDD" w:rsidRPr="005E4683">
        <w:t>г</w:t>
      </w:r>
      <w:r w:rsidR="00464DDD">
        <w:t>ода</w:t>
      </w:r>
      <w:r w:rsidRPr="005E4683">
        <w:t xml:space="preserve">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5E4683" w:rsidRPr="005E4683" w:rsidRDefault="005E4683" w:rsidP="005E4683">
      <w:pPr>
        <w:pStyle w:val="32"/>
        <w:tabs>
          <w:tab w:val="num" w:pos="142"/>
        </w:tabs>
        <w:ind w:firstLine="567"/>
      </w:pPr>
      <w:r w:rsidRPr="005E4683">
        <w:t xml:space="preserve">Постановление Правительства Российской Федерации от 9 июня 1995 </w:t>
      </w:r>
      <w:r w:rsidR="00464DDD" w:rsidRPr="005E4683">
        <w:t>г</w:t>
      </w:r>
      <w:r w:rsidR="00464DDD">
        <w:t xml:space="preserve">ода     </w:t>
      </w:r>
      <w:r w:rsidRPr="005E4683">
        <w:t xml:space="preserve"> № 578 «Об утверждении Правил охраны линий и сооружений связи Российской Федерации»</w:t>
      </w:r>
    </w:p>
    <w:p w:rsidR="005E4683" w:rsidRPr="005E4683" w:rsidRDefault="005E4683" w:rsidP="005E4683">
      <w:pPr>
        <w:pStyle w:val="32"/>
        <w:tabs>
          <w:tab w:val="num" w:pos="142"/>
        </w:tabs>
        <w:ind w:firstLine="567"/>
      </w:pPr>
      <w:r w:rsidRPr="005E4683">
        <w:t xml:space="preserve">Приказ Ростехнадзора от 05 марта 2008 </w:t>
      </w:r>
      <w:r w:rsidR="00464DDD">
        <w:t xml:space="preserve">года </w:t>
      </w:r>
      <w:r w:rsidRPr="005E4683">
        <w:t>№ 131 «Об утверждении методических рекомендаций по осуществлению идентификации опасных производственных объектов»</w:t>
      </w:r>
    </w:p>
    <w:p w:rsidR="005E4683" w:rsidRPr="005E4683" w:rsidRDefault="005E4683" w:rsidP="005E4683">
      <w:pPr>
        <w:pStyle w:val="32"/>
        <w:tabs>
          <w:tab w:val="num" w:pos="142"/>
        </w:tabs>
        <w:ind w:firstLine="567"/>
      </w:pPr>
      <w:r w:rsidRPr="005E4683">
        <w:t>ГОСТ 17.1.1.04-80 «Охрана природы. Гидросфера. Классификация подземных вод по целям водопользования»</w:t>
      </w:r>
    </w:p>
    <w:p w:rsidR="005E4683" w:rsidRPr="005E4683" w:rsidRDefault="005E4683" w:rsidP="005E4683">
      <w:pPr>
        <w:pStyle w:val="32"/>
        <w:tabs>
          <w:tab w:val="num" w:pos="142"/>
        </w:tabs>
        <w:ind w:firstLine="567"/>
      </w:pPr>
      <w:r w:rsidRPr="005E4683">
        <w:t>ГОСТ Р 22.1.12-2005 «Безопасность в чрезвычайных ситуациях . Структурированная система мониторинга и управления инженерными системами зданий и сооружений. Общие требования»</w:t>
      </w:r>
    </w:p>
    <w:p w:rsidR="005E4683" w:rsidRPr="005E4683" w:rsidRDefault="005E4683" w:rsidP="005E4683">
      <w:pPr>
        <w:pStyle w:val="32"/>
        <w:tabs>
          <w:tab w:val="num" w:pos="142"/>
        </w:tabs>
        <w:ind w:firstLine="567"/>
      </w:pPr>
      <w:r w:rsidRPr="005E4683">
        <w:t>ОСТ Р 22.0.06-95 «Источники природных чрезвычайных ситуаций. Поражающие факторы»</w:t>
      </w:r>
    </w:p>
    <w:p w:rsidR="005E4683" w:rsidRPr="005E4683" w:rsidRDefault="005E4683" w:rsidP="005E4683">
      <w:pPr>
        <w:pStyle w:val="32"/>
        <w:tabs>
          <w:tab w:val="num" w:pos="142"/>
        </w:tabs>
        <w:ind w:firstLine="567"/>
      </w:pPr>
      <w:r w:rsidRPr="005E4683">
        <w:t>ГОСТ Р 22.1.01 «Безопасность в чрезвычайных ситуациях. Мониторинг и прогнозирование. Основные положения»</w:t>
      </w:r>
    </w:p>
    <w:p w:rsidR="005E4683" w:rsidRPr="005E4683" w:rsidRDefault="005E4683" w:rsidP="005E4683">
      <w:pPr>
        <w:pStyle w:val="32"/>
        <w:tabs>
          <w:tab w:val="num" w:pos="142"/>
        </w:tabs>
        <w:ind w:firstLine="567"/>
      </w:pPr>
      <w:r w:rsidRPr="005E4683">
        <w:t>СП 42.13330.2011. Актуализированная редакция СНиП 2.07.01-89* «Градостроительство. Планировка и застройка городских и сельских поселений»</w:t>
      </w:r>
    </w:p>
    <w:p w:rsidR="005E4683" w:rsidRPr="005E4683" w:rsidRDefault="005E4683" w:rsidP="005E4683">
      <w:pPr>
        <w:pStyle w:val="32"/>
        <w:tabs>
          <w:tab w:val="num" w:pos="142"/>
        </w:tabs>
        <w:ind w:firstLine="567"/>
      </w:pPr>
      <w:r w:rsidRPr="005E4683">
        <w:t xml:space="preserve">СП 14.13330.2011. Актуализированная редакция «СНиП </w:t>
      </w:r>
      <w:r w:rsidRPr="005E4683">
        <w:rPr>
          <w:lang w:val="en-US"/>
        </w:rPr>
        <w:t>II</w:t>
      </w:r>
      <w:r w:rsidRPr="005E4683">
        <w:t>-7-81*. Строительство в сейсмических районах»</w:t>
      </w:r>
    </w:p>
    <w:p w:rsidR="005E4683" w:rsidRPr="005E4683" w:rsidRDefault="005E4683" w:rsidP="005E4683">
      <w:pPr>
        <w:pStyle w:val="32"/>
        <w:tabs>
          <w:tab w:val="num" w:pos="142"/>
        </w:tabs>
        <w:ind w:firstLine="567"/>
      </w:pPr>
      <w:r w:rsidRPr="005E4683">
        <w:t xml:space="preserve">СП 51.13330.2011 «Актуализированная редакция СНиП 23-03-2003. Защита от шума» СП 18.13330.2011 «СНиП </w:t>
      </w:r>
      <w:r w:rsidRPr="005E4683">
        <w:rPr>
          <w:lang w:val="en-US"/>
        </w:rPr>
        <w:t>II</w:t>
      </w:r>
      <w:r w:rsidRPr="005E4683">
        <w:t>-89-80*. Генераль</w:t>
      </w:r>
      <w:r>
        <w:t>ные планы промышленных предприя</w:t>
      </w:r>
      <w:r w:rsidRPr="005E4683">
        <w:t>тий»</w:t>
      </w:r>
    </w:p>
    <w:p w:rsidR="005E4683" w:rsidRPr="005E4683" w:rsidRDefault="005E4683" w:rsidP="005E4683">
      <w:pPr>
        <w:pStyle w:val="32"/>
        <w:tabs>
          <w:tab w:val="num" w:pos="142"/>
        </w:tabs>
        <w:ind w:firstLine="567"/>
      </w:pPr>
      <w:r w:rsidRPr="005E4683">
        <w:t>СП 131.13330.2012 «СНиП 23-01-99*» Строительная климатология СП 34.13330.2012 Актуализированная редакция СНиП 2.05.02-85* «Автомобильные</w:t>
      </w:r>
      <w:r>
        <w:t xml:space="preserve"> </w:t>
      </w:r>
      <w:r w:rsidRPr="005E4683">
        <w:t>дороги» СП 31.13330.2012 «Водоснабжение. Наружные сети и сооружения»</w:t>
      </w:r>
    </w:p>
    <w:p w:rsidR="005E4683" w:rsidRPr="005E4683" w:rsidRDefault="005E4683" w:rsidP="005E4683">
      <w:pPr>
        <w:pStyle w:val="32"/>
        <w:tabs>
          <w:tab w:val="num" w:pos="142"/>
        </w:tabs>
        <w:ind w:firstLine="567"/>
      </w:pPr>
      <w:r w:rsidRPr="005E4683">
        <w:t>СП 8.13130.2009 «Системы противопожарной за</w:t>
      </w:r>
      <w:r w:rsidR="00255FDD">
        <w:t>щиты. Источники наружного проти</w:t>
      </w:r>
      <w:r w:rsidRPr="005E4683">
        <w:t>вопожарного водоснабжения»</w:t>
      </w:r>
    </w:p>
    <w:p w:rsidR="005E4683" w:rsidRPr="005E4683" w:rsidRDefault="005E4683" w:rsidP="005E4683">
      <w:pPr>
        <w:pStyle w:val="32"/>
        <w:tabs>
          <w:tab w:val="num" w:pos="142"/>
        </w:tabs>
        <w:ind w:firstLine="567"/>
      </w:pPr>
      <w:r w:rsidRPr="005E4683">
        <w:t>СП 32.13330.2010 «Актуализированная редакция СНиП 2.04.03-85 «Канализация. Наружные сети и сооружения»</w:t>
      </w:r>
    </w:p>
    <w:p w:rsidR="005E4683" w:rsidRPr="005E4683" w:rsidRDefault="005E4683" w:rsidP="005E4683">
      <w:pPr>
        <w:pStyle w:val="32"/>
        <w:tabs>
          <w:tab w:val="num" w:pos="142"/>
        </w:tabs>
        <w:ind w:firstLine="567"/>
      </w:pPr>
      <w:r w:rsidRPr="005E4683">
        <w:t>СНиП 2.06.15-85. Инженерная защита территории от затопления и подтопления СП 58.13330.2012 Актуализированная редакция СНиП 33-01-2003 «Гидротехнические</w:t>
      </w:r>
      <w:r>
        <w:t xml:space="preserve">т </w:t>
      </w:r>
      <w:r w:rsidRPr="005E4683">
        <w:t xml:space="preserve">сооружения. Основные положения » СП 104.13330.2012 «СНиП 2.06.15-85*» Инженерная защита территорий от затопления и подтопления» СП 59.13330.2012 «Актуализированная редакция СНиП 35-01-2001. Доступность зданий и сооружений для маломобильных групп населения» СП 35-101-2001 «Проектирование зданий и сооружений с учетом доступности для маломобильных групп населения. Общие положения» СН 456-73 «Нормы отвода земель для </w:t>
      </w:r>
      <w:r w:rsidRPr="005E4683">
        <w:lastRenderedPageBreak/>
        <w:t>магистральных водоводов и канализационных</w:t>
      </w:r>
      <w:r>
        <w:t xml:space="preserve"> </w:t>
      </w:r>
      <w:r w:rsidRPr="005E4683">
        <w:t>коллекторов» СН 452-73 «Нормы отвода земель для магистральных трубопроводов»</w:t>
      </w:r>
    </w:p>
    <w:p w:rsidR="005E4683" w:rsidRPr="005E4683" w:rsidRDefault="005E4683" w:rsidP="005E4683">
      <w:pPr>
        <w:pStyle w:val="32"/>
        <w:tabs>
          <w:tab w:val="num" w:pos="142"/>
        </w:tabs>
        <w:ind w:firstLine="567"/>
      </w:pPr>
    </w:p>
    <w:p w:rsidR="005E4683" w:rsidRPr="005E4683" w:rsidRDefault="005E4683" w:rsidP="005E4683">
      <w:pPr>
        <w:pStyle w:val="32"/>
        <w:tabs>
          <w:tab w:val="num" w:pos="142"/>
        </w:tabs>
        <w:ind w:firstLine="567"/>
      </w:pPr>
      <w:r w:rsidRPr="005E4683">
        <w:t>СН 465-74 «Нормы отвода земель для электрических сетей напряжением 0,4 – 500 кВ» СНиП 41-02-2003. Тепловые сети СНиП 23-02-2003 «Тепловая защита зданий»</w:t>
      </w:r>
    </w:p>
    <w:p w:rsidR="005E4683" w:rsidRPr="005E4683" w:rsidRDefault="005E4683" w:rsidP="005E4683">
      <w:pPr>
        <w:pStyle w:val="32"/>
        <w:tabs>
          <w:tab w:val="num" w:pos="142"/>
        </w:tabs>
        <w:ind w:firstLine="567"/>
      </w:pPr>
      <w:r w:rsidRPr="005E4683">
        <w:t>СП 62.13330.2011 «СНиП 42-01-2002. Газораспределительные системы» СП 11.13130.2009 «Места дислокации подразделений пожарной охраны» СНиП 22-01-95. Геофизика опасных природных воздействий</w:t>
      </w:r>
    </w:p>
    <w:p w:rsidR="005E4683" w:rsidRPr="005E4683" w:rsidRDefault="005E4683" w:rsidP="005E4683">
      <w:pPr>
        <w:pStyle w:val="32"/>
        <w:tabs>
          <w:tab w:val="num" w:pos="142"/>
        </w:tabs>
        <w:ind w:firstLine="567"/>
      </w:pPr>
      <w:r w:rsidRPr="005E4683">
        <w:t>СП 116.13330.2012 «Актуализированная редакция СНиП 22-02-2003* «Инженерная защита территорий, зданий и сооружений от опасных геологических процессов»</w:t>
      </w:r>
    </w:p>
    <w:p w:rsidR="005E4683" w:rsidRPr="005E4683" w:rsidRDefault="005E4683" w:rsidP="005E4683">
      <w:pPr>
        <w:pStyle w:val="32"/>
        <w:tabs>
          <w:tab w:val="num" w:pos="142"/>
        </w:tabs>
        <w:ind w:firstLine="567"/>
      </w:pPr>
      <w:r w:rsidRPr="005E4683">
        <w:t>СНиП 2.01.51-90 «Инженерно-технические мероприятия гражданской обороны» НПБ 101-95 «Нормы проектирования объектов пожарной охраны» РД 34.20.185-94 «Инструкция по проектированию городских электрических сетей (с</w:t>
      </w:r>
    </w:p>
    <w:p w:rsidR="005E4683" w:rsidRPr="005E4683" w:rsidRDefault="005E4683" w:rsidP="005E4683">
      <w:pPr>
        <w:pStyle w:val="32"/>
        <w:tabs>
          <w:tab w:val="num" w:pos="142"/>
        </w:tabs>
        <w:ind w:firstLine="0"/>
      </w:pPr>
      <w:r w:rsidRPr="005E4683">
        <w:t>изменениями от 29.06.1999 г.)»</w:t>
      </w:r>
    </w:p>
    <w:p w:rsidR="005E4683" w:rsidRPr="005E4683" w:rsidRDefault="005E4683" w:rsidP="005E4683">
      <w:pPr>
        <w:pStyle w:val="32"/>
        <w:tabs>
          <w:tab w:val="num" w:pos="142"/>
        </w:tabs>
        <w:ind w:firstLine="567"/>
      </w:pPr>
      <w:r w:rsidRPr="005E4683">
        <w:t>НПБ 101-95 «Нормы проектирования объектов пожарной охраны» СП 31.110.2003 «Проектирование и монтаж электроустановок жилых и общественных</w:t>
      </w:r>
    </w:p>
    <w:p w:rsidR="005E4683" w:rsidRPr="005E4683" w:rsidRDefault="005E4683" w:rsidP="005E4683">
      <w:pPr>
        <w:pStyle w:val="32"/>
        <w:tabs>
          <w:tab w:val="num" w:pos="142"/>
        </w:tabs>
        <w:ind w:firstLine="0"/>
      </w:pPr>
      <w:r w:rsidRPr="005E4683">
        <w:t>зданий» СП 11-102-97 «Инженерно-экологические изыскания для строительства»</w:t>
      </w:r>
    </w:p>
    <w:p w:rsidR="005E4683" w:rsidRPr="005E4683" w:rsidRDefault="005E4683" w:rsidP="005E4683">
      <w:pPr>
        <w:pStyle w:val="32"/>
        <w:tabs>
          <w:tab w:val="num" w:pos="142"/>
        </w:tabs>
        <w:ind w:firstLine="567"/>
      </w:pPr>
      <w:r w:rsidRPr="005E4683">
        <w:t>СП 2.6.1.2612-10 «Основные санитарные правила обеспечения радиационной безопасности</w:t>
      </w:r>
    </w:p>
    <w:p w:rsidR="005E4683" w:rsidRPr="005E4683" w:rsidRDefault="005E4683" w:rsidP="005E4683">
      <w:pPr>
        <w:pStyle w:val="32"/>
        <w:tabs>
          <w:tab w:val="num" w:pos="142"/>
        </w:tabs>
        <w:ind w:firstLine="567"/>
      </w:pPr>
      <w:r w:rsidRPr="005E4683">
        <w:t>ВСН ВК4-90 «Инструкция по подготовке и работе систем хозяйственно-питьевого водоснабжения в чрезвычайных ситуациях»</w:t>
      </w:r>
    </w:p>
    <w:p w:rsidR="005E4683" w:rsidRPr="005E4683" w:rsidRDefault="005E4683" w:rsidP="005E4683">
      <w:pPr>
        <w:pStyle w:val="32"/>
        <w:tabs>
          <w:tab w:val="num" w:pos="142"/>
        </w:tabs>
        <w:ind w:firstLine="567"/>
      </w:pPr>
      <w:r w:rsidRPr="005E4683">
        <w:t>СанПиН 2.1.8/2.2.4.1383-03. Гигиенические требования к размещению и эксплуатации передающих радиотехнических объектов</w:t>
      </w:r>
    </w:p>
    <w:p w:rsidR="005E4683" w:rsidRPr="005E4683" w:rsidRDefault="005E4683" w:rsidP="005E4683">
      <w:pPr>
        <w:pStyle w:val="32"/>
        <w:tabs>
          <w:tab w:val="num" w:pos="142"/>
        </w:tabs>
        <w:ind w:firstLine="567"/>
      </w:pPr>
      <w:r w:rsidRPr="005E4683">
        <w:t>СанПиН 2.1.4.1110-02. Зоны санитарной охраны источников водоснабжения и водопроводов питьевого назначения</w:t>
      </w:r>
    </w:p>
    <w:p w:rsidR="005E4683" w:rsidRPr="005E4683" w:rsidRDefault="005E4683" w:rsidP="005E4683">
      <w:pPr>
        <w:pStyle w:val="32"/>
        <w:tabs>
          <w:tab w:val="num" w:pos="142"/>
        </w:tabs>
        <w:ind w:firstLine="567"/>
      </w:pPr>
      <w:r w:rsidRPr="005E4683">
        <w:t>СанПиН 2.2.1/2.1.1.1200-03. Санитарно-защитные зоны и санитарная классификация предприятий, сооружений и иных объектов</w:t>
      </w:r>
    </w:p>
    <w:p w:rsidR="005E4683" w:rsidRPr="005E4683" w:rsidRDefault="005E4683" w:rsidP="005E4683">
      <w:pPr>
        <w:pStyle w:val="32"/>
        <w:tabs>
          <w:tab w:val="num" w:pos="142"/>
        </w:tabs>
        <w:ind w:firstLine="567"/>
      </w:pPr>
      <w:r w:rsidRPr="005E4683">
        <w:t>СанПиН 2.1.4.1074-01 «Питьевая вода. Гигиенические требования к качеству воды централизованных систем питьевого водоснабжения. Контроль качества»</w:t>
      </w:r>
    </w:p>
    <w:p w:rsidR="005E4683" w:rsidRPr="005E4683" w:rsidRDefault="005E4683" w:rsidP="005E4683">
      <w:pPr>
        <w:pStyle w:val="32"/>
        <w:tabs>
          <w:tab w:val="num" w:pos="142"/>
        </w:tabs>
        <w:ind w:firstLine="567"/>
      </w:pPr>
      <w:r w:rsidRPr="005E4683">
        <w:t>СанПиН 2.1.4.1175-02 «Гигиенические требования к качеству воды нецентрализованного водоснабжения. Санитарная охрана источников»</w:t>
      </w:r>
    </w:p>
    <w:p w:rsidR="005E4683" w:rsidRPr="005E4683" w:rsidRDefault="005E4683" w:rsidP="005E4683">
      <w:pPr>
        <w:pStyle w:val="32"/>
        <w:tabs>
          <w:tab w:val="num" w:pos="142"/>
        </w:tabs>
        <w:ind w:firstLine="567"/>
      </w:pPr>
      <w:r w:rsidRPr="005E4683">
        <w:t>СанПиН 2.1.8/2.2.4.1190-03 «Гигиенические требования к размещению и эксплуатации средств сухопутной подвижной радиосвязи»</w:t>
      </w:r>
    </w:p>
    <w:p w:rsidR="005E4683" w:rsidRPr="005E4683" w:rsidRDefault="005E4683" w:rsidP="005E4683">
      <w:pPr>
        <w:pStyle w:val="32"/>
        <w:tabs>
          <w:tab w:val="num" w:pos="142"/>
        </w:tabs>
        <w:ind w:firstLine="567"/>
      </w:pPr>
      <w:r w:rsidRPr="005E4683">
        <w:t>ГН 2.1.6.1338-03 «Предельно допустимые концентрации (ПДК) загрязняющих веществ в атмосферном воздухе населенных мест»</w:t>
      </w:r>
    </w:p>
    <w:p w:rsidR="001D2F2B" w:rsidRPr="00AF2C53" w:rsidRDefault="001D2F2B" w:rsidP="001D2F2B">
      <w:pPr>
        <w:pStyle w:val="32"/>
        <w:tabs>
          <w:tab w:val="num" w:pos="142"/>
        </w:tabs>
        <w:ind w:firstLine="567"/>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p w:rsidR="006E3AA0" w:rsidRPr="006E3AA0" w:rsidRDefault="006E3AA0">
      <w:pPr>
        <w:rPr>
          <w:lang w:val="ru-RU"/>
        </w:rPr>
      </w:pPr>
    </w:p>
    <w:sectPr w:rsidR="006E3AA0" w:rsidRPr="006E3AA0" w:rsidSect="00644BB6">
      <w:headerReference w:type="even" r:id="rId14"/>
      <w:headerReference w:type="default" r:id="rId15"/>
      <w:footerReference w:type="even" r:id="rId16"/>
      <w:footerReference w:type="default" r:id="rId17"/>
      <w:headerReference w:type="first" r:id="rId18"/>
      <w:footerReference w:type="first" r:id="rId19"/>
      <w:pgSz w:w="11906" w:h="16838"/>
      <w:pgMar w:top="-567" w:right="424" w:bottom="709" w:left="1276" w:header="284"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DD9" w:rsidRDefault="00CF2DD9" w:rsidP="006E3AA0">
      <w:pPr>
        <w:spacing w:after="0" w:line="240" w:lineRule="auto"/>
      </w:pPr>
      <w:r>
        <w:separator/>
      </w:r>
    </w:p>
  </w:endnote>
  <w:endnote w:type="continuationSeparator" w:id="1">
    <w:p w:rsidR="00CF2DD9" w:rsidRDefault="00CF2DD9" w:rsidP="006E3A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GOST type B">
    <w:panose1 w:val="020B0500000000000000"/>
    <w:charset w:val="CC"/>
    <w:family w:val="auto"/>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FF6" w:rsidRDefault="006E5FF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FF6" w:rsidRDefault="006E5FF6" w:rsidP="006E3AA0"/>
  <w:tbl>
    <w:tblPr>
      <w:tblW w:w="10733" w:type="dxa"/>
      <w:tblInd w:w="-214" w:type="dxa"/>
      <w:tblLayout w:type="fixed"/>
      <w:tblCellMar>
        <w:left w:w="70" w:type="dxa"/>
        <w:right w:w="70" w:type="dxa"/>
      </w:tblCellMar>
      <w:tblLook w:val="0000"/>
    </w:tblPr>
    <w:tblGrid>
      <w:gridCol w:w="615"/>
      <w:gridCol w:w="613"/>
      <w:gridCol w:w="613"/>
      <w:gridCol w:w="613"/>
      <w:gridCol w:w="918"/>
      <w:gridCol w:w="613"/>
      <w:gridCol w:w="6002"/>
      <w:gridCol w:w="746"/>
    </w:tblGrid>
    <w:tr w:rsidR="006E5FF6" w:rsidRPr="00E8784F" w:rsidTr="006E3AA0">
      <w:trPr>
        <w:cantSplit/>
        <w:trHeight w:hRule="exact" w:val="276"/>
      </w:trPr>
      <w:tc>
        <w:tcPr>
          <w:tcW w:w="615" w:type="dxa"/>
          <w:tcBorders>
            <w:top w:val="single" w:sz="18" w:space="0" w:color="auto"/>
            <w:right w:val="single" w:sz="18" w:space="0" w:color="auto"/>
          </w:tcBorders>
        </w:tcPr>
        <w:p w:rsidR="006E5FF6" w:rsidRPr="00E8784F" w:rsidRDefault="006E5FF6" w:rsidP="00D416D7">
          <w:pPr>
            <w:pStyle w:val="a9"/>
            <w:rPr>
              <w:rFonts w:ascii="GOST type B" w:hAnsi="GOST type B"/>
              <w:i/>
            </w:rPr>
          </w:pPr>
        </w:p>
      </w:tc>
      <w:tc>
        <w:tcPr>
          <w:tcW w:w="613" w:type="dxa"/>
          <w:tcBorders>
            <w:top w:val="single" w:sz="18" w:space="0" w:color="auto"/>
            <w:left w:val="nil"/>
            <w:bottom w:val="single" w:sz="6" w:space="0" w:color="auto"/>
          </w:tcBorders>
        </w:tcPr>
        <w:p w:rsidR="006E5FF6" w:rsidRPr="00E8784F" w:rsidRDefault="006E5FF6" w:rsidP="00D416D7">
          <w:pPr>
            <w:pStyle w:val="a9"/>
            <w:rPr>
              <w:rFonts w:ascii="GOST type B" w:hAnsi="GOST type B"/>
              <w:i/>
            </w:rPr>
          </w:pPr>
        </w:p>
      </w:tc>
      <w:tc>
        <w:tcPr>
          <w:tcW w:w="613" w:type="dxa"/>
          <w:tcBorders>
            <w:top w:val="single" w:sz="18" w:space="0" w:color="auto"/>
            <w:left w:val="single" w:sz="18" w:space="0" w:color="auto"/>
            <w:bottom w:val="single" w:sz="6" w:space="0" w:color="auto"/>
            <w:right w:val="single" w:sz="18" w:space="0" w:color="auto"/>
          </w:tcBorders>
        </w:tcPr>
        <w:p w:rsidR="006E5FF6" w:rsidRPr="00E8784F" w:rsidRDefault="006E5FF6" w:rsidP="00D416D7">
          <w:pPr>
            <w:pStyle w:val="a9"/>
            <w:rPr>
              <w:rFonts w:ascii="GOST type B" w:hAnsi="GOST type B"/>
              <w:i/>
            </w:rPr>
          </w:pPr>
        </w:p>
      </w:tc>
      <w:tc>
        <w:tcPr>
          <w:tcW w:w="613" w:type="dxa"/>
          <w:tcBorders>
            <w:top w:val="single" w:sz="18" w:space="0" w:color="auto"/>
            <w:left w:val="nil"/>
            <w:bottom w:val="single" w:sz="6" w:space="0" w:color="auto"/>
          </w:tcBorders>
        </w:tcPr>
        <w:p w:rsidR="006E5FF6" w:rsidRPr="00E8784F" w:rsidRDefault="006E5FF6" w:rsidP="00D416D7">
          <w:pPr>
            <w:pStyle w:val="a9"/>
            <w:rPr>
              <w:rFonts w:ascii="GOST type B" w:hAnsi="GOST type B"/>
              <w:i/>
            </w:rPr>
          </w:pPr>
        </w:p>
      </w:tc>
      <w:tc>
        <w:tcPr>
          <w:tcW w:w="918" w:type="dxa"/>
          <w:tcBorders>
            <w:top w:val="single" w:sz="18" w:space="0" w:color="auto"/>
            <w:left w:val="single" w:sz="18" w:space="0" w:color="auto"/>
            <w:bottom w:val="single" w:sz="6" w:space="0" w:color="auto"/>
            <w:right w:val="single" w:sz="18" w:space="0" w:color="auto"/>
          </w:tcBorders>
        </w:tcPr>
        <w:p w:rsidR="006E5FF6" w:rsidRPr="00E8784F" w:rsidRDefault="006E5FF6" w:rsidP="00D416D7">
          <w:pPr>
            <w:pStyle w:val="a9"/>
            <w:rPr>
              <w:rFonts w:ascii="GOST type B" w:hAnsi="GOST type B"/>
              <w:i/>
            </w:rPr>
          </w:pPr>
        </w:p>
      </w:tc>
      <w:tc>
        <w:tcPr>
          <w:tcW w:w="613" w:type="dxa"/>
          <w:tcBorders>
            <w:top w:val="single" w:sz="18" w:space="0" w:color="auto"/>
            <w:left w:val="nil"/>
            <w:bottom w:val="single" w:sz="6" w:space="0" w:color="auto"/>
            <w:right w:val="single" w:sz="18" w:space="0" w:color="auto"/>
          </w:tcBorders>
        </w:tcPr>
        <w:p w:rsidR="006E5FF6" w:rsidRPr="00323DBF" w:rsidRDefault="006E5FF6" w:rsidP="00D416D7">
          <w:pPr>
            <w:pStyle w:val="a9"/>
            <w:rPr>
              <w:rFonts w:ascii="GOST type B" w:hAnsi="GOST type B"/>
              <w:b/>
              <w:i/>
            </w:rPr>
          </w:pPr>
        </w:p>
      </w:tc>
      <w:tc>
        <w:tcPr>
          <w:tcW w:w="6002" w:type="dxa"/>
          <w:vMerge w:val="restart"/>
          <w:tcBorders>
            <w:top w:val="single" w:sz="18" w:space="0" w:color="auto"/>
            <w:left w:val="nil"/>
          </w:tcBorders>
          <w:vAlign w:val="center"/>
        </w:tcPr>
        <w:p w:rsidR="006E5FF6" w:rsidRPr="006E3AA0" w:rsidRDefault="006E5FF6" w:rsidP="006E3AA0">
          <w:pPr>
            <w:pStyle w:val="a3"/>
            <w:ind w:hanging="33"/>
            <w:jc w:val="center"/>
            <w:rPr>
              <w:rFonts w:ascii="GOST type B" w:hAnsi="GOST type B"/>
              <w:b w:val="0"/>
              <w:i/>
            </w:rPr>
          </w:pPr>
          <w:r w:rsidRPr="00B15E3E">
            <w:rPr>
              <w:rFonts w:ascii="Times New Roman" w:hAnsi="Times New Roman" w:cs="Times New Roman"/>
              <w:b w:val="0"/>
              <w:bCs w:val="0"/>
              <w:sz w:val="36"/>
              <w:szCs w:val="36"/>
            </w:rPr>
            <w:t>МНГП-О</w:t>
          </w:r>
          <w:r>
            <w:rPr>
              <w:rFonts w:ascii="Times New Roman" w:hAnsi="Times New Roman" w:cs="Times New Roman"/>
              <w:b w:val="0"/>
              <w:bCs w:val="0"/>
              <w:sz w:val="36"/>
              <w:szCs w:val="36"/>
            </w:rPr>
            <w:t>М</w:t>
          </w:r>
        </w:p>
      </w:tc>
      <w:tc>
        <w:tcPr>
          <w:tcW w:w="746" w:type="dxa"/>
          <w:tcBorders>
            <w:top w:val="single" w:sz="18" w:space="0" w:color="auto"/>
            <w:left w:val="single" w:sz="18" w:space="0" w:color="auto"/>
            <w:bottom w:val="single" w:sz="18" w:space="0" w:color="auto"/>
          </w:tcBorders>
        </w:tcPr>
        <w:p w:rsidR="006E5FF6" w:rsidRPr="00E8784F" w:rsidRDefault="006E5FF6" w:rsidP="00D416D7">
          <w:pPr>
            <w:pStyle w:val="a9"/>
            <w:ind w:left="-70" w:right="-71"/>
            <w:jc w:val="center"/>
            <w:rPr>
              <w:rFonts w:ascii="GOST type B" w:hAnsi="GOST type B"/>
              <w:i/>
            </w:rPr>
          </w:pPr>
          <w:r w:rsidRPr="00E8784F">
            <w:rPr>
              <w:rFonts w:ascii="GOST type B" w:hAnsi="GOST type B"/>
              <w:i/>
            </w:rPr>
            <w:t>Лист</w:t>
          </w:r>
        </w:p>
      </w:tc>
    </w:tr>
    <w:tr w:rsidR="006E5FF6" w:rsidRPr="00E8784F" w:rsidTr="006E3AA0">
      <w:trPr>
        <w:cantSplit/>
        <w:trHeight w:hRule="exact" w:val="276"/>
      </w:trPr>
      <w:tc>
        <w:tcPr>
          <w:tcW w:w="615" w:type="dxa"/>
          <w:tcBorders>
            <w:top w:val="single" w:sz="6" w:space="0" w:color="auto"/>
            <w:right w:val="single" w:sz="18" w:space="0" w:color="auto"/>
          </w:tcBorders>
        </w:tcPr>
        <w:p w:rsidR="006E5FF6" w:rsidRPr="00E8784F" w:rsidRDefault="006E5FF6" w:rsidP="00D416D7">
          <w:pPr>
            <w:pStyle w:val="a9"/>
            <w:ind w:left="-70"/>
            <w:rPr>
              <w:rFonts w:ascii="GOST type B" w:hAnsi="GOST type B"/>
              <w:i/>
            </w:rPr>
          </w:pPr>
        </w:p>
      </w:tc>
      <w:tc>
        <w:tcPr>
          <w:tcW w:w="613" w:type="dxa"/>
          <w:tcBorders>
            <w:left w:val="nil"/>
          </w:tcBorders>
        </w:tcPr>
        <w:p w:rsidR="006E5FF6" w:rsidRPr="00E8784F" w:rsidRDefault="006E5FF6" w:rsidP="00D416D7">
          <w:pPr>
            <w:pStyle w:val="a9"/>
            <w:rPr>
              <w:rFonts w:ascii="GOST type B" w:hAnsi="GOST type B"/>
              <w:i/>
            </w:rPr>
          </w:pPr>
        </w:p>
      </w:tc>
      <w:tc>
        <w:tcPr>
          <w:tcW w:w="613" w:type="dxa"/>
          <w:tcBorders>
            <w:left w:val="single" w:sz="18" w:space="0" w:color="auto"/>
            <w:right w:val="single" w:sz="18" w:space="0" w:color="auto"/>
          </w:tcBorders>
        </w:tcPr>
        <w:p w:rsidR="006E5FF6" w:rsidRPr="00E8784F" w:rsidRDefault="006E5FF6" w:rsidP="00D416D7">
          <w:pPr>
            <w:pStyle w:val="a9"/>
            <w:rPr>
              <w:rFonts w:ascii="GOST type B" w:hAnsi="GOST type B"/>
              <w:i/>
            </w:rPr>
          </w:pPr>
        </w:p>
      </w:tc>
      <w:tc>
        <w:tcPr>
          <w:tcW w:w="613" w:type="dxa"/>
          <w:tcBorders>
            <w:left w:val="nil"/>
          </w:tcBorders>
        </w:tcPr>
        <w:p w:rsidR="006E5FF6" w:rsidRPr="00E8784F" w:rsidRDefault="006E5FF6" w:rsidP="00D416D7">
          <w:pPr>
            <w:pStyle w:val="a9"/>
            <w:rPr>
              <w:rFonts w:ascii="GOST type B" w:hAnsi="GOST type B"/>
              <w:i/>
            </w:rPr>
          </w:pPr>
        </w:p>
      </w:tc>
      <w:tc>
        <w:tcPr>
          <w:tcW w:w="918" w:type="dxa"/>
          <w:tcBorders>
            <w:left w:val="single" w:sz="18" w:space="0" w:color="auto"/>
            <w:right w:val="single" w:sz="18" w:space="0" w:color="auto"/>
          </w:tcBorders>
        </w:tcPr>
        <w:p w:rsidR="006E5FF6" w:rsidRPr="00E8784F" w:rsidRDefault="006E5FF6" w:rsidP="00D416D7">
          <w:pPr>
            <w:pStyle w:val="a9"/>
            <w:rPr>
              <w:rFonts w:ascii="GOST type B" w:hAnsi="GOST type B"/>
              <w:i/>
            </w:rPr>
          </w:pPr>
        </w:p>
      </w:tc>
      <w:tc>
        <w:tcPr>
          <w:tcW w:w="613" w:type="dxa"/>
          <w:tcBorders>
            <w:left w:val="nil"/>
            <w:right w:val="single" w:sz="18" w:space="0" w:color="auto"/>
          </w:tcBorders>
        </w:tcPr>
        <w:p w:rsidR="006E5FF6" w:rsidRPr="00E8784F" w:rsidRDefault="006E5FF6" w:rsidP="00D416D7">
          <w:pPr>
            <w:pStyle w:val="a9"/>
            <w:rPr>
              <w:rFonts w:ascii="GOST type B" w:hAnsi="GOST type B"/>
              <w:i/>
            </w:rPr>
          </w:pPr>
        </w:p>
      </w:tc>
      <w:tc>
        <w:tcPr>
          <w:tcW w:w="6002" w:type="dxa"/>
          <w:vMerge/>
          <w:tcBorders>
            <w:left w:val="nil"/>
          </w:tcBorders>
        </w:tcPr>
        <w:p w:rsidR="006E5FF6" w:rsidRPr="00E8784F" w:rsidRDefault="006E5FF6" w:rsidP="00D416D7">
          <w:pPr>
            <w:pStyle w:val="a9"/>
            <w:rPr>
              <w:rFonts w:ascii="GOST type B" w:hAnsi="GOST type B"/>
              <w:i/>
            </w:rPr>
          </w:pPr>
        </w:p>
      </w:tc>
      <w:tc>
        <w:tcPr>
          <w:tcW w:w="746" w:type="dxa"/>
          <w:vMerge w:val="restart"/>
          <w:tcBorders>
            <w:top w:val="single" w:sz="18" w:space="0" w:color="auto"/>
            <w:left w:val="single" w:sz="18" w:space="0" w:color="auto"/>
          </w:tcBorders>
          <w:vAlign w:val="center"/>
        </w:tcPr>
        <w:p w:rsidR="006E5FF6" w:rsidRPr="00E8784F" w:rsidRDefault="006E5FF6" w:rsidP="00D416D7">
          <w:pPr>
            <w:pStyle w:val="a9"/>
            <w:ind w:right="-71"/>
            <w:jc w:val="center"/>
            <w:rPr>
              <w:rFonts w:ascii="GOST type B" w:hAnsi="GOST type B"/>
              <w:i/>
            </w:rPr>
          </w:pPr>
          <w:r w:rsidRPr="00E8784F">
            <w:rPr>
              <w:rStyle w:val="a6"/>
              <w:rFonts w:ascii="GOST type B" w:hAnsi="GOST type B"/>
              <w:i/>
            </w:rPr>
            <w:fldChar w:fldCharType="begin"/>
          </w:r>
          <w:r w:rsidRPr="00E8784F">
            <w:rPr>
              <w:rStyle w:val="a6"/>
              <w:rFonts w:ascii="GOST type B" w:hAnsi="GOST type B"/>
              <w:i/>
            </w:rPr>
            <w:instrText xml:space="preserve"> PAGE </w:instrText>
          </w:r>
          <w:r w:rsidRPr="00E8784F">
            <w:rPr>
              <w:rStyle w:val="a6"/>
              <w:rFonts w:ascii="GOST type B" w:hAnsi="GOST type B"/>
              <w:i/>
            </w:rPr>
            <w:fldChar w:fldCharType="separate"/>
          </w:r>
          <w:r w:rsidR="005249DC">
            <w:rPr>
              <w:rStyle w:val="a6"/>
              <w:rFonts w:ascii="GOST type B" w:hAnsi="GOST type B"/>
              <w:i/>
              <w:noProof/>
            </w:rPr>
            <w:t>3</w:t>
          </w:r>
          <w:r w:rsidRPr="00E8784F">
            <w:rPr>
              <w:rStyle w:val="a6"/>
              <w:rFonts w:ascii="GOST type B" w:hAnsi="GOST type B"/>
              <w:i/>
            </w:rPr>
            <w:fldChar w:fldCharType="end"/>
          </w:r>
        </w:p>
      </w:tc>
    </w:tr>
    <w:tr w:rsidR="006E5FF6" w:rsidRPr="00E8784F" w:rsidTr="006E3AA0">
      <w:trPr>
        <w:cantSplit/>
        <w:trHeight w:hRule="exact" w:val="276"/>
      </w:trPr>
      <w:tc>
        <w:tcPr>
          <w:tcW w:w="615" w:type="dxa"/>
          <w:tcBorders>
            <w:top w:val="single" w:sz="18" w:space="0" w:color="auto"/>
            <w:bottom w:val="single" w:sz="18" w:space="0" w:color="auto"/>
            <w:right w:val="single" w:sz="18" w:space="0" w:color="auto"/>
          </w:tcBorders>
        </w:tcPr>
        <w:p w:rsidR="006E5FF6" w:rsidRPr="00E8784F" w:rsidRDefault="006E5FF6" w:rsidP="00D416D7">
          <w:pPr>
            <w:pStyle w:val="a9"/>
            <w:jc w:val="center"/>
            <w:rPr>
              <w:rFonts w:ascii="GOST type B" w:hAnsi="GOST type B"/>
              <w:i/>
              <w:sz w:val="18"/>
            </w:rPr>
          </w:pPr>
          <w:r w:rsidRPr="00E8784F">
            <w:rPr>
              <w:rFonts w:ascii="GOST type B" w:hAnsi="GOST type B"/>
              <w:i/>
              <w:sz w:val="18"/>
            </w:rPr>
            <w:t>Изм.</w:t>
          </w:r>
        </w:p>
      </w:tc>
      <w:tc>
        <w:tcPr>
          <w:tcW w:w="613" w:type="dxa"/>
          <w:tcBorders>
            <w:top w:val="single" w:sz="18" w:space="0" w:color="auto"/>
            <w:left w:val="nil"/>
            <w:bottom w:val="single" w:sz="18" w:space="0" w:color="auto"/>
          </w:tcBorders>
        </w:tcPr>
        <w:p w:rsidR="006E5FF6" w:rsidRPr="00E8784F" w:rsidRDefault="006E5FF6" w:rsidP="00D416D7">
          <w:pPr>
            <w:pStyle w:val="a9"/>
            <w:ind w:left="-72" w:right="-68" w:firstLine="72"/>
            <w:jc w:val="center"/>
            <w:rPr>
              <w:rFonts w:ascii="GOST type B" w:hAnsi="GOST type B"/>
              <w:i/>
              <w:sz w:val="18"/>
            </w:rPr>
          </w:pPr>
          <w:r w:rsidRPr="00E8784F">
            <w:rPr>
              <w:rFonts w:ascii="GOST type B" w:hAnsi="GOST type B"/>
              <w:i/>
              <w:sz w:val="18"/>
            </w:rPr>
            <w:t>Кол.уч.</w:t>
          </w:r>
        </w:p>
      </w:tc>
      <w:tc>
        <w:tcPr>
          <w:tcW w:w="613" w:type="dxa"/>
          <w:tcBorders>
            <w:top w:val="single" w:sz="18" w:space="0" w:color="auto"/>
            <w:left w:val="single" w:sz="18" w:space="0" w:color="auto"/>
            <w:bottom w:val="single" w:sz="18" w:space="0" w:color="auto"/>
            <w:right w:val="single" w:sz="18" w:space="0" w:color="auto"/>
          </w:tcBorders>
        </w:tcPr>
        <w:p w:rsidR="006E5FF6" w:rsidRPr="00E8784F" w:rsidRDefault="006E5FF6" w:rsidP="00D416D7">
          <w:pPr>
            <w:pStyle w:val="a9"/>
            <w:jc w:val="center"/>
            <w:rPr>
              <w:rFonts w:ascii="GOST type B" w:hAnsi="GOST type B"/>
              <w:i/>
              <w:sz w:val="18"/>
            </w:rPr>
          </w:pPr>
          <w:r w:rsidRPr="00E8784F">
            <w:rPr>
              <w:rFonts w:ascii="GOST type B" w:hAnsi="GOST type B"/>
              <w:i/>
              <w:sz w:val="18"/>
            </w:rPr>
            <w:t>Лист</w:t>
          </w:r>
        </w:p>
      </w:tc>
      <w:tc>
        <w:tcPr>
          <w:tcW w:w="613" w:type="dxa"/>
          <w:tcBorders>
            <w:top w:val="single" w:sz="18" w:space="0" w:color="auto"/>
            <w:left w:val="nil"/>
            <w:bottom w:val="single" w:sz="18" w:space="0" w:color="auto"/>
          </w:tcBorders>
        </w:tcPr>
        <w:p w:rsidR="006E5FF6" w:rsidRPr="00E8784F" w:rsidRDefault="006E5FF6" w:rsidP="00D416D7">
          <w:pPr>
            <w:pStyle w:val="a9"/>
            <w:jc w:val="center"/>
            <w:rPr>
              <w:rFonts w:ascii="GOST type B" w:hAnsi="GOST type B"/>
              <w:i/>
              <w:sz w:val="18"/>
            </w:rPr>
          </w:pPr>
          <w:r w:rsidRPr="00E8784F">
            <w:rPr>
              <w:rFonts w:ascii="GOST type B" w:hAnsi="GOST type B"/>
              <w:i/>
              <w:sz w:val="18"/>
            </w:rPr>
            <w:t>№док</w:t>
          </w:r>
        </w:p>
      </w:tc>
      <w:tc>
        <w:tcPr>
          <w:tcW w:w="918" w:type="dxa"/>
          <w:tcBorders>
            <w:top w:val="single" w:sz="18" w:space="0" w:color="auto"/>
            <w:left w:val="single" w:sz="18" w:space="0" w:color="auto"/>
            <w:bottom w:val="single" w:sz="18" w:space="0" w:color="auto"/>
            <w:right w:val="single" w:sz="18" w:space="0" w:color="auto"/>
          </w:tcBorders>
        </w:tcPr>
        <w:p w:rsidR="006E5FF6" w:rsidRPr="00E8784F" w:rsidRDefault="006E5FF6" w:rsidP="00D416D7">
          <w:pPr>
            <w:pStyle w:val="a9"/>
            <w:jc w:val="center"/>
            <w:rPr>
              <w:rFonts w:ascii="GOST type B" w:hAnsi="GOST type B"/>
              <w:i/>
              <w:sz w:val="18"/>
            </w:rPr>
          </w:pPr>
          <w:r w:rsidRPr="00E8784F">
            <w:rPr>
              <w:rFonts w:ascii="GOST type B" w:hAnsi="GOST type B"/>
              <w:i/>
              <w:sz w:val="18"/>
            </w:rPr>
            <w:t>Подп.</w:t>
          </w:r>
        </w:p>
      </w:tc>
      <w:tc>
        <w:tcPr>
          <w:tcW w:w="613" w:type="dxa"/>
          <w:tcBorders>
            <w:top w:val="single" w:sz="18" w:space="0" w:color="auto"/>
            <w:left w:val="nil"/>
            <w:bottom w:val="single" w:sz="18" w:space="0" w:color="auto"/>
            <w:right w:val="single" w:sz="18" w:space="0" w:color="auto"/>
          </w:tcBorders>
        </w:tcPr>
        <w:p w:rsidR="006E5FF6" w:rsidRPr="00E8784F" w:rsidRDefault="006E5FF6" w:rsidP="00D416D7">
          <w:pPr>
            <w:pStyle w:val="a9"/>
            <w:rPr>
              <w:rFonts w:ascii="GOST type B" w:hAnsi="GOST type B"/>
              <w:i/>
              <w:sz w:val="18"/>
            </w:rPr>
          </w:pPr>
          <w:r w:rsidRPr="00E8784F">
            <w:rPr>
              <w:rFonts w:ascii="GOST type B" w:hAnsi="GOST type B"/>
              <w:i/>
              <w:sz w:val="18"/>
            </w:rPr>
            <w:t>Дата</w:t>
          </w:r>
        </w:p>
      </w:tc>
      <w:tc>
        <w:tcPr>
          <w:tcW w:w="6002" w:type="dxa"/>
          <w:vMerge/>
          <w:tcBorders>
            <w:left w:val="nil"/>
            <w:bottom w:val="single" w:sz="18" w:space="0" w:color="auto"/>
          </w:tcBorders>
        </w:tcPr>
        <w:p w:rsidR="006E5FF6" w:rsidRPr="00E8784F" w:rsidRDefault="006E5FF6" w:rsidP="00D416D7">
          <w:pPr>
            <w:pStyle w:val="a9"/>
            <w:rPr>
              <w:rFonts w:ascii="GOST type B" w:hAnsi="GOST type B"/>
              <w:i/>
              <w:sz w:val="16"/>
            </w:rPr>
          </w:pPr>
        </w:p>
      </w:tc>
      <w:tc>
        <w:tcPr>
          <w:tcW w:w="746" w:type="dxa"/>
          <w:vMerge/>
          <w:tcBorders>
            <w:left w:val="single" w:sz="18" w:space="0" w:color="auto"/>
            <w:bottom w:val="single" w:sz="18" w:space="0" w:color="auto"/>
          </w:tcBorders>
        </w:tcPr>
        <w:p w:rsidR="006E5FF6" w:rsidRPr="00E8784F" w:rsidRDefault="006E5FF6" w:rsidP="00D416D7">
          <w:pPr>
            <w:pStyle w:val="a9"/>
            <w:ind w:right="-71"/>
            <w:rPr>
              <w:rFonts w:ascii="GOST type B" w:hAnsi="GOST type B"/>
              <w:i/>
              <w:sz w:val="16"/>
            </w:rPr>
          </w:pPr>
        </w:p>
      </w:tc>
    </w:tr>
  </w:tbl>
  <w:p w:rsidR="006E5FF6" w:rsidRDefault="006E5FF6">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FF6" w:rsidRDefault="006E5FF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DD9" w:rsidRDefault="00CF2DD9" w:rsidP="006E3AA0">
      <w:pPr>
        <w:spacing w:after="0" w:line="240" w:lineRule="auto"/>
      </w:pPr>
      <w:r>
        <w:separator/>
      </w:r>
    </w:p>
  </w:footnote>
  <w:footnote w:type="continuationSeparator" w:id="1">
    <w:p w:rsidR="00CF2DD9" w:rsidRDefault="00CF2DD9" w:rsidP="006E3A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FF6" w:rsidRDefault="006E5FF6">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23" w:type="dxa"/>
      <w:tblInd w:w="-215" w:type="dxa"/>
      <w:tblBorders>
        <w:top w:val="single" w:sz="18" w:space="0" w:color="auto"/>
      </w:tblBorders>
      <w:tblLayout w:type="fixed"/>
      <w:tblCellMar>
        <w:left w:w="70" w:type="dxa"/>
        <w:right w:w="70" w:type="dxa"/>
      </w:tblCellMar>
      <w:tblLook w:val="0000"/>
    </w:tblPr>
    <w:tblGrid>
      <w:gridCol w:w="10438"/>
      <w:gridCol w:w="285"/>
    </w:tblGrid>
    <w:tr w:rsidR="006E5FF6" w:rsidTr="00D416D7">
      <w:trPr>
        <w:trHeight w:hRule="exact" w:val="424"/>
      </w:trPr>
      <w:tc>
        <w:tcPr>
          <w:tcW w:w="10438" w:type="dxa"/>
          <w:tcBorders>
            <w:top w:val="single" w:sz="18" w:space="0" w:color="auto"/>
            <w:right w:val="nil"/>
          </w:tcBorders>
        </w:tcPr>
        <w:p w:rsidR="006E5FF6" w:rsidRPr="00C97217" w:rsidRDefault="006E5FF6" w:rsidP="00D416D7">
          <w:pPr>
            <w:pStyle w:val="a7"/>
            <w:tabs>
              <w:tab w:val="center" w:pos="4821"/>
            </w:tabs>
          </w:pPr>
          <w:r w:rsidRPr="001B327B">
            <w:rPr>
              <w:noProof/>
              <w:lang w:val="en-US" w:eastAsia="en-US"/>
            </w:rPr>
            <w:pict>
              <v:line id="_x0000_s2058" style="position:absolute;flip:y;z-index:251668480;mso-position-horizontal-relative:margin" from="-14.1pt,-.15pt" to="-14.1pt,814.55pt" o:allowincell="f" strokeweight="2.25pt">
                <v:stroke startarrowwidth="narrow" startarrowlength="short" endarrowwidth="narrow" endarrowlength="short"/>
                <w10:wrap anchorx="margin"/>
              </v:line>
            </w:pict>
          </w:r>
          <w:r w:rsidRPr="001B327B">
            <w:rPr>
              <w:noProof/>
              <w:lang w:val="en-US" w:eastAsia="en-US"/>
            </w:rPr>
            <w:pict>
              <v:line id="_x0000_s2059" style="position:absolute;flip:y;z-index:251670528;mso-position-horizontal-relative:margin" from="521.2pt,-.15pt" to="521.2pt,814.55pt" o:allowincell="f" strokeweight="2.25pt">
                <v:stroke startarrowwidth="narrow" startarrowlength="short" endarrowwidth="narrow" endarrowlength="short"/>
                <w10:wrap anchorx="margin"/>
              </v:line>
            </w:pict>
          </w:r>
        </w:p>
      </w:tc>
      <w:tc>
        <w:tcPr>
          <w:tcW w:w="285" w:type="dxa"/>
          <w:tcBorders>
            <w:top w:val="single" w:sz="18" w:space="0" w:color="auto"/>
            <w:left w:val="nil"/>
            <w:bottom w:val="nil"/>
            <w:right w:val="nil"/>
          </w:tcBorders>
        </w:tcPr>
        <w:p w:rsidR="006E5FF6" w:rsidRDefault="006E5FF6" w:rsidP="00D416D7">
          <w:pPr>
            <w:pStyle w:val="a7"/>
            <w:tabs>
              <w:tab w:val="left" w:pos="497"/>
            </w:tabs>
            <w:ind w:left="-637" w:firstLine="637"/>
            <w:rPr>
              <w:noProof/>
            </w:rPr>
          </w:pPr>
        </w:p>
      </w:tc>
    </w:tr>
  </w:tbl>
  <w:p w:rsidR="006E5FF6" w:rsidRPr="00C97217" w:rsidRDefault="006E5FF6" w:rsidP="006E3AA0">
    <w:pPr>
      <w:pStyle w:val="a7"/>
      <w:tabs>
        <w:tab w:val="center" w:pos="4821"/>
      </w:tabs>
    </w:pPr>
  </w:p>
  <w:p w:rsidR="006E5FF6" w:rsidRDefault="006E5FF6">
    <w:pPr>
      <w:pStyle w:val="a7"/>
    </w:pPr>
    <w:r w:rsidRPr="001B327B">
      <w:rPr>
        <w:rFonts w:ascii="GOST type B" w:hAnsi="GOST type B"/>
        <w:i/>
        <w:noProof/>
        <w:sz w:val="18"/>
        <w:lang w:val="en-US" w:eastAsia="en-US"/>
      </w:rPr>
      <w:pict>
        <v:shapetype id="_x0000_t202" coordsize="21600,21600" o:spt="202" path="m,l,21600r21600,l21600,xe">
          <v:stroke joinstyle="miter"/>
          <v:path gradientshapeok="t" o:connecttype="rect"/>
        </v:shapetype>
        <v:shape id="_x0000_s2054" type="#_x0000_t202" style="position:absolute;margin-left:-47.1pt;margin-top:535.55pt;width:39pt;height:251.55pt;z-index:251662336;mso-position-horizontal-relative:margin" o:allowincell="f" filled="f" stroked="f">
          <v:textbox style="mso-next-textbox:#_x0000_s2054" inset="1mm,1mm,1mm,1mm">
            <w:txbxContent>
              <w:tbl>
                <w:tblPr>
                  <w:tblW w:w="0" w:type="auto"/>
                  <w:tblInd w:w="57"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28" w:type="dxa"/>
                    <w:right w:w="28" w:type="dxa"/>
                  </w:tblCellMar>
                  <w:tblLook w:val="0000"/>
                </w:tblPr>
                <w:tblGrid>
                  <w:gridCol w:w="284"/>
                  <w:gridCol w:w="284"/>
                </w:tblGrid>
                <w:tr w:rsidR="006E5FF6" w:rsidRPr="00E8784F" w:rsidTr="00D416D7">
                  <w:trPr>
                    <w:cantSplit/>
                    <w:trHeight w:hRule="exact" w:val="1418"/>
                  </w:trPr>
                  <w:tc>
                    <w:tcPr>
                      <w:tcW w:w="284" w:type="dxa"/>
                      <w:textDirection w:val="btLr"/>
                    </w:tcPr>
                    <w:p w:rsidR="006E5FF6" w:rsidRPr="00E8784F" w:rsidRDefault="006E5FF6">
                      <w:pPr>
                        <w:ind w:left="113" w:right="113"/>
                        <w:rPr>
                          <w:rFonts w:ascii="GOST type B" w:hAnsi="GOST type B"/>
                          <w:i/>
                          <w:sz w:val="18"/>
                        </w:rPr>
                      </w:pPr>
                      <w:r w:rsidRPr="00E8784F">
                        <w:rPr>
                          <w:rFonts w:ascii="GOST type B" w:hAnsi="GOST type B"/>
                          <w:i/>
                          <w:sz w:val="18"/>
                        </w:rPr>
                        <w:t>Взам. инв. №</w:t>
                      </w:r>
                    </w:p>
                  </w:tc>
                  <w:tc>
                    <w:tcPr>
                      <w:tcW w:w="284" w:type="dxa"/>
                      <w:textDirection w:val="btLr"/>
                    </w:tcPr>
                    <w:p w:rsidR="006E5FF6" w:rsidRPr="00E8784F" w:rsidRDefault="006E5FF6">
                      <w:pPr>
                        <w:ind w:left="113" w:right="113"/>
                        <w:rPr>
                          <w:rFonts w:ascii="GOST type B" w:hAnsi="GOST type B"/>
                          <w:i/>
                          <w:sz w:val="18"/>
                        </w:rPr>
                      </w:pPr>
                    </w:p>
                  </w:tc>
                </w:tr>
                <w:tr w:rsidR="006E5FF6" w:rsidRPr="00E8784F" w:rsidTr="00D416D7">
                  <w:trPr>
                    <w:cantSplit/>
                    <w:trHeight w:hRule="exact" w:val="1985"/>
                  </w:trPr>
                  <w:tc>
                    <w:tcPr>
                      <w:tcW w:w="284" w:type="dxa"/>
                      <w:textDirection w:val="btLr"/>
                    </w:tcPr>
                    <w:p w:rsidR="006E5FF6" w:rsidRPr="00E8784F" w:rsidRDefault="006E5FF6">
                      <w:pPr>
                        <w:ind w:left="113" w:right="113"/>
                        <w:jc w:val="center"/>
                        <w:rPr>
                          <w:rFonts w:ascii="GOST type B" w:hAnsi="GOST type B"/>
                          <w:i/>
                          <w:sz w:val="18"/>
                        </w:rPr>
                      </w:pPr>
                      <w:r w:rsidRPr="00E8784F">
                        <w:rPr>
                          <w:rFonts w:ascii="GOST type B" w:hAnsi="GOST type B"/>
                          <w:i/>
                          <w:sz w:val="18"/>
                        </w:rPr>
                        <w:t>Подпись и дата</w:t>
                      </w:r>
                    </w:p>
                  </w:tc>
                  <w:tc>
                    <w:tcPr>
                      <w:tcW w:w="284" w:type="dxa"/>
                      <w:textDirection w:val="btLr"/>
                    </w:tcPr>
                    <w:p w:rsidR="006E5FF6" w:rsidRPr="00E8784F" w:rsidRDefault="006E5FF6">
                      <w:pPr>
                        <w:ind w:left="113" w:right="113"/>
                        <w:rPr>
                          <w:rFonts w:ascii="GOST type B" w:hAnsi="GOST type B"/>
                          <w:i/>
                          <w:sz w:val="18"/>
                        </w:rPr>
                      </w:pPr>
                    </w:p>
                  </w:tc>
                </w:tr>
                <w:tr w:rsidR="006E5FF6" w:rsidRPr="00E8784F" w:rsidTr="00D416D7">
                  <w:trPr>
                    <w:cantSplit/>
                    <w:trHeight w:hRule="exact" w:val="1418"/>
                  </w:trPr>
                  <w:tc>
                    <w:tcPr>
                      <w:tcW w:w="284" w:type="dxa"/>
                      <w:textDirection w:val="btLr"/>
                    </w:tcPr>
                    <w:p w:rsidR="006E5FF6" w:rsidRPr="00E8784F" w:rsidRDefault="006E5FF6">
                      <w:pPr>
                        <w:ind w:left="113" w:right="113"/>
                        <w:rPr>
                          <w:rFonts w:ascii="GOST type B" w:hAnsi="GOST type B"/>
                          <w:i/>
                          <w:sz w:val="18"/>
                        </w:rPr>
                      </w:pPr>
                      <w:r w:rsidRPr="00E8784F">
                        <w:rPr>
                          <w:rFonts w:ascii="GOST type B" w:hAnsi="GOST type B"/>
                          <w:i/>
                          <w:sz w:val="18"/>
                        </w:rPr>
                        <w:t>Инв. № подл.</w:t>
                      </w:r>
                    </w:p>
                  </w:tc>
                  <w:tc>
                    <w:tcPr>
                      <w:tcW w:w="284" w:type="dxa"/>
                      <w:textDirection w:val="btLr"/>
                    </w:tcPr>
                    <w:p w:rsidR="006E5FF6" w:rsidRPr="00E8784F" w:rsidRDefault="006E5FF6">
                      <w:pPr>
                        <w:ind w:left="113" w:right="113"/>
                        <w:rPr>
                          <w:rFonts w:ascii="GOST type B" w:hAnsi="GOST type B"/>
                          <w:i/>
                          <w:sz w:val="18"/>
                        </w:rPr>
                      </w:pPr>
                    </w:p>
                  </w:tc>
                </w:tr>
              </w:tbl>
              <w:p w:rsidR="006E5FF6" w:rsidRDefault="006E5FF6" w:rsidP="006E3AA0"/>
            </w:txbxContent>
          </v:textbox>
          <w10:wrap anchorx="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FF6" w:rsidRDefault="006E5FF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EB"/>
    <w:multiLevelType w:val="hybridMultilevel"/>
    <w:tmpl w:val="00000BB3"/>
    <w:lvl w:ilvl="0" w:tplc="00002EA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3FA"/>
    <w:multiLevelType w:val="hybridMultilevel"/>
    <w:tmpl w:val="00006F30"/>
    <w:lvl w:ilvl="0" w:tplc="0000527F">
      <w:start w:val="1"/>
      <w:numFmt w:val="bullet"/>
      <w:lvlText w:val="и"/>
      <w:lvlJc w:val="left"/>
      <w:pPr>
        <w:tabs>
          <w:tab w:val="num" w:pos="720"/>
        </w:tabs>
        <w:ind w:left="720" w:hanging="360"/>
      </w:pPr>
    </w:lvl>
    <w:lvl w:ilvl="1" w:tplc="00005A70">
      <w:start w:val="1"/>
      <w:numFmt w:val="bullet"/>
      <w:lvlText w:val="\endash "/>
      <w:lvlJc w:val="left"/>
      <w:pPr>
        <w:tabs>
          <w:tab w:val="num" w:pos="1440"/>
        </w:tabs>
        <w:ind w:left="1440" w:hanging="360"/>
      </w:pPr>
    </w:lvl>
    <w:lvl w:ilvl="2" w:tplc="00000AF0">
      <w:start w:val="7"/>
      <w:numFmt w:val="decimal"/>
      <w:lvlText w:val="2.12.%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4F0"/>
    <w:multiLevelType w:val="hybridMultilevel"/>
    <w:tmpl w:val="00002044"/>
    <w:lvl w:ilvl="0" w:tplc="0000183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588"/>
    <w:multiLevelType w:val="hybridMultilevel"/>
    <w:tmpl w:val="00005579"/>
    <w:lvl w:ilvl="0" w:tplc="00007CF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732"/>
    <w:multiLevelType w:val="hybridMultilevel"/>
    <w:tmpl w:val="6D945BBE"/>
    <w:lvl w:ilvl="0" w:tplc="0000759A">
      <w:start w:val="1"/>
      <w:numFmt w:val="bullet"/>
      <w:lvlText w:val="в"/>
      <w:lvlJc w:val="left"/>
      <w:pPr>
        <w:tabs>
          <w:tab w:val="num" w:pos="720"/>
        </w:tabs>
        <w:ind w:left="720" w:hanging="360"/>
      </w:pPr>
    </w:lvl>
    <w:lvl w:ilvl="1" w:tplc="00002350">
      <w:start w:val="1"/>
      <w:numFmt w:val="bullet"/>
      <w:lvlText w:val="\endash "/>
      <w:lvlJc w:val="left"/>
      <w:pPr>
        <w:tabs>
          <w:tab w:val="num" w:pos="1440"/>
        </w:tabs>
        <w:ind w:left="1440" w:hanging="360"/>
      </w:pPr>
    </w:lvl>
    <w:lvl w:ilvl="2" w:tplc="EF401500">
      <w:start w:val="8"/>
      <w:numFmt w:val="decimal"/>
      <w:pStyle w:val="2"/>
      <w:lvlText w:val="2.4.%3."/>
      <w:lvlJc w:val="left"/>
      <w:pPr>
        <w:tabs>
          <w:tab w:val="num" w:pos="1778"/>
        </w:tabs>
        <w:ind w:left="1778" w:hanging="360"/>
      </w:pPr>
      <w:rPr>
        <w:sz w:val="28"/>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784"/>
    <w:multiLevelType w:val="hybridMultilevel"/>
    <w:tmpl w:val="00002B0F"/>
    <w:lvl w:ilvl="0" w:tplc="00007514">
      <w:start w:val="1"/>
      <w:numFmt w:val="bullet"/>
      <w:lvlText w:val="\endash "/>
      <w:lvlJc w:val="left"/>
      <w:pPr>
        <w:tabs>
          <w:tab w:val="num" w:pos="720"/>
        </w:tabs>
        <w:ind w:left="720" w:hanging="360"/>
      </w:pPr>
    </w:lvl>
    <w:lvl w:ilvl="1" w:tplc="00003305">
      <w:start w:val="37"/>
      <w:numFmt w:val="decimal"/>
      <w:lvlText w:val="2.11.%2."/>
      <w:lvlJc w:val="left"/>
      <w:pPr>
        <w:tabs>
          <w:tab w:val="num" w:pos="1440"/>
        </w:tabs>
        <w:ind w:left="1440" w:hanging="360"/>
      </w:pPr>
    </w:lvl>
    <w:lvl w:ilvl="2" w:tplc="00003765">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84D"/>
    <w:multiLevelType w:val="hybridMultilevel"/>
    <w:tmpl w:val="000067D0"/>
    <w:lvl w:ilvl="0" w:tplc="000054BE">
      <w:start w:val="1"/>
      <w:numFmt w:val="bullet"/>
      <w:lvlText w:val="\endash "/>
      <w:lvlJc w:val="left"/>
      <w:pPr>
        <w:tabs>
          <w:tab w:val="num" w:pos="720"/>
        </w:tabs>
        <w:ind w:left="720" w:hanging="360"/>
      </w:pPr>
    </w:lvl>
    <w:lvl w:ilvl="1" w:tplc="00005882">
      <w:start w:val="4"/>
      <w:numFmt w:val="decimal"/>
      <w:lvlText w:val="2.1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871"/>
    <w:multiLevelType w:val="hybridMultilevel"/>
    <w:tmpl w:val="0000159F"/>
    <w:lvl w:ilvl="0" w:tplc="00004FE2">
      <w:start w:val="1"/>
      <w:numFmt w:val="bullet"/>
      <w:lvlText w:val="\endash "/>
      <w:lvlJc w:val="left"/>
      <w:pPr>
        <w:tabs>
          <w:tab w:val="num" w:pos="720"/>
        </w:tabs>
        <w:ind w:left="720" w:hanging="360"/>
      </w:pPr>
    </w:lvl>
    <w:lvl w:ilvl="1" w:tplc="00002BA5">
      <w:start w:val="13"/>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9CE"/>
    <w:multiLevelType w:val="hybridMultilevel"/>
    <w:tmpl w:val="0000520B"/>
    <w:lvl w:ilvl="0" w:tplc="000068F5">
      <w:start w:val="1"/>
      <w:numFmt w:val="bullet"/>
      <w:lvlText w:val="\endash "/>
      <w:lvlJc w:val="left"/>
      <w:pPr>
        <w:tabs>
          <w:tab w:val="num" w:pos="720"/>
        </w:tabs>
        <w:ind w:left="720" w:hanging="360"/>
      </w:pPr>
    </w:lvl>
    <w:lvl w:ilvl="1" w:tplc="000045C5">
      <w:start w:val="76"/>
      <w:numFmt w:val="decimal"/>
      <w:lvlText w:val="2.7.%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A6C"/>
    <w:multiLevelType w:val="hybridMultilevel"/>
    <w:tmpl w:val="00004328"/>
    <w:lvl w:ilvl="0" w:tplc="000036A1">
      <w:start w:val="31"/>
      <w:numFmt w:val="decimal"/>
      <w:lvlText w:val="2.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C1E"/>
    <w:multiLevelType w:val="hybridMultilevel"/>
    <w:tmpl w:val="00002120"/>
    <w:lvl w:ilvl="0" w:tplc="0000721D">
      <w:start w:val="1"/>
      <w:numFmt w:val="bullet"/>
      <w:lvlText w:val="\endash "/>
      <w:lvlJc w:val="left"/>
      <w:pPr>
        <w:tabs>
          <w:tab w:val="num" w:pos="720"/>
        </w:tabs>
        <w:ind w:left="720" w:hanging="360"/>
      </w:pPr>
    </w:lvl>
    <w:lvl w:ilvl="1" w:tplc="00001DCB">
      <w:start w:val="34"/>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DE5"/>
    <w:multiLevelType w:val="hybridMultilevel"/>
    <w:tmpl w:val="00006F3C"/>
    <w:lvl w:ilvl="0" w:tplc="00006CF4">
      <w:start w:val="1"/>
      <w:numFmt w:val="bullet"/>
      <w:lvlText w:val="и"/>
      <w:lvlJc w:val="left"/>
      <w:pPr>
        <w:tabs>
          <w:tab w:val="num" w:pos="720"/>
        </w:tabs>
        <w:ind w:left="720" w:hanging="360"/>
      </w:pPr>
    </w:lvl>
    <w:lvl w:ilvl="1" w:tplc="00005F45">
      <w:start w:val="71"/>
      <w:numFmt w:val="decimal"/>
      <w:lvlText w:val="2.7.%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E29"/>
    <w:multiLevelType w:val="hybridMultilevel"/>
    <w:tmpl w:val="0000676D"/>
    <w:lvl w:ilvl="0" w:tplc="0000113E">
      <w:start w:val="1"/>
      <w:numFmt w:val="bullet"/>
      <w:lvlText w:val="\endash "/>
      <w:lvlJc w:val="left"/>
      <w:pPr>
        <w:tabs>
          <w:tab w:val="num" w:pos="720"/>
        </w:tabs>
        <w:ind w:left="720" w:hanging="360"/>
      </w:pPr>
    </w:lvl>
    <w:lvl w:ilvl="1" w:tplc="00002462">
      <w:start w:val="24"/>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1030"/>
    <w:multiLevelType w:val="hybridMultilevel"/>
    <w:tmpl w:val="00005A9C"/>
    <w:lvl w:ilvl="0" w:tplc="00004EFE">
      <w:start w:val="1"/>
      <w:numFmt w:val="bullet"/>
      <w:lvlText w:val="\endash "/>
      <w:lvlJc w:val="left"/>
      <w:pPr>
        <w:tabs>
          <w:tab w:val="num" w:pos="720"/>
        </w:tabs>
        <w:ind w:left="720" w:hanging="360"/>
      </w:pPr>
    </w:lvl>
    <w:lvl w:ilvl="1" w:tplc="00001BD9">
      <w:start w:val="11"/>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11D5"/>
    <w:multiLevelType w:val="hybridMultilevel"/>
    <w:tmpl w:val="0000199F"/>
    <w:lvl w:ilvl="0" w:tplc="000022E4">
      <w:start w:val="1"/>
      <w:numFmt w:val="decimal"/>
      <w:lvlText w:val="2.14.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123B"/>
    <w:multiLevelType w:val="hybridMultilevel"/>
    <w:tmpl w:val="00001C75"/>
    <w:lvl w:ilvl="0" w:tplc="00003106">
      <w:start w:val="1"/>
      <w:numFmt w:val="bullet"/>
      <w:lvlText w:val="и"/>
      <w:lvlJc w:val="left"/>
      <w:pPr>
        <w:tabs>
          <w:tab w:val="num" w:pos="720"/>
        </w:tabs>
        <w:ind w:left="720" w:hanging="360"/>
      </w:pPr>
    </w:lvl>
    <w:lvl w:ilvl="1" w:tplc="0000008C">
      <w:start w:val="50"/>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1289"/>
    <w:multiLevelType w:val="hybridMultilevel"/>
    <w:tmpl w:val="000050A9"/>
    <w:lvl w:ilvl="0" w:tplc="00003382">
      <w:start w:val="1"/>
      <w:numFmt w:val="bullet"/>
      <w:lvlText w:val="в"/>
      <w:lvlJc w:val="left"/>
      <w:pPr>
        <w:tabs>
          <w:tab w:val="num" w:pos="720"/>
        </w:tabs>
        <w:ind w:left="720" w:hanging="360"/>
      </w:pPr>
    </w:lvl>
    <w:lvl w:ilvl="1" w:tplc="00002079">
      <w:start w:val="1"/>
      <w:numFmt w:val="bullet"/>
      <w:lvlText w:val="\endash "/>
      <w:lvlJc w:val="left"/>
      <w:pPr>
        <w:tabs>
          <w:tab w:val="num" w:pos="1440"/>
        </w:tabs>
        <w:ind w:left="1440" w:hanging="360"/>
      </w:pPr>
    </w:lvl>
    <w:lvl w:ilvl="2" w:tplc="0000117A">
      <w:start w:val="18"/>
      <w:numFmt w:val="decimal"/>
      <w:lvlText w:val="2.11.%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12C2"/>
    <w:multiLevelType w:val="hybridMultilevel"/>
    <w:tmpl w:val="00001003"/>
    <w:lvl w:ilvl="0" w:tplc="0000773F">
      <w:start w:val="1"/>
      <w:numFmt w:val="bullet"/>
      <w:lvlText w:val="\endash "/>
      <w:lvlJc w:val="left"/>
      <w:pPr>
        <w:tabs>
          <w:tab w:val="num" w:pos="720"/>
        </w:tabs>
        <w:ind w:left="720" w:hanging="360"/>
      </w:pPr>
    </w:lvl>
    <w:lvl w:ilvl="1" w:tplc="00000A41">
      <w:start w:val="1"/>
      <w:numFmt w:val="decimal"/>
      <w:lvlText w:val="%2."/>
      <w:lvlJc w:val="left"/>
      <w:pPr>
        <w:tabs>
          <w:tab w:val="num" w:pos="1440"/>
        </w:tabs>
        <w:ind w:left="1440" w:hanging="360"/>
      </w:pPr>
    </w:lvl>
    <w:lvl w:ilvl="2" w:tplc="00000607">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1316"/>
    <w:multiLevelType w:val="hybridMultilevel"/>
    <w:tmpl w:val="000049BB"/>
    <w:lvl w:ilvl="0" w:tplc="00006F11">
      <w:start w:val="65"/>
      <w:numFmt w:val="decimal"/>
      <w:lvlText w:val="2.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13D3"/>
    <w:multiLevelType w:val="hybridMultilevel"/>
    <w:tmpl w:val="000029D8"/>
    <w:lvl w:ilvl="0" w:tplc="00000A28">
      <w:start w:val="73"/>
      <w:numFmt w:val="decimal"/>
      <w:lvlText w:val="2.7.%1."/>
      <w:lvlJc w:val="left"/>
      <w:pPr>
        <w:tabs>
          <w:tab w:val="num" w:pos="786"/>
        </w:tabs>
        <w:ind w:left="786"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13F4"/>
    <w:multiLevelType w:val="hybridMultilevel"/>
    <w:tmpl w:val="00005279"/>
    <w:lvl w:ilvl="0" w:tplc="00003A27">
      <w:start w:val="1"/>
      <w:numFmt w:val="bullet"/>
      <w:lvlText w:val="−"/>
      <w:lvlJc w:val="left"/>
      <w:pPr>
        <w:tabs>
          <w:tab w:val="num" w:pos="720"/>
        </w:tabs>
        <w:ind w:left="720" w:hanging="360"/>
      </w:pPr>
    </w:lvl>
    <w:lvl w:ilvl="1" w:tplc="00004D59">
      <w:start w:val="7"/>
      <w:numFmt w:val="decimal"/>
      <w:lvlText w:val="2.14.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198C"/>
    <w:multiLevelType w:val="hybridMultilevel"/>
    <w:tmpl w:val="00007987"/>
    <w:lvl w:ilvl="0" w:tplc="00007020">
      <w:start w:val="5"/>
      <w:numFmt w:val="decimal"/>
      <w:lvlText w:val="2.14.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1D18"/>
    <w:multiLevelType w:val="hybridMultilevel"/>
    <w:tmpl w:val="00006270"/>
    <w:lvl w:ilvl="0" w:tplc="00003492">
      <w:start w:val="1"/>
      <w:numFmt w:val="bullet"/>
      <w:lvlText w:val="−"/>
      <w:lvlJc w:val="left"/>
      <w:pPr>
        <w:tabs>
          <w:tab w:val="num" w:pos="720"/>
        </w:tabs>
        <w:ind w:left="720" w:hanging="360"/>
      </w:pPr>
    </w:lvl>
    <w:lvl w:ilvl="1" w:tplc="000019DA">
      <w:start w:val="43"/>
      <w:numFmt w:val="decimal"/>
      <w:lvlText w:val="2.7.%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1D3F"/>
    <w:multiLevelType w:val="hybridMultilevel"/>
    <w:tmpl w:val="00006E89"/>
    <w:lvl w:ilvl="0" w:tplc="00001D5E">
      <w:start w:val="1"/>
      <w:numFmt w:val="bullet"/>
      <w:lvlText w:val="\endash "/>
      <w:lvlJc w:val="left"/>
      <w:pPr>
        <w:tabs>
          <w:tab w:val="num" w:pos="720"/>
        </w:tabs>
        <w:ind w:left="720" w:hanging="360"/>
      </w:pPr>
    </w:lvl>
    <w:lvl w:ilvl="1" w:tplc="00001FF1">
      <w:start w:val="30"/>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1E1F"/>
    <w:multiLevelType w:val="hybridMultilevel"/>
    <w:tmpl w:val="00006E5D"/>
    <w:lvl w:ilvl="0" w:tplc="00001AD4">
      <w:start w:val="1"/>
      <w:numFmt w:val="bullet"/>
      <w:lvlText w:val="−"/>
      <w:lvlJc w:val="left"/>
      <w:pPr>
        <w:tabs>
          <w:tab w:val="num" w:pos="720"/>
        </w:tabs>
        <w:ind w:left="720" w:hanging="360"/>
      </w:pPr>
    </w:lvl>
    <w:lvl w:ilvl="1" w:tplc="000063CB">
      <w:start w:val="9"/>
      <w:numFmt w:val="decimal"/>
      <w:lvlText w:val="2.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1ECA"/>
    <w:multiLevelType w:val="hybridMultilevel"/>
    <w:tmpl w:val="000042BE"/>
    <w:lvl w:ilvl="0" w:tplc="0000737D">
      <w:start w:val="1"/>
      <w:numFmt w:val="bullet"/>
      <w:lvlText w:val="\endash "/>
      <w:lvlJc w:val="left"/>
      <w:pPr>
        <w:tabs>
          <w:tab w:val="num" w:pos="720"/>
        </w:tabs>
        <w:ind w:left="720" w:hanging="360"/>
      </w:pPr>
    </w:lvl>
    <w:lvl w:ilvl="1" w:tplc="00000D9F">
      <w:start w:val="6"/>
      <w:numFmt w:val="decimal"/>
      <w:lvlText w:val="2.13.%2."/>
      <w:lvlJc w:val="left"/>
      <w:pPr>
        <w:tabs>
          <w:tab w:val="num" w:pos="1440"/>
        </w:tabs>
        <w:ind w:left="1440" w:hanging="360"/>
      </w:pPr>
    </w:lvl>
    <w:lvl w:ilvl="2" w:tplc="00007389">
      <w:start w:val="7"/>
      <w:numFmt w:val="decimal"/>
      <w:lvlText w:val="2.13.%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1FB4"/>
    <w:multiLevelType w:val="hybridMultilevel"/>
    <w:tmpl w:val="000013A6"/>
    <w:lvl w:ilvl="0" w:tplc="00004F66">
      <w:start w:val="5"/>
      <w:numFmt w:val="decimal"/>
      <w:lvlText w:val="2.14.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214E"/>
    <w:multiLevelType w:val="hybridMultilevel"/>
    <w:tmpl w:val="0000342D"/>
    <w:lvl w:ilvl="0" w:tplc="00007299">
      <w:start w:val="17"/>
      <w:numFmt w:val="decimal"/>
      <w:lvlText w:val="2.14.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26B1"/>
    <w:multiLevelType w:val="hybridMultilevel"/>
    <w:tmpl w:val="00004626"/>
    <w:lvl w:ilvl="0" w:tplc="00001CDF">
      <w:start w:val="1"/>
      <w:numFmt w:val="bullet"/>
      <w:lvlText w:val="\endash "/>
      <w:lvlJc w:val="left"/>
      <w:pPr>
        <w:tabs>
          <w:tab w:val="num" w:pos="720"/>
        </w:tabs>
        <w:ind w:left="720" w:hanging="360"/>
      </w:pPr>
    </w:lvl>
    <w:lvl w:ilvl="1" w:tplc="000027DA">
      <w:start w:val="21"/>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282D"/>
    <w:multiLevelType w:val="hybridMultilevel"/>
    <w:tmpl w:val="000069D0"/>
    <w:lvl w:ilvl="0" w:tplc="00007AC2">
      <w:start w:val="1"/>
      <w:numFmt w:val="bullet"/>
      <w:lvlText w:val="\endash "/>
      <w:lvlJc w:val="left"/>
      <w:pPr>
        <w:tabs>
          <w:tab w:val="num" w:pos="720"/>
        </w:tabs>
        <w:ind w:left="720" w:hanging="360"/>
      </w:pPr>
    </w:lvl>
    <w:lvl w:ilvl="1" w:tplc="00006FC9">
      <w:start w:val="2"/>
      <w:numFmt w:val="decimal"/>
      <w:lvlText w:val="2.8.%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2852"/>
    <w:multiLevelType w:val="hybridMultilevel"/>
    <w:tmpl w:val="000048DB"/>
    <w:lvl w:ilvl="0" w:tplc="00002725">
      <w:start w:val="1"/>
      <w:numFmt w:val="bullet"/>
      <w:lvlText w:val="и"/>
      <w:lvlJc w:val="left"/>
      <w:pPr>
        <w:tabs>
          <w:tab w:val="num" w:pos="720"/>
        </w:tabs>
        <w:ind w:left="720" w:hanging="360"/>
      </w:pPr>
    </w:lvl>
    <w:lvl w:ilvl="1" w:tplc="00001643">
      <w:start w:val="69"/>
      <w:numFmt w:val="decimal"/>
      <w:lvlText w:val="2.7.%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28E2"/>
    <w:multiLevelType w:val="hybridMultilevel"/>
    <w:tmpl w:val="00002F0C"/>
    <w:lvl w:ilvl="0" w:tplc="0000549B">
      <w:start w:val="1"/>
      <w:numFmt w:val="bullet"/>
      <w:lvlText w:val="\endash "/>
      <w:lvlJc w:val="left"/>
      <w:pPr>
        <w:tabs>
          <w:tab w:val="num" w:pos="720"/>
        </w:tabs>
        <w:ind w:left="720" w:hanging="360"/>
      </w:pPr>
    </w:lvl>
    <w:lvl w:ilvl="1" w:tplc="000066B4">
      <w:start w:val="16"/>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2B00"/>
    <w:multiLevelType w:val="hybridMultilevel"/>
    <w:tmpl w:val="000016D4"/>
    <w:lvl w:ilvl="0" w:tplc="00007F6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2CD6"/>
    <w:multiLevelType w:val="hybridMultilevel"/>
    <w:tmpl w:val="D3CCBDF0"/>
    <w:lvl w:ilvl="0" w:tplc="2CC84E06">
      <w:start w:val="2"/>
      <w:numFmt w:val="decimal"/>
      <w:pStyle w:val="4"/>
      <w:lvlText w:val="2.7.%1."/>
      <w:lvlJc w:val="left"/>
      <w:pPr>
        <w:tabs>
          <w:tab w:val="num" w:pos="1637"/>
        </w:tabs>
        <w:ind w:left="1637"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2D41"/>
    <w:multiLevelType w:val="hybridMultilevel"/>
    <w:tmpl w:val="00005DE9"/>
    <w:lvl w:ilvl="0" w:tplc="00005F67">
      <w:start w:val="31"/>
      <w:numFmt w:val="decimal"/>
      <w:lvlText w:val="%1."/>
      <w:lvlJc w:val="left"/>
      <w:pPr>
        <w:tabs>
          <w:tab w:val="num" w:pos="720"/>
        </w:tabs>
        <w:ind w:left="720" w:hanging="360"/>
      </w:pPr>
    </w:lvl>
    <w:lvl w:ilvl="1" w:tplc="00005E41">
      <w:start w:val="1"/>
      <w:numFmt w:val="bullet"/>
      <w:lvlText w:val="\endash "/>
      <w:lvlJc w:val="left"/>
      <w:pPr>
        <w:tabs>
          <w:tab w:val="num" w:pos="1440"/>
        </w:tabs>
        <w:ind w:left="1440" w:hanging="360"/>
      </w:pPr>
    </w:lvl>
    <w:lvl w:ilvl="2" w:tplc="00005EA5">
      <w:start w:val="22"/>
      <w:numFmt w:val="decimal"/>
      <w:lvlText w:val="2.14.3.%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2DB5"/>
    <w:multiLevelType w:val="hybridMultilevel"/>
    <w:tmpl w:val="00007A54"/>
    <w:lvl w:ilvl="0" w:tplc="000050BF">
      <w:start w:val="1"/>
      <w:numFmt w:val="bullet"/>
      <w:lvlText w:val="\endash "/>
      <w:lvlJc w:val="left"/>
      <w:pPr>
        <w:tabs>
          <w:tab w:val="num" w:pos="720"/>
        </w:tabs>
        <w:ind w:left="720" w:hanging="360"/>
      </w:pPr>
    </w:lvl>
    <w:lvl w:ilvl="1" w:tplc="0000169A">
      <w:start w:val="15"/>
      <w:numFmt w:val="decimal"/>
      <w:lvlText w:val="2.10.%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2FE7"/>
    <w:multiLevelType w:val="hybridMultilevel"/>
    <w:tmpl w:val="000010D9"/>
    <w:lvl w:ilvl="0" w:tplc="00005F23">
      <w:start w:val="1"/>
      <w:numFmt w:val="bullet"/>
      <w:lvlText w:val="\endash "/>
      <w:lvlJc w:val="left"/>
      <w:pPr>
        <w:tabs>
          <w:tab w:val="num" w:pos="720"/>
        </w:tabs>
        <w:ind w:left="720" w:hanging="360"/>
      </w:pPr>
    </w:lvl>
    <w:lvl w:ilvl="1" w:tplc="000079D1">
      <w:start w:val="1"/>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3087"/>
    <w:multiLevelType w:val="hybridMultilevel"/>
    <w:tmpl w:val="00003F97"/>
    <w:lvl w:ilvl="0" w:tplc="0000658C">
      <w:start w:val="10"/>
      <w:numFmt w:val="decimal"/>
      <w:lvlText w:val="2.9.%1."/>
      <w:lvlJc w:val="left"/>
      <w:pPr>
        <w:tabs>
          <w:tab w:val="num" w:pos="720"/>
        </w:tabs>
        <w:ind w:left="720" w:hanging="360"/>
      </w:pPr>
    </w:lvl>
    <w:lvl w:ilvl="1" w:tplc="0000412F">
      <w:start w:val="12"/>
      <w:numFmt w:val="decimal"/>
      <w:lvlText w:val="2.9.%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30F1"/>
    <w:multiLevelType w:val="hybridMultilevel"/>
    <w:tmpl w:val="00005815"/>
    <w:lvl w:ilvl="0" w:tplc="0000441D">
      <w:start w:val="1"/>
      <w:numFmt w:val="bullet"/>
      <w:lvlText w:val="−"/>
      <w:lvlJc w:val="left"/>
      <w:pPr>
        <w:tabs>
          <w:tab w:val="num" w:pos="720"/>
        </w:tabs>
        <w:ind w:left="720" w:hanging="360"/>
      </w:pPr>
    </w:lvl>
    <w:lvl w:ilvl="1" w:tplc="00004D9A">
      <w:start w:val="13"/>
      <w:numFmt w:val="decimal"/>
      <w:lvlText w:val="2.9.%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31D8"/>
    <w:multiLevelType w:val="hybridMultilevel"/>
    <w:tmpl w:val="00004B9D"/>
    <w:lvl w:ilvl="0" w:tplc="00000914">
      <w:start w:val="1"/>
      <w:numFmt w:val="bullet"/>
      <w:lvlText w:val="−"/>
      <w:lvlJc w:val="left"/>
      <w:pPr>
        <w:tabs>
          <w:tab w:val="num" w:pos="720"/>
        </w:tabs>
        <w:ind w:left="720" w:hanging="360"/>
      </w:pPr>
    </w:lvl>
    <w:lvl w:ilvl="1" w:tplc="0000194D">
      <w:start w:val="4"/>
      <w:numFmt w:val="decimal"/>
      <w:lvlText w:val="2.14.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3223"/>
    <w:multiLevelType w:val="hybridMultilevel"/>
    <w:tmpl w:val="00007E64"/>
    <w:lvl w:ilvl="0" w:tplc="000017B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3295"/>
    <w:multiLevelType w:val="hybridMultilevel"/>
    <w:tmpl w:val="000000C1"/>
    <w:lvl w:ilvl="0" w:tplc="00005A9B">
      <w:start w:val="1"/>
      <w:numFmt w:val="bullet"/>
      <w:lvlText w:val="\endash "/>
      <w:lvlJc w:val="left"/>
      <w:pPr>
        <w:tabs>
          <w:tab w:val="num" w:pos="720"/>
        </w:tabs>
        <w:ind w:left="720" w:hanging="360"/>
      </w:pPr>
    </w:lvl>
    <w:lvl w:ilvl="1" w:tplc="00000CE1">
      <w:start w:val="1"/>
      <w:numFmt w:val="decimal"/>
      <w:lvlText w:val="2.10.%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32C1"/>
    <w:multiLevelType w:val="hybridMultilevel"/>
    <w:tmpl w:val="00006AF8"/>
    <w:lvl w:ilvl="0" w:tplc="00004BCD">
      <w:start w:val="1"/>
      <w:numFmt w:val="decimal"/>
      <w:lvlText w:val="2.14.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32CF"/>
    <w:multiLevelType w:val="hybridMultilevel"/>
    <w:tmpl w:val="00002CD5"/>
    <w:lvl w:ilvl="0" w:tplc="000004B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32DE"/>
    <w:multiLevelType w:val="hybridMultilevel"/>
    <w:tmpl w:val="000073B1"/>
    <w:lvl w:ilvl="0" w:tplc="00002780">
      <w:start w:val="1"/>
      <w:numFmt w:val="decimal"/>
      <w:lvlText w:val="%1"/>
      <w:lvlJc w:val="left"/>
      <w:pPr>
        <w:tabs>
          <w:tab w:val="num" w:pos="720"/>
        </w:tabs>
        <w:ind w:left="720" w:hanging="360"/>
      </w:pPr>
    </w:lvl>
    <w:lvl w:ilvl="1" w:tplc="000031AD">
      <w:start w:val="1"/>
      <w:numFmt w:val="bullet"/>
      <w:lvlText w:val="\endash "/>
      <w:lvlJc w:val="left"/>
      <w:pPr>
        <w:tabs>
          <w:tab w:val="num" w:pos="1440"/>
        </w:tabs>
        <w:ind w:left="1440" w:hanging="360"/>
      </w:pPr>
    </w:lvl>
    <w:lvl w:ilvl="2" w:tplc="00004908">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000033CD"/>
    <w:multiLevelType w:val="hybridMultilevel"/>
    <w:tmpl w:val="000027D3"/>
    <w:lvl w:ilvl="0" w:tplc="00007F0D">
      <w:start w:val="1"/>
      <w:numFmt w:val="decimal"/>
      <w:lvlText w:val="2.14.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0000357E"/>
    <w:multiLevelType w:val="hybridMultilevel"/>
    <w:tmpl w:val="00000A87"/>
    <w:lvl w:ilvl="0" w:tplc="00005478">
      <w:start w:val="1"/>
      <w:numFmt w:val="bullet"/>
      <w:lvlText w:val="\endash "/>
      <w:lvlJc w:val="left"/>
      <w:pPr>
        <w:tabs>
          <w:tab w:val="num" w:pos="720"/>
        </w:tabs>
        <w:ind w:left="720" w:hanging="360"/>
      </w:pPr>
    </w:lvl>
    <w:lvl w:ilvl="1" w:tplc="00006D73">
      <w:start w:val="1"/>
      <w:numFmt w:val="decimal"/>
      <w:lvlText w:val="2.1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0000388A"/>
    <w:multiLevelType w:val="hybridMultilevel"/>
    <w:tmpl w:val="00000A41"/>
    <w:lvl w:ilvl="0" w:tplc="0000641B">
      <w:start w:val="1"/>
      <w:numFmt w:val="bullet"/>
      <w:lvlText w:val="\endash "/>
      <w:lvlJc w:val="left"/>
      <w:pPr>
        <w:tabs>
          <w:tab w:val="num" w:pos="720"/>
        </w:tabs>
        <w:ind w:left="720" w:hanging="360"/>
      </w:pPr>
    </w:lvl>
    <w:lvl w:ilvl="1" w:tplc="000015FD">
      <w:start w:val="8"/>
      <w:numFmt w:val="decimal"/>
      <w:lvlText w:val="2.13.%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0000390C"/>
    <w:multiLevelType w:val="hybridMultilevel"/>
    <w:tmpl w:val="00000F3E"/>
    <w:lvl w:ilvl="0" w:tplc="000000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nsid w:val="00003960"/>
    <w:multiLevelType w:val="hybridMultilevel"/>
    <w:tmpl w:val="00003459"/>
    <w:lvl w:ilvl="0" w:tplc="0000263D">
      <w:start w:val="1"/>
      <w:numFmt w:val="bullet"/>
      <w:lvlText w:val="\endash "/>
      <w:lvlJc w:val="left"/>
      <w:pPr>
        <w:tabs>
          <w:tab w:val="num" w:pos="720"/>
        </w:tabs>
        <w:ind w:left="720" w:hanging="360"/>
      </w:pPr>
    </w:lvl>
    <w:lvl w:ilvl="1" w:tplc="00003B97">
      <w:start w:val="79"/>
      <w:numFmt w:val="decimal"/>
      <w:lvlText w:val="2.7.%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nsid w:val="00003A72"/>
    <w:multiLevelType w:val="hybridMultilevel"/>
    <w:tmpl w:val="0000007B"/>
    <w:lvl w:ilvl="0" w:tplc="00006014">
      <w:start w:val="1"/>
      <w:numFmt w:val="bullet"/>
      <w:lvlText w:val="в"/>
      <w:lvlJc w:val="left"/>
      <w:pPr>
        <w:tabs>
          <w:tab w:val="num" w:pos="720"/>
        </w:tabs>
        <w:ind w:left="720" w:hanging="360"/>
      </w:pPr>
    </w:lvl>
    <w:lvl w:ilvl="1" w:tplc="00000E99">
      <w:start w:val="11"/>
      <w:numFmt w:val="decimal"/>
      <w:lvlText w:val="2.13.%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nsid w:val="00003B25"/>
    <w:multiLevelType w:val="hybridMultilevel"/>
    <w:tmpl w:val="00001E1F"/>
    <w:lvl w:ilvl="0" w:tplc="00006E5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nsid w:val="00003BB1"/>
    <w:multiLevelType w:val="hybridMultilevel"/>
    <w:tmpl w:val="C054DE52"/>
    <w:lvl w:ilvl="0" w:tplc="0000513E">
      <w:start w:val="45"/>
      <w:numFmt w:val="decimal"/>
      <w:lvlText w:val="2.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nsid w:val="00003F4A"/>
    <w:multiLevelType w:val="hybridMultilevel"/>
    <w:tmpl w:val="00000A4A"/>
    <w:lvl w:ilvl="0" w:tplc="00005ED0">
      <w:start w:val="59"/>
      <w:numFmt w:val="decimal"/>
      <w:lvlText w:val="2.7.%1."/>
      <w:lvlJc w:val="left"/>
      <w:pPr>
        <w:tabs>
          <w:tab w:val="num" w:pos="502"/>
        </w:tabs>
        <w:ind w:left="502"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nsid w:val="00003F9A"/>
    <w:multiLevelType w:val="hybridMultilevel"/>
    <w:tmpl w:val="000030A7"/>
    <w:lvl w:ilvl="0" w:tplc="00006486">
      <w:start w:val="1"/>
      <w:numFmt w:val="bullet"/>
      <w:lvlText w:val="\endash "/>
      <w:lvlJc w:val="left"/>
      <w:pPr>
        <w:tabs>
          <w:tab w:val="num" w:pos="720"/>
        </w:tabs>
        <w:ind w:left="720" w:hanging="360"/>
      </w:pPr>
    </w:lvl>
    <w:lvl w:ilvl="1" w:tplc="000046C2">
      <w:start w:val="11"/>
      <w:numFmt w:val="decimal"/>
      <w:lvlText w:val="2.10.%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nsid w:val="00004027"/>
    <w:multiLevelType w:val="hybridMultilevel"/>
    <w:tmpl w:val="0000138A"/>
    <w:lvl w:ilvl="0" w:tplc="00002959">
      <w:start w:val="1"/>
      <w:numFmt w:val="bullet"/>
      <w:lvlText w:val="\endash "/>
      <w:lvlJc w:val="left"/>
      <w:pPr>
        <w:tabs>
          <w:tab w:val="num" w:pos="720"/>
        </w:tabs>
        <w:ind w:left="720" w:hanging="360"/>
      </w:pPr>
    </w:lvl>
    <w:lvl w:ilvl="1" w:tplc="00005E76">
      <w:start w:val="1"/>
      <w:numFmt w:val="decimal"/>
      <w:lvlText w:val="2.8.%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nsid w:val="000040A5"/>
    <w:multiLevelType w:val="hybridMultilevel"/>
    <w:tmpl w:val="00001D11"/>
    <w:lvl w:ilvl="0" w:tplc="00002528">
      <w:start w:val="1"/>
      <w:numFmt w:val="bullet"/>
      <w:lvlText w:val="−"/>
      <w:lvlJc w:val="left"/>
      <w:pPr>
        <w:tabs>
          <w:tab w:val="num" w:pos="720"/>
        </w:tabs>
        <w:ind w:left="720" w:hanging="360"/>
      </w:pPr>
    </w:lvl>
    <w:lvl w:ilvl="1" w:tplc="000075C1">
      <w:start w:val="3"/>
      <w:numFmt w:val="decimal"/>
      <w:lvlText w:val="2.9.%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0000428B"/>
    <w:multiLevelType w:val="hybridMultilevel"/>
    <w:tmpl w:val="000026A6"/>
    <w:lvl w:ilvl="0" w:tplc="0000701F">
      <w:start w:val="1"/>
      <w:numFmt w:val="bullet"/>
      <w:lvlText w:val="−"/>
      <w:lvlJc w:val="left"/>
      <w:pPr>
        <w:tabs>
          <w:tab w:val="num" w:pos="720"/>
        </w:tabs>
        <w:ind w:left="720" w:hanging="360"/>
      </w:pPr>
    </w:lvl>
    <w:lvl w:ilvl="1" w:tplc="00005D03">
      <w:start w:val="2"/>
      <w:numFmt w:val="decimal"/>
      <w:lvlText w:val="2.5.%2."/>
      <w:lvlJc w:val="left"/>
      <w:pPr>
        <w:tabs>
          <w:tab w:val="num" w:pos="1920"/>
        </w:tabs>
        <w:ind w:left="192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nsid w:val="00004346"/>
    <w:multiLevelType w:val="hybridMultilevel"/>
    <w:tmpl w:val="00007A36"/>
    <w:lvl w:ilvl="0" w:tplc="00003308">
      <w:start w:val="1"/>
      <w:numFmt w:val="bullet"/>
      <w:lvlText w:val="\endash "/>
      <w:lvlJc w:val="left"/>
      <w:pPr>
        <w:tabs>
          <w:tab w:val="num" w:pos="720"/>
        </w:tabs>
        <w:ind w:left="720" w:hanging="360"/>
      </w:pPr>
    </w:lvl>
    <w:lvl w:ilvl="1" w:tplc="00001EDC">
      <w:start w:val="43"/>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nsid w:val="00004531"/>
    <w:multiLevelType w:val="hybridMultilevel"/>
    <w:tmpl w:val="00004A0E"/>
    <w:lvl w:ilvl="0" w:tplc="000044AA">
      <w:start w:val="1"/>
      <w:numFmt w:val="bullet"/>
      <w:lvlText w:val="и"/>
      <w:lvlJc w:val="left"/>
      <w:pPr>
        <w:tabs>
          <w:tab w:val="num" w:pos="720"/>
        </w:tabs>
        <w:ind w:left="720" w:hanging="360"/>
      </w:pPr>
    </w:lvl>
    <w:lvl w:ilvl="1" w:tplc="000020AD">
      <w:start w:val="3"/>
      <w:numFmt w:val="decimal"/>
      <w:lvlText w:val="2.14.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nsid w:val="0000456D"/>
    <w:multiLevelType w:val="hybridMultilevel"/>
    <w:tmpl w:val="00007E0E"/>
    <w:lvl w:ilvl="0" w:tplc="000006E3">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nsid w:val="0000468C"/>
    <w:multiLevelType w:val="hybridMultilevel"/>
    <w:tmpl w:val="000054D6"/>
    <w:lvl w:ilvl="0" w:tplc="00000EA9">
      <w:start w:val="1"/>
      <w:numFmt w:val="bullet"/>
      <w:lvlText w:val="−"/>
      <w:lvlJc w:val="left"/>
      <w:pPr>
        <w:tabs>
          <w:tab w:val="num" w:pos="720"/>
        </w:tabs>
        <w:ind w:left="720" w:hanging="360"/>
      </w:pPr>
    </w:lvl>
    <w:lvl w:ilvl="1" w:tplc="00003F0B">
      <w:start w:val="8"/>
      <w:numFmt w:val="decimal"/>
      <w:lvlText w:val="2.9.%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nsid w:val="000046A7"/>
    <w:multiLevelType w:val="hybridMultilevel"/>
    <w:tmpl w:val="00007954"/>
    <w:lvl w:ilvl="0" w:tplc="00000786">
      <w:start w:val="1"/>
      <w:numFmt w:val="bullet"/>
      <w:lvlText w:val="и"/>
      <w:lvlJc w:val="left"/>
      <w:pPr>
        <w:tabs>
          <w:tab w:val="num" w:pos="720"/>
        </w:tabs>
        <w:ind w:left="720" w:hanging="360"/>
      </w:pPr>
    </w:lvl>
    <w:lvl w:ilvl="1" w:tplc="00002332">
      <w:start w:val="1"/>
      <w:numFmt w:val="bullet"/>
      <w:lvlText w:val="\endash "/>
      <w:lvlJc w:val="left"/>
      <w:pPr>
        <w:tabs>
          <w:tab w:val="num" w:pos="1440"/>
        </w:tabs>
        <w:ind w:left="1440" w:hanging="360"/>
      </w:pPr>
    </w:lvl>
    <w:lvl w:ilvl="2" w:tplc="00001295">
      <w:start w:val="9"/>
      <w:numFmt w:val="decimal"/>
      <w:lvlText w:val="2.12.%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nsid w:val="00004C66"/>
    <w:multiLevelType w:val="hybridMultilevel"/>
    <w:tmpl w:val="00005C5E"/>
    <w:lvl w:ilvl="0" w:tplc="00006D4E">
      <w:start w:val="1"/>
      <w:numFmt w:val="bullet"/>
      <w:lvlText w:val="и"/>
      <w:lvlJc w:val="left"/>
      <w:pPr>
        <w:tabs>
          <w:tab w:val="num" w:pos="720"/>
        </w:tabs>
        <w:ind w:left="720" w:hanging="360"/>
      </w:pPr>
    </w:lvl>
    <w:lvl w:ilvl="1" w:tplc="000001E1">
      <w:start w:val="8"/>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nsid w:val="00004E55"/>
    <w:multiLevelType w:val="hybridMultilevel"/>
    <w:tmpl w:val="00000390"/>
    <w:lvl w:ilvl="0" w:tplc="00002A38">
      <w:start w:val="1"/>
      <w:numFmt w:val="bullet"/>
      <w:lvlText w:val="\endash "/>
      <w:lvlJc w:val="left"/>
      <w:pPr>
        <w:tabs>
          <w:tab w:val="num" w:pos="720"/>
        </w:tabs>
        <w:ind w:left="720" w:hanging="360"/>
      </w:pPr>
    </w:lvl>
    <w:lvl w:ilvl="1" w:tplc="00000728">
      <w:start w:val="4"/>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nsid w:val="00004E57"/>
    <w:multiLevelType w:val="hybridMultilevel"/>
    <w:tmpl w:val="00004F68"/>
    <w:lvl w:ilvl="0" w:tplc="00005876">
      <w:start w:val="1"/>
      <w:numFmt w:val="decimal"/>
      <w:lvlText w:val="%1."/>
      <w:lvlJc w:val="left"/>
      <w:pPr>
        <w:tabs>
          <w:tab w:val="num" w:pos="720"/>
        </w:tabs>
        <w:ind w:left="720" w:hanging="360"/>
      </w:pPr>
    </w:lvl>
    <w:lvl w:ilvl="1" w:tplc="000066FA">
      <w:start w:val="62"/>
      <w:numFmt w:val="decimal"/>
      <w:lvlText w:val="2.7.%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nsid w:val="00004FC0"/>
    <w:multiLevelType w:val="hybridMultilevel"/>
    <w:tmpl w:val="00006E7E"/>
    <w:lvl w:ilvl="0" w:tplc="00003EE9">
      <w:start w:val="1"/>
      <w:numFmt w:val="bullet"/>
      <w:lvlText w:val="\endash "/>
      <w:lvlJc w:val="left"/>
      <w:pPr>
        <w:tabs>
          <w:tab w:val="num" w:pos="720"/>
        </w:tabs>
        <w:ind w:left="720" w:hanging="360"/>
      </w:pPr>
    </w:lvl>
    <w:lvl w:ilvl="1" w:tplc="00005FA8">
      <w:start w:val="6"/>
      <w:numFmt w:val="decimal"/>
      <w:lvlText w:val="2.10.%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nsid w:val="00005005"/>
    <w:multiLevelType w:val="hybridMultilevel"/>
    <w:tmpl w:val="00000C15"/>
    <w:lvl w:ilvl="0" w:tplc="00003807">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nsid w:val="00005078"/>
    <w:multiLevelType w:val="hybridMultilevel"/>
    <w:tmpl w:val="00001481"/>
    <w:lvl w:ilvl="0" w:tplc="00004087">
      <w:start w:val="39"/>
      <w:numFmt w:val="decimal"/>
      <w:lvlText w:val="2.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nsid w:val="00005173"/>
    <w:multiLevelType w:val="hybridMultilevel"/>
    <w:tmpl w:val="000048E6"/>
    <w:lvl w:ilvl="0" w:tplc="00003605">
      <w:start w:val="1"/>
      <w:numFmt w:val="bullet"/>
      <w:lvlText w:val="и"/>
      <w:lvlJc w:val="left"/>
      <w:pPr>
        <w:tabs>
          <w:tab w:val="num" w:pos="720"/>
        </w:tabs>
        <w:ind w:left="720" w:hanging="360"/>
      </w:pPr>
    </w:lvl>
    <w:lvl w:ilvl="1" w:tplc="000078B4">
      <w:start w:val="1"/>
      <w:numFmt w:val="decimal"/>
      <w:lvlText w:val="2.14.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nsid w:val="000051D1"/>
    <w:multiLevelType w:val="hybridMultilevel"/>
    <w:tmpl w:val="000010D9"/>
    <w:lvl w:ilvl="0" w:tplc="00006C6C">
      <w:start w:val="1"/>
      <w:numFmt w:val="bullet"/>
      <w:lvlText w:val="и"/>
      <w:lvlJc w:val="left"/>
      <w:pPr>
        <w:tabs>
          <w:tab w:val="num" w:pos="720"/>
        </w:tabs>
        <w:ind w:left="720" w:hanging="360"/>
      </w:pPr>
    </w:lvl>
    <w:lvl w:ilvl="1" w:tplc="00006EA1">
      <w:start w:val="6"/>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nsid w:val="000052A1"/>
    <w:multiLevelType w:val="hybridMultilevel"/>
    <w:tmpl w:val="00005410"/>
    <w:lvl w:ilvl="0" w:tplc="0000745E">
      <w:start w:val="1"/>
      <w:numFmt w:val="bullet"/>
      <w:lvlText w:val="−"/>
      <w:lvlJc w:val="left"/>
      <w:pPr>
        <w:tabs>
          <w:tab w:val="num" w:pos="720"/>
        </w:tabs>
        <w:ind w:left="720" w:hanging="360"/>
      </w:pPr>
    </w:lvl>
    <w:lvl w:ilvl="1" w:tplc="00003A4C">
      <w:start w:val="10"/>
      <w:numFmt w:val="decimal"/>
      <w:lvlText w:val="2.14.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nsid w:val="000058C5"/>
    <w:multiLevelType w:val="hybridMultilevel"/>
    <w:tmpl w:val="000032E7"/>
    <w:lvl w:ilvl="0" w:tplc="0000212C">
      <w:start w:val="1"/>
      <w:numFmt w:val="bullet"/>
      <w:lvlText w:val="м"/>
      <w:lvlJc w:val="left"/>
      <w:pPr>
        <w:tabs>
          <w:tab w:val="num" w:pos="720"/>
        </w:tabs>
        <w:ind w:left="720" w:hanging="360"/>
      </w:pPr>
    </w:lvl>
    <w:lvl w:ilvl="1" w:tplc="0000008E">
      <w:start w:val="42"/>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nsid w:val="00005942"/>
    <w:multiLevelType w:val="hybridMultilevel"/>
    <w:tmpl w:val="0000387C"/>
    <w:lvl w:ilvl="0" w:tplc="0000579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nsid w:val="00005968"/>
    <w:multiLevelType w:val="hybridMultilevel"/>
    <w:tmpl w:val="00004AD4"/>
    <w:lvl w:ilvl="0" w:tplc="00002CF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nsid w:val="00005AB0"/>
    <w:multiLevelType w:val="hybridMultilevel"/>
    <w:tmpl w:val="0000065A"/>
    <w:lvl w:ilvl="0" w:tplc="0000248D">
      <w:start w:val="10"/>
      <w:numFmt w:val="decimal"/>
      <w:lvlText w:val="2.14.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nsid w:val="00005AE7"/>
    <w:multiLevelType w:val="hybridMultilevel"/>
    <w:tmpl w:val="00005D3D"/>
    <w:lvl w:ilvl="0" w:tplc="000072B1">
      <w:start w:val="1"/>
      <w:numFmt w:val="bullet"/>
      <w:lvlText w:val="и"/>
      <w:lvlJc w:val="left"/>
      <w:pPr>
        <w:tabs>
          <w:tab w:val="num" w:pos="720"/>
        </w:tabs>
        <w:ind w:left="720" w:hanging="360"/>
      </w:pPr>
    </w:lvl>
    <w:lvl w:ilvl="1" w:tplc="00003260">
      <w:start w:val="21"/>
      <w:numFmt w:val="decimal"/>
      <w:lvlText w:val="2.14.3.%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nsid w:val="00005C46"/>
    <w:multiLevelType w:val="hybridMultilevel"/>
    <w:tmpl w:val="0000486A"/>
    <w:lvl w:ilvl="0" w:tplc="0000300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nsid w:val="00005CCD"/>
    <w:multiLevelType w:val="hybridMultilevel"/>
    <w:tmpl w:val="00002668"/>
    <w:lvl w:ilvl="0" w:tplc="000078D4">
      <w:start w:val="1"/>
      <w:numFmt w:val="bullet"/>
      <w:lvlText w:val="\endash "/>
      <w:lvlJc w:val="left"/>
      <w:pPr>
        <w:tabs>
          <w:tab w:val="num" w:pos="720"/>
        </w:tabs>
        <w:ind w:left="720" w:hanging="360"/>
      </w:pPr>
    </w:lvl>
    <w:lvl w:ilvl="1" w:tplc="00001049">
      <w:start w:val="1"/>
      <w:numFmt w:val="decimal"/>
      <w:lvlText w:val="%2"/>
      <w:lvlJc w:val="left"/>
      <w:pPr>
        <w:tabs>
          <w:tab w:val="num" w:pos="1440"/>
        </w:tabs>
        <w:ind w:left="1440" w:hanging="360"/>
      </w:pPr>
    </w:lvl>
    <w:lvl w:ilvl="2" w:tplc="0000086A">
      <w:start w:val="4"/>
      <w:numFmt w:val="decimal"/>
      <w:lvlText w:val="2.8.%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
    <w:nsid w:val="00005F34"/>
    <w:multiLevelType w:val="hybridMultilevel"/>
    <w:tmpl w:val="00004EBF"/>
    <w:lvl w:ilvl="0" w:tplc="00002E39">
      <w:start w:val="1"/>
      <w:numFmt w:val="bullet"/>
      <w:lvlText w:val="\endash "/>
      <w:lvlJc w:val="left"/>
      <w:pPr>
        <w:tabs>
          <w:tab w:val="num" w:pos="720"/>
        </w:tabs>
        <w:ind w:left="720" w:hanging="360"/>
      </w:pPr>
    </w:lvl>
    <w:lvl w:ilvl="1" w:tplc="00006DA6">
      <w:start w:val="27"/>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nsid w:val="00006479"/>
    <w:multiLevelType w:val="hybridMultilevel"/>
    <w:tmpl w:val="00004325"/>
    <w:lvl w:ilvl="0" w:tplc="00004E08">
      <w:start w:val="1"/>
      <w:numFmt w:val="bullet"/>
      <w:lvlText w:val="\endash "/>
      <w:lvlJc w:val="left"/>
      <w:pPr>
        <w:tabs>
          <w:tab w:val="num" w:pos="720"/>
        </w:tabs>
        <w:ind w:left="720" w:hanging="360"/>
      </w:pPr>
    </w:lvl>
    <w:lvl w:ilvl="1" w:tplc="00007A61">
      <w:start w:val="6"/>
      <w:numFmt w:val="decimal"/>
      <w:lvlText w:val="2.8.%2."/>
      <w:lvlJc w:val="left"/>
      <w:pPr>
        <w:tabs>
          <w:tab w:val="num" w:pos="1440"/>
        </w:tabs>
        <w:ind w:left="1440" w:hanging="360"/>
      </w:pPr>
    </w:lvl>
    <w:lvl w:ilvl="2" w:tplc="00000940">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nsid w:val="000064E0"/>
    <w:multiLevelType w:val="hybridMultilevel"/>
    <w:tmpl w:val="00007296"/>
    <w:lvl w:ilvl="0" w:tplc="00006512">
      <w:start w:val="25"/>
      <w:numFmt w:val="decimal"/>
      <w:lvlText w:val="2.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nsid w:val="000065CA"/>
    <w:multiLevelType w:val="hybridMultilevel"/>
    <w:tmpl w:val="00001927"/>
    <w:lvl w:ilvl="0" w:tplc="000008F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nsid w:val="00006747"/>
    <w:multiLevelType w:val="hybridMultilevel"/>
    <w:tmpl w:val="00004365"/>
    <w:lvl w:ilvl="0" w:tplc="00004E38">
      <w:start w:val="1"/>
      <w:numFmt w:val="bullet"/>
      <w:lvlText w:val="в"/>
      <w:lvlJc w:val="left"/>
      <w:pPr>
        <w:tabs>
          <w:tab w:val="num" w:pos="720"/>
        </w:tabs>
        <w:ind w:left="720" w:hanging="360"/>
      </w:pPr>
    </w:lvl>
    <w:lvl w:ilvl="1" w:tplc="0000662A">
      <w:start w:val="1"/>
      <w:numFmt w:val="bullet"/>
      <w:lvlText w:val="\endash "/>
      <w:lvlJc w:val="left"/>
      <w:pPr>
        <w:tabs>
          <w:tab w:val="num" w:pos="1440"/>
        </w:tabs>
        <w:ind w:left="1440" w:hanging="360"/>
      </w:pPr>
    </w:lvl>
    <w:lvl w:ilvl="2" w:tplc="00007346">
      <w:start w:val="17"/>
      <w:numFmt w:val="decimal"/>
      <w:lvlText w:val="2.11.%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
    <w:nsid w:val="00006D69"/>
    <w:multiLevelType w:val="hybridMultilevel"/>
    <w:tmpl w:val="00006A15"/>
    <w:lvl w:ilvl="0" w:tplc="00004FF8">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nsid w:val="00006D76"/>
    <w:multiLevelType w:val="hybridMultilevel"/>
    <w:tmpl w:val="00000878"/>
    <w:lvl w:ilvl="0" w:tplc="000036C2">
      <w:start w:val="1"/>
      <w:numFmt w:val="bullet"/>
      <w:lvlText w:val="\endash "/>
      <w:lvlJc w:val="left"/>
      <w:pPr>
        <w:tabs>
          <w:tab w:val="num" w:pos="720"/>
        </w:tabs>
        <w:ind w:left="720" w:hanging="360"/>
      </w:pPr>
    </w:lvl>
    <w:lvl w:ilvl="1" w:tplc="00004963">
      <w:start w:val="19"/>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nsid w:val="00007014"/>
    <w:multiLevelType w:val="hybridMultilevel"/>
    <w:tmpl w:val="000053B1"/>
    <w:lvl w:ilvl="0" w:tplc="0000293B">
      <w:start w:val="9"/>
      <w:numFmt w:val="decimal"/>
      <w:lvlText w:val="2.%1"/>
      <w:lvlJc w:val="left"/>
      <w:pPr>
        <w:tabs>
          <w:tab w:val="num" w:pos="720"/>
        </w:tabs>
        <w:ind w:left="720" w:hanging="360"/>
      </w:pPr>
    </w:lvl>
    <w:lvl w:ilvl="1" w:tplc="00000D6A">
      <w:start w:val="1"/>
      <w:numFmt w:val="decimal"/>
      <w:lvlText w:val="2.9.%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nsid w:val="00007153"/>
    <w:multiLevelType w:val="hybridMultilevel"/>
    <w:tmpl w:val="00007833"/>
    <w:lvl w:ilvl="0" w:tplc="0000190B">
      <w:start w:val="1"/>
      <w:numFmt w:val="bullet"/>
      <w:lvlText w:val="−"/>
      <w:lvlJc w:val="left"/>
      <w:pPr>
        <w:tabs>
          <w:tab w:val="num" w:pos="720"/>
        </w:tabs>
        <w:ind w:left="720" w:hanging="360"/>
      </w:pPr>
    </w:lvl>
    <w:lvl w:ilvl="1" w:tplc="000063CB">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nsid w:val="000072A6"/>
    <w:multiLevelType w:val="hybridMultilevel"/>
    <w:tmpl w:val="00004987"/>
    <w:lvl w:ilvl="0" w:tplc="00003895">
      <w:start w:val="1"/>
      <w:numFmt w:val="bullet"/>
      <w:lvlText w:val="−"/>
      <w:lvlJc w:val="left"/>
      <w:pPr>
        <w:tabs>
          <w:tab w:val="num" w:pos="720"/>
        </w:tabs>
        <w:ind w:left="720" w:hanging="360"/>
      </w:pPr>
    </w:lvl>
    <w:lvl w:ilvl="1" w:tplc="0000504C">
      <w:start w:val="1"/>
      <w:numFmt w:val="bullet"/>
      <w:lvlText w:val="К"/>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nsid w:val="000074AD"/>
    <w:multiLevelType w:val="hybridMultilevel"/>
    <w:tmpl w:val="00004EAE"/>
    <w:lvl w:ilvl="0" w:tplc="00005D2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nsid w:val="0000759A"/>
    <w:multiLevelType w:val="hybridMultilevel"/>
    <w:tmpl w:val="00002350"/>
    <w:lvl w:ilvl="0" w:tplc="000022EE">
      <w:start w:val="1"/>
      <w:numFmt w:val="bullet"/>
      <w:lvlText w:val="−"/>
      <w:lvlJc w:val="left"/>
      <w:pPr>
        <w:tabs>
          <w:tab w:val="num" w:pos="720"/>
        </w:tabs>
        <w:ind w:left="720" w:hanging="360"/>
      </w:pPr>
    </w:lvl>
    <w:lvl w:ilvl="1" w:tplc="00004B40">
      <w:start w:val="20"/>
      <w:numFmt w:val="decimal"/>
      <w:lvlText w:val="2.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1">
    <w:nsid w:val="000075EC"/>
    <w:multiLevelType w:val="hybridMultilevel"/>
    <w:tmpl w:val="00005503"/>
    <w:lvl w:ilvl="0" w:tplc="0000134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nsid w:val="00007613"/>
    <w:multiLevelType w:val="hybridMultilevel"/>
    <w:tmpl w:val="00002F0B"/>
    <w:lvl w:ilvl="0" w:tplc="000058E6">
      <w:start w:val="1"/>
      <w:numFmt w:val="bullet"/>
      <w:lvlText w:val="\endash "/>
      <w:lvlJc w:val="left"/>
      <w:pPr>
        <w:tabs>
          <w:tab w:val="num" w:pos="720"/>
        </w:tabs>
        <w:ind w:left="720" w:hanging="360"/>
      </w:pPr>
    </w:lvl>
    <w:lvl w:ilvl="1" w:tplc="00001BFC">
      <w:start w:val="1"/>
      <w:numFmt w:val="decimal"/>
      <w:lvlText w:val="%2"/>
      <w:lvlJc w:val="left"/>
      <w:pPr>
        <w:tabs>
          <w:tab w:val="num" w:pos="1440"/>
        </w:tabs>
        <w:ind w:left="1440" w:hanging="360"/>
      </w:pPr>
    </w:lvl>
    <w:lvl w:ilvl="2" w:tplc="000013F5">
      <w:start w:val="3"/>
      <w:numFmt w:val="decimal"/>
      <w:lvlText w:val="2.13.%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3">
    <w:nsid w:val="0000773B"/>
    <w:multiLevelType w:val="hybridMultilevel"/>
    <w:tmpl w:val="00000633"/>
    <w:lvl w:ilvl="0" w:tplc="00007282">
      <w:start w:val="1"/>
      <w:numFmt w:val="bullet"/>
      <w:lvlText w:val="−"/>
      <w:lvlJc w:val="left"/>
      <w:pPr>
        <w:tabs>
          <w:tab w:val="num" w:pos="720"/>
        </w:tabs>
        <w:ind w:left="720" w:hanging="360"/>
      </w:pPr>
    </w:lvl>
    <w:lvl w:ilvl="1" w:tplc="0000251F">
      <w:start w:val="42"/>
      <w:numFmt w:val="decimal"/>
      <w:lvlText w:val="2.7.%2."/>
      <w:lvlJc w:val="left"/>
      <w:pPr>
        <w:tabs>
          <w:tab w:val="num" w:pos="1353"/>
        </w:tabs>
        <w:ind w:left="1353"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4">
    <w:nsid w:val="00007871"/>
    <w:multiLevelType w:val="hybridMultilevel"/>
    <w:tmpl w:val="00004CFF"/>
    <w:lvl w:ilvl="0" w:tplc="000064A0">
      <w:start w:val="1"/>
      <w:numFmt w:val="bullet"/>
      <w:lvlText w:val="\endash "/>
      <w:lvlJc w:val="left"/>
      <w:pPr>
        <w:tabs>
          <w:tab w:val="num" w:pos="720"/>
        </w:tabs>
        <w:ind w:left="720" w:hanging="360"/>
      </w:pPr>
    </w:lvl>
    <w:lvl w:ilvl="1" w:tplc="000049D0">
      <w:start w:val="49"/>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nsid w:val="000078FE"/>
    <w:multiLevelType w:val="hybridMultilevel"/>
    <w:tmpl w:val="000037BE"/>
    <w:lvl w:ilvl="0" w:tplc="000071F2">
      <w:start w:val="1"/>
      <w:numFmt w:val="bullet"/>
      <w:lvlText w:val="\endash "/>
      <w:lvlJc w:val="left"/>
      <w:pPr>
        <w:tabs>
          <w:tab w:val="num" w:pos="720"/>
        </w:tabs>
        <w:ind w:left="720" w:hanging="360"/>
      </w:pPr>
    </w:lvl>
    <w:lvl w:ilvl="1" w:tplc="000000EB">
      <w:start w:val="48"/>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nsid w:val="0000791B"/>
    <w:multiLevelType w:val="hybridMultilevel"/>
    <w:tmpl w:val="00006B28"/>
    <w:lvl w:ilvl="0" w:tplc="00004461">
      <w:start w:val="1"/>
      <w:numFmt w:val="bullet"/>
      <w:lvlText w:val="м"/>
      <w:lvlJc w:val="left"/>
      <w:pPr>
        <w:tabs>
          <w:tab w:val="num" w:pos="720"/>
        </w:tabs>
        <w:ind w:left="720" w:hanging="360"/>
      </w:pPr>
    </w:lvl>
    <w:lvl w:ilvl="1" w:tplc="00006BC9">
      <w:start w:val="41"/>
      <w:numFmt w:val="decimal"/>
      <w:lvlText w:val="2.1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7">
    <w:nsid w:val="00007CB8"/>
    <w:multiLevelType w:val="hybridMultilevel"/>
    <w:tmpl w:val="0000634F"/>
    <w:lvl w:ilvl="0" w:tplc="00006F68">
      <w:start w:val="1"/>
      <w:numFmt w:val="bullet"/>
      <w:lvlText w:val="в"/>
      <w:lvlJc w:val="left"/>
      <w:pPr>
        <w:tabs>
          <w:tab w:val="num" w:pos="720"/>
        </w:tabs>
        <w:ind w:left="720" w:hanging="360"/>
      </w:pPr>
    </w:lvl>
    <w:lvl w:ilvl="1" w:tplc="00001AF6">
      <w:start w:val="10"/>
      <w:numFmt w:val="decimal"/>
      <w:lvlText w:val="2.13.%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nsid w:val="00007DAA"/>
    <w:multiLevelType w:val="hybridMultilevel"/>
    <w:tmpl w:val="00004F5B"/>
    <w:lvl w:ilvl="0" w:tplc="00002568">
      <w:start w:val="1"/>
      <w:numFmt w:val="decimal"/>
      <w:lvlText w:val="2.1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9">
    <w:nsid w:val="00007F4F"/>
    <w:multiLevelType w:val="hybridMultilevel"/>
    <w:tmpl w:val="0000494A"/>
    <w:lvl w:ilvl="0" w:tplc="00000677">
      <w:start w:val="1"/>
      <w:numFmt w:val="decimal"/>
      <w:lvlText w:val="%1."/>
      <w:lvlJc w:val="left"/>
      <w:pPr>
        <w:tabs>
          <w:tab w:val="num" w:pos="720"/>
        </w:tabs>
        <w:ind w:left="720" w:hanging="360"/>
      </w:pPr>
    </w:lvl>
    <w:lvl w:ilvl="1" w:tplc="00004402">
      <w:start w:val="2"/>
      <w:numFmt w:val="decimal"/>
      <w:lvlText w:val="2.7.%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0">
    <w:nsid w:val="268746C0"/>
    <w:multiLevelType w:val="hybridMultilevel"/>
    <w:tmpl w:val="FEE2C522"/>
    <w:lvl w:ilvl="0" w:tplc="F412EB02">
      <w:start w:val="1"/>
      <w:numFmt w:val="decimal"/>
      <w:lvlText w:val="2.7.%1."/>
      <w:lvlJc w:val="left"/>
      <w:pPr>
        <w:ind w:left="19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471A6FC7"/>
    <w:multiLevelType w:val="hybridMultilevel"/>
    <w:tmpl w:val="F7A8A6FE"/>
    <w:lvl w:ilvl="0" w:tplc="FD9005EC">
      <w:start w:val="51"/>
      <w:numFmt w:val="decimal"/>
      <w:lvlText w:val="2.7.%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4D1C01F2"/>
    <w:multiLevelType w:val="hybridMultilevel"/>
    <w:tmpl w:val="A3CC7C88"/>
    <w:lvl w:ilvl="0" w:tplc="A1CA3B84">
      <w:start w:val="44"/>
      <w:numFmt w:val="decimal"/>
      <w:lvlText w:val="2.7.%1."/>
      <w:lvlJc w:val="left"/>
      <w:pPr>
        <w:ind w:left="1428" w:hanging="360"/>
      </w:pPr>
      <w:rPr>
        <w:rFonts w:hint="default"/>
        <w:sz w:val="28"/>
        <w:szCs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3">
    <w:nsid w:val="515D195C"/>
    <w:multiLevelType w:val="hybridMultilevel"/>
    <w:tmpl w:val="02944346"/>
    <w:lvl w:ilvl="0" w:tplc="B680EC36">
      <w:start w:val="1"/>
      <w:numFmt w:val="decimal"/>
      <w:lvlText w:val="2.5.%1."/>
      <w:lvlJc w:val="left"/>
      <w:pPr>
        <w:ind w:left="1211"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58B43FCF"/>
    <w:multiLevelType w:val="hybridMultilevel"/>
    <w:tmpl w:val="D0E0B1B6"/>
    <w:lvl w:ilvl="0" w:tplc="44C842C4">
      <w:start w:val="54"/>
      <w:numFmt w:val="decimal"/>
      <w:lvlText w:val="2.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E8B22EC"/>
    <w:multiLevelType w:val="hybridMultilevel"/>
    <w:tmpl w:val="1BF0114E"/>
    <w:lvl w:ilvl="0" w:tplc="349EFC5A">
      <w:start w:val="1"/>
      <w:numFmt w:val="decimal"/>
      <w:lvlText w:val="%1."/>
      <w:lvlJc w:val="left"/>
      <w:pPr>
        <w:ind w:left="840" w:hanging="360"/>
      </w:pPr>
      <w:rPr>
        <w:i/>
        <w:sz w:val="22"/>
        <w:szCs w:val="22"/>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06">
    <w:nsid w:val="6EF44FBF"/>
    <w:multiLevelType w:val="hybridMultilevel"/>
    <w:tmpl w:val="0D8632E8"/>
    <w:lvl w:ilvl="0" w:tplc="000018BE">
      <w:start w:val="1"/>
      <w:numFmt w:val="bullet"/>
      <w:lvlText w:val="−"/>
      <w:lvlJc w:val="left"/>
      <w:pPr>
        <w:ind w:left="1287" w:hanging="360"/>
      </w:p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7">
    <w:nsid w:val="76660062"/>
    <w:multiLevelType w:val="hybridMultilevel"/>
    <w:tmpl w:val="DB446D92"/>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nsid w:val="79057CEE"/>
    <w:multiLevelType w:val="hybridMultilevel"/>
    <w:tmpl w:val="F152817A"/>
    <w:lvl w:ilvl="0" w:tplc="CD8C085C">
      <w:start w:val="53"/>
      <w:numFmt w:val="decimal"/>
      <w:lvlText w:val="2.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840628"/>
    <w:multiLevelType w:val="hybridMultilevel"/>
    <w:tmpl w:val="70DC04B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nsid w:val="7C3431D8"/>
    <w:multiLevelType w:val="hybridMultilevel"/>
    <w:tmpl w:val="C50C1A88"/>
    <w:lvl w:ilvl="0" w:tplc="000018BE">
      <w:start w:val="1"/>
      <w:numFmt w:val="bullet"/>
      <w:lvlText w:val="−"/>
      <w:lvlJc w:val="left"/>
      <w:pPr>
        <w:ind w:left="1287" w:hanging="360"/>
      </w:p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3"/>
  </w:num>
  <w:num w:numId="2">
    <w:abstractNumId w:val="0"/>
  </w:num>
  <w:num w:numId="3">
    <w:abstractNumId w:val="48"/>
  </w:num>
  <w:num w:numId="4">
    <w:abstractNumId w:val="57"/>
  </w:num>
  <w:num w:numId="5">
    <w:abstractNumId w:val="24"/>
  </w:num>
  <w:num w:numId="6">
    <w:abstractNumId w:val="90"/>
  </w:num>
  <w:num w:numId="7">
    <w:abstractNumId w:val="51"/>
  </w:num>
  <w:num w:numId="8">
    <w:abstractNumId w:val="4"/>
  </w:num>
  <w:num w:numId="9">
    <w:abstractNumId w:val="103"/>
  </w:num>
  <w:num w:numId="10">
    <w:abstractNumId w:val="99"/>
  </w:num>
  <w:num w:numId="11">
    <w:abstractNumId w:val="100"/>
  </w:num>
  <w:num w:numId="12">
    <w:abstractNumId w:val="68"/>
  </w:num>
  <w:num w:numId="13">
    <w:abstractNumId w:val="32"/>
  </w:num>
  <w:num w:numId="14">
    <w:abstractNumId w:val="67"/>
  </w:num>
  <w:num w:numId="15">
    <w:abstractNumId w:val="93"/>
  </w:num>
  <w:num w:numId="16">
    <w:abstractNumId w:val="22"/>
  </w:num>
  <w:num w:numId="17">
    <w:abstractNumId w:val="107"/>
  </w:num>
  <w:num w:numId="18">
    <w:abstractNumId w:val="102"/>
  </w:num>
  <w:num w:numId="19">
    <w:abstractNumId w:val="52"/>
  </w:num>
  <w:num w:numId="20">
    <w:abstractNumId w:val="84"/>
  </w:num>
  <w:num w:numId="21">
    <w:abstractNumId w:val="77"/>
  </w:num>
  <w:num w:numId="22">
    <w:abstractNumId w:val="101"/>
  </w:num>
  <w:num w:numId="23">
    <w:abstractNumId w:val="108"/>
  </w:num>
  <w:num w:numId="24">
    <w:abstractNumId w:val="104"/>
  </w:num>
  <w:num w:numId="25">
    <w:abstractNumId w:val="106"/>
  </w:num>
  <w:num w:numId="26">
    <w:abstractNumId w:val="74"/>
  </w:num>
  <w:num w:numId="27">
    <w:abstractNumId w:val="53"/>
  </w:num>
  <w:num w:numId="28">
    <w:abstractNumId w:val="65"/>
  </w:num>
  <w:num w:numId="29">
    <w:abstractNumId w:val="18"/>
  </w:num>
  <w:num w:numId="30">
    <w:abstractNumId w:val="89"/>
  </w:num>
  <w:num w:numId="31">
    <w:abstractNumId w:val="3"/>
  </w:num>
  <w:num w:numId="32">
    <w:abstractNumId w:val="30"/>
  </w:num>
  <w:num w:numId="33">
    <w:abstractNumId w:val="11"/>
  </w:num>
  <w:num w:numId="34">
    <w:abstractNumId w:val="19"/>
  </w:num>
  <w:num w:numId="35">
    <w:abstractNumId w:val="8"/>
  </w:num>
  <w:num w:numId="36">
    <w:abstractNumId w:val="49"/>
  </w:num>
  <w:num w:numId="37">
    <w:abstractNumId w:val="55"/>
  </w:num>
  <w:num w:numId="38">
    <w:abstractNumId w:val="29"/>
  </w:num>
  <w:num w:numId="39">
    <w:abstractNumId w:val="78"/>
  </w:num>
  <w:num w:numId="40">
    <w:abstractNumId w:val="80"/>
  </w:num>
  <w:num w:numId="41">
    <w:abstractNumId w:val="86"/>
  </w:num>
  <w:num w:numId="42">
    <w:abstractNumId w:val="56"/>
  </w:num>
  <w:num w:numId="43">
    <w:abstractNumId w:val="61"/>
  </w:num>
  <w:num w:numId="44">
    <w:abstractNumId w:val="37"/>
  </w:num>
  <w:num w:numId="45">
    <w:abstractNumId w:val="38"/>
  </w:num>
  <w:num w:numId="46">
    <w:abstractNumId w:val="41"/>
  </w:num>
  <w:num w:numId="47">
    <w:abstractNumId w:val="66"/>
  </w:num>
  <w:num w:numId="48">
    <w:abstractNumId w:val="54"/>
  </w:num>
  <w:num w:numId="49">
    <w:abstractNumId w:val="35"/>
  </w:num>
  <w:num w:numId="50">
    <w:abstractNumId w:val="36"/>
  </w:num>
  <w:num w:numId="51">
    <w:abstractNumId w:val="64"/>
  </w:num>
  <w:num w:numId="52">
    <w:abstractNumId w:val="70"/>
  </w:num>
  <w:num w:numId="53">
    <w:abstractNumId w:val="63"/>
  </w:num>
  <w:num w:numId="54">
    <w:abstractNumId w:val="13"/>
  </w:num>
  <w:num w:numId="55">
    <w:abstractNumId w:val="7"/>
  </w:num>
  <w:num w:numId="56">
    <w:abstractNumId w:val="31"/>
  </w:num>
  <w:num w:numId="57">
    <w:abstractNumId w:val="83"/>
  </w:num>
  <w:num w:numId="58">
    <w:abstractNumId w:val="16"/>
  </w:num>
  <w:num w:numId="59">
    <w:abstractNumId w:val="85"/>
  </w:num>
  <w:num w:numId="60">
    <w:abstractNumId w:val="28"/>
  </w:num>
  <w:num w:numId="61">
    <w:abstractNumId w:val="12"/>
  </w:num>
  <w:num w:numId="62">
    <w:abstractNumId w:val="81"/>
  </w:num>
  <w:num w:numId="63">
    <w:abstractNumId w:val="79"/>
  </w:num>
  <w:num w:numId="64">
    <w:abstractNumId w:val="23"/>
  </w:num>
  <w:num w:numId="65">
    <w:abstractNumId w:val="60"/>
  </w:num>
  <w:num w:numId="66">
    <w:abstractNumId w:val="9"/>
  </w:num>
  <w:num w:numId="67">
    <w:abstractNumId w:val="10"/>
  </w:num>
  <w:num w:numId="68">
    <w:abstractNumId w:val="17"/>
  </w:num>
  <w:num w:numId="69">
    <w:abstractNumId w:val="5"/>
  </w:num>
  <w:num w:numId="70">
    <w:abstractNumId w:val="96"/>
  </w:num>
  <w:num w:numId="71">
    <w:abstractNumId w:val="72"/>
  </w:num>
  <w:num w:numId="72">
    <w:abstractNumId w:val="58"/>
  </w:num>
  <w:num w:numId="73">
    <w:abstractNumId w:val="95"/>
  </w:num>
  <w:num w:numId="74">
    <w:abstractNumId w:val="94"/>
  </w:num>
  <w:num w:numId="75">
    <w:abstractNumId w:val="15"/>
  </w:num>
  <w:num w:numId="76">
    <w:abstractNumId w:val="46"/>
  </w:num>
  <w:num w:numId="77">
    <w:abstractNumId w:val="6"/>
  </w:num>
  <w:num w:numId="78">
    <w:abstractNumId w:val="1"/>
  </w:num>
  <w:num w:numId="79">
    <w:abstractNumId w:val="62"/>
  </w:num>
  <w:num w:numId="80">
    <w:abstractNumId w:val="98"/>
  </w:num>
  <w:num w:numId="81">
    <w:abstractNumId w:val="92"/>
  </w:num>
  <w:num w:numId="82">
    <w:abstractNumId w:val="25"/>
  </w:num>
  <w:num w:numId="83">
    <w:abstractNumId w:val="47"/>
  </w:num>
  <w:num w:numId="84">
    <w:abstractNumId w:val="97"/>
  </w:num>
  <w:num w:numId="85">
    <w:abstractNumId w:val="50"/>
  </w:num>
  <w:num w:numId="86">
    <w:abstractNumId w:val="45"/>
  </w:num>
  <w:num w:numId="87">
    <w:abstractNumId w:val="2"/>
  </w:num>
  <w:num w:numId="88">
    <w:abstractNumId w:val="26"/>
  </w:num>
  <w:num w:numId="89">
    <w:abstractNumId w:val="87"/>
  </w:num>
  <w:num w:numId="90">
    <w:abstractNumId w:val="71"/>
  </w:num>
  <w:num w:numId="91">
    <w:abstractNumId w:val="91"/>
  </w:num>
  <w:num w:numId="92">
    <w:abstractNumId w:val="69"/>
  </w:num>
  <w:num w:numId="93">
    <w:abstractNumId w:val="59"/>
  </w:num>
  <w:num w:numId="94">
    <w:abstractNumId w:val="43"/>
  </w:num>
  <w:num w:numId="95">
    <w:abstractNumId w:val="82"/>
  </w:num>
  <w:num w:numId="96">
    <w:abstractNumId w:val="39"/>
  </w:num>
  <w:num w:numId="97">
    <w:abstractNumId w:val="20"/>
  </w:num>
  <w:num w:numId="98">
    <w:abstractNumId w:val="73"/>
  </w:num>
  <w:num w:numId="99">
    <w:abstractNumId w:val="42"/>
  </w:num>
  <w:num w:numId="100">
    <w:abstractNumId w:val="21"/>
  </w:num>
  <w:num w:numId="101">
    <w:abstractNumId w:val="40"/>
  </w:num>
  <w:num w:numId="102">
    <w:abstractNumId w:val="88"/>
  </w:num>
  <w:num w:numId="103">
    <w:abstractNumId w:val="75"/>
  </w:num>
  <w:num w:numId="104">
    <w:abstractNumId w:val="27"/>
  </w:num>
  <w:num w:numId="105">
    <w:abstractNumId w:val="76"/>
  </w:num>
  <w:num w:numId="106">
    <w:abstractNumId w:val="44"/>
  </w:num>
  <w:num w:numId="107">
    <w:abstractNumId w:val="34"/>
  </w:num>
  <w:num w:numId="108">
    <w:abstractNumId w:val="14"/>
  </w:num>
  <w:num w:numId="109">
    <w:abstractNumId w:val="109"/>
  </w:num>
  <w:num w:numId="110">
    <w:abstractNumId w:val="110"/>
  </w:num>
  <w:num w:numId="111">
    <w:abstractNumId w:val="105"/>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00"/>
  <w:displayHorizontalDrawingGridEvery w:val="2"/>
  <w:characterSpacingControl w:val="doNotCompress"/>
  <w:hdrShapeDefaults>
    <o:shapedefaults v:ext="edit" spidmax="17410"/>
    <o:shapelayout v:ext="edit">
      <o:idmap v:ext="edit" data="2"/>
    </o:shapelayout>
  </w:hdrShapeDefaults>
  <w:footnotePr>
    <w:footnote w:id="0"/>
    <w:footnote w:id="1"/>
  </w:footnotePr>
  <w:endnotePr>
    <w:endnote w:id="0"/>
    <w:endnote w:id="1"/>
  </w:endnotePr>
  <w:compat/>
  <w:rsids>
    <w:rsidRoot w:val="00990AB9"/>
    <w:rsid w:val="000626B6"/>
    <w:rsid w:val="000758A2"/>
    <w:rsid w:val="000B710C"/>
    <w:rsid w:val="000C23BA"/>
    <w:rsid w:val="000D6B37"/>
    <w:rsid w:val="00117809"/>
    <w:rsid w:val="001303D5"/>
    <w:rsid w:val="001406E0"/>
    <w:rsid w:val="00141206"/>
    <w:rsid w:val="001B327B"/>
    <w:rsid w:val="001D1E40"/>
    <w:rsid w:val="001D2F2B"/>
    <w:rsid w:val="00255FDD"/>
    <w:rsid w:val="0027169F"/>
    <w:rsid w:val="002C3E8B"/>
    <w:rsid w:val="002F7EA8"/>
    <w:rsid w:val="003167B5"/>
    <w:rsid w:val="00317ADA"/>
    <w:rsid w:val="00340F9B"/>
    <w:rsid w:val="003432FA"/>
    <w:rsid w:val="00382C4E"/>
    <w:rsid w:val="00391FC4"/>
    <w:rsid w:val="003A1C1A"/>
    <w:rsid w:val="003D536F"/>
    <w:rsid w:val="00423123"/>
    <w:rsid w:val="0046249C"/>
    <w:rsid w:val="00464DDD"/>
    <w:rsid w:val="004C293C"/>
    <w:rsid w:val="004E469D"/>
    <w:rsid w:val="005249DC"/>
    <w:rsid w:val="0054352C"/>
    <w:rsid w:val="00551313"/>
    <w:rsid w:val="005657F4"/>
    <w:rsid w:val="005705AD"/>
    <w:rsid w:val="0058287D"/>
    <w:rsid w:val="005B29CF"/>
    <w:rsid w:val="005B5BE0"/>
    <w:rsid w:val="005B7895"/>
    <w:rsid w:val="005C1D43"/>
    <w:rsid w:val="005D4E18"/>
    <w:rsid w:val="005D54B1"/>
    <w:rsid w:val="005E4683"/>
    <w:rsid w:val="00611BF3"/>
    <w:rsid w:val="006259D3"/>
    <w:rsid w:val="00644055"/>
    <w:rsid w:val="00644BB6"/>
    <w:rsid w:val="00650A4E"/>
    <w:rsid w:val="0066663F"/>
    <w:rsid w:val="0069684D"/>
    <w:rsid w:val="006C2C22"/>
    <w:rsid w:val="006E3AA0"/>
    <w:rsid w:val="006E5FF6"/>
    <w:rsid w:val="007016F7"/>
    <w:rsid w:val="007148F7"/>
    <w:rsid w:val="0071624D"/>
    <w:rsid w:val="00764E5E"/>
    <w:rsid w:val="007777C0"/>
    <w:rsid w:val="00784451"/>
    <w:rsid w:val="0078666E"/>
    <w:rsid w:val="007A683D"/>
    <w:rsid w:val="007B0E1A"/>
    <w:rsid w:val="007C5133"/>
    <w:rsid w:val="007D7848"/>
    <w:rsid w:val="007E331B"/>
    <w:rsid w:val="007F592C"/>
    <w:rsid w:val="00823903"/>
    <w:rsid w:val="00847D5C"/>
    <w:rsid w:val="008B1BC2"/>
    <w:rsid w:val="008B5C1F"/>
    <w:rsid w:val="008E2AF7"/>
    <w:rsid w:val="00922198"/>
    <w:rsid w:val="00990AB9"/>
    <w:rsid w:val="00A146F1"/>
    <w:rsid w:val="00A615C1"/>
    <w:rsid w:val="00A77C40"/>
    <w:rsid w:val="00AA5653"/>
    <w:rsid w:val="00AC103F"/>
    <w:rsid w:val="00AF2C53"/>
    <w:rsid w:val="00B05FEE"/>
    <w:rsid w:val="00B31100"/>
    <w:rsid w:val="00B655AB"/>
    <w:rsid w:val="00B65D1A"/>
    <w:rsid w:val="00B96FAA"/>
    <w:rsid w:val="00BC0AF9"/>
    <w:rsid w:val="00BD2AF9"/>
    <w:rsid w:val="00C63125"/>
    <w:rsid w:val="00CB7F12"/>
    <w:rsid w:val="00CE70F0"/>
    <w:rsid w:val="00CF2DD9"/>
    <w:rsid w:val="00CF6E7B"/>
    <w:rsid w:val="00D01D22"/>
    <w:rsid w:val="00D23515"/>
    <w:rsid w:val="00D30E28"/>
    <w:rsid w:val="00D416D7"/>
    <w:rsid w:val="00D6742B"/>
    <w:rsid w:val="00DD482B"/>
    <w:rsid w:val="00DE683E"/>
    <w:rsid w:val="00E50EE1"/>
    <w:rsid w:val="00E54A5B"/>
    <w:rsid w:val="00E71BB2"/>
    <w:rsid w:val="00E8632E"/>
    <w:rsid w:val="00EB4FE1"/>
    <w:rsid w:val="00EC0F55"/>
    <w:rsid w:val="00F32ACA"/>
    <w:rsid w:val="00F749A4"/>
    <w:rsid w:val="00FB44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rules v:ext="edit">
        <o:r id="V:Rule5" type="connector" idref="#_x0000_s1027"/>
        <o:r id="V:Rule6" type="connector" idref="#_x0000_s1026"/>
        <o:r id="V:Rule7" type="connector" idref="#_x0000_s1028"/>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AA0"/>
    <w:rPr>
      <w:rFonts w:eastAsiaTheme="minorEastAsia"/>
      <w:lang w:val="en-US"/>
    </w:rPr>
  </w:style>
  <w:style w:type="paragraph" w:styleId="2">
    <w:name w:val="heading 2"/>
    <w:basedOn w:val="a"/>
    <w:next w:val="a"/>
    <w:link w:val="20"/>
    <w:qFormat/>
    <w:rsid w:val="00CB7F12"/>
    <w:pPr>
      <w:widowControl w:val="0"/>
      <w:numPr>
        <w:ilvl w:val="2"/>
        <w:numId w:val="8"/>
      </w:numPr>
      <w:overflowPunct w:val="0"/>
      <w:autoSpaceDE w:val="0"/>
      <w:autoSpaceDN w:val="0"/>
      <w:adjustRightInd w:val="0"/>
      <w:spacing w:after="0" w:line="239" w:lineRule="auto"/>
      <w:ind w:left="0" w:right="260" w:firstLine="709"/>
      <w:jc w:val="both"/>
      <w:outlineLvl w:val="1"/>
    </w:pPr>
    <w:rPr>
      <w:lang w:val="ru-RU"/>
    </w:rPr>
  </w:style>
  <w:style w:type="paragraph" w:styleId="3">
    <w:name w:val="heading 3"/>
    <w:basedOn w:val="a"/>
    <w:next w:val="a"/>
    <w:link w:val="30"/>
    <w:uiPriority w:val="9"/>
    <w:semiHidden/>
    <w:unhideWhenUsed/>
    <w:qFormat/>
    <w:rsid w:val="00DD482B"/>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
    <w:next w:val="a"/>
    <w:link w:val="41"/>
    <w:qFormat/>
    <w:rsid w:val="005D54B1"/>
    <w:pPr>
      <w:widowControl w:val="0"/>
      <w:tabs>
        <w:tab w:val="left" w:pos="10206"/>
      </w:tabs>
      <w:overflowPunct w:val="0"/>
      <w:autoSpaceDE w:val="0"/>
      <w:autoSpaceDN w:val="0"/>
      <w:adjustRightInd w:val="0"/>
      <w:spacing w:after="0" w:line="200" w:lineRule="auto"/>
      <w:ind w:firstLine="567"/>
      <w:jc w:val="both"/>
      <w:outlineLvl w:val="3"/>
    </w:pPr>
    <w:rPr>
      <w:rFonts w:ascii="Times New Roman"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Заголовок 4 Знак"/>
    <w:basedOn w:val="a0"/>
    <w:link w:val="40"/>
    <w:rsid w:val="005D54B1"/>
    <w:rPr>
      <w:rFonts w:ascii="Times New Roman" w:eastAsiaTheme="minorEastAsia" w:hAnsi="Times New Roman" w:cs="Times New Roman"/>
      <w:sz w:val="28"/>
      <w:szCs w:val="28"/>
    </w:rPr>
  </w:style>
  <w:style w:type="paragraph" w:styleId="a3">
    <w:name w:val="No Spacing"/>
    <w:uiPriority w:val="1"/>
    <w:qFormat/>
    <w:rsid w:val="002C3E8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List Paragraph"/>
    <w:basedOn w:val="a"/>
    <w:uiPriority w:val="34"/>
    <w:qFormat/>
    <w:rsid w:val="002C3E8B"/>
    <w:pPr>
      <w:spacing w:after="0" w:line="240" w:lineRule="auto"/>
      <w:ind w:left="720"/>
      <w:contextualSpacing/>
    </w:pPr>
    <w:rPr>
      <w:rFonts w:ascii="Times New Roman" w:eastAsia="Times New Roman" w:hAnsi="Times New Roman" w:cs="Times New Roman"/>
      <w:sz w:val="20"/>
      <w:szCs w:val="20"/>
      <w:lang w:val="ru-RU" w:eastAsia="ru-RU"/>
    </w:rPr>
  </w:style>
  <w:style w:type="character" w:styleId="a5">
    <w:name w:val="Intense Emphasis"/>
    <w:basedOn w:val="a6"/>
    <w:uiPriority w:val="21"/>
    <w:qFormat/>
    <w:rsid w:val="00E71BB2"/>
    <w:rPr>
      <w:rFonts w:ascii="GOST type B" w:hAnsi="GOST type B"/>
      <w:bCs/>
      <w:i/>
      <w:iCs/>
      <w:color w:val="auto"/>
      <w:sz w:val="28"/>
    </w:rPr>
  </w:style>
  <w:style w:type="character" w:styleId="a6">
    <w:name w:val="page number"/>
    <w:basedOn w:val="a0"/>
    <w:unhideWhenUsed/>
    <w:rsid w:val="00E71BB2"/>
  </w:style>
  <w:style w:type="paragraph" w:styleId="a7">
    <w:name w:val="header"/>
    <w:basedOn w:val="a"/>
    <w:link w:val="a8"/>
    <w:uiPriority w:val="99"/>
    <w:unhideWhenUsed/>
    <w:rsid w:val="006E3AA0"/>
    <w:pPr>
      <w:tabs>
        <w:tab w:val="center" w:pos="4677"/>
        <w:tab w:val="right" w:pos="9355"/>
      </w:tabs>
      <w:spacing w:after="0" w:line="240" w:lineRule="auto"/>
    </w:pPr>
    <w:rPr>
      <w:rFonts w:ascii="Times New Roman" w:eastAsiaTheme="minorHAnsi" w:hAnsi="Times New Roman"/>
      <w:sz w:val="20"/>
      <w:szCs w:val="20"/>
      <w:lang w:val="ru-RU" w:eastAsia="ru-RU"/>
    </w:rPr>
  </w:style>
  <w:style w:type="character" w:customStyle="1" w:styleId="a8">
    <w:name w:val="Верхний колонтитул Знак"/>
    <w:basedOn w:val="a0"/>
    <w:link w:val="a7"/>
    <w:uiPriority w:val="99"/>
    <w:rsid w:val="006E3AA0"/>
    <w:rPr>
      <w:rFonts w:ascii="Times New Roman" w:hAnsi="Times New Roman"/>
      <w:sz w:val="20"/>
      <w:szCs w:val="20"/>
      <w:lang w:eastAsia="ru-RU"/>
    </w:rPr>
  </w:style>
  <w:style w:type="paragraph" w:styleId="a9">
    <w:name w:val="footer"/>
    <w:basedOn w:val="a"/>
    <w:link w:val="aa"/>
    <w:uiPriority w:val="99"/>
    <w:unhideWhenUsed/>
    <w:rsid w:val="006E3AA0"/>
    <w:pPr>
      <w:tabs>
        <w:tab w:val="center" w:pos="4677"/>
        <w:tab w:val="right" w:pos="9355"/>
      </w:tabs>
      <w:spacing w:after="0" w:line="240" w:lineRule="auto"/>
    </w:pPr>
    <w:rPr>
      <w:rFonts w:ascii="Times New Roman" w:eastAsiaTheme="minorHAnsi" w:hAnsi="Times New Roman"/>
      <w:sz w:val="20"/>
      <w:szCs w:val="20"/>
      <w:lang w:val="ru-RU" w:eastAsia="ru-RU"/>
    </w:rPr>
  </w:style>
  <w:style w:type="character" w:customStyle="1" w:styleId="aa">
    <w:name w:val="Нижний колонтитул Знак"/>
    <w:basedOn w:val="a0"/>
    <w:link w:val="a9"/>
    <w:uiPriority w:val="99"/>
    <w:rsid w:val="006E3AA0"/>
    <w:rPr>
      <w:rFonts w:ascii="Times New Roman" w:hAnsi="Times New Roman"/>
      <w:sz w:val="20"/>
      <w:szCs w:val="20"/>
      <w:lang w:eastAsia="ru-RU"/>
    </w:rPr>
  </w:style>
  <w:style w:type="paragraph" w:customStyle="1" w:styleId="21">
    <w:name w:val="2"/>
    <w:basedOn w:val="a"/>
    <w:link w:val="22"/>
    <w:qFormat/>
    <w:rsid w:val="006E3AA0"/>
    <w:pPr>
      <w:widowControl w:val="0"/>
      <w:overflowPunct w:val="0"/>
      <w:autoSpaceDE w:val="0"/>
      <w:autoSpaceDN w:val="0"/>
      <w:adjustRightInd w:val="0"/>
      <w:spacing w:after="0" w:line="273" w:lineRule="auto"/>
      <w:ind w:left="142"/>
      <w:jc w:val="center"/>
    </w:pPr>
    <w:rPr>
      <w:rFonts w:ascii="Times New Roman" w:hAnsi="Times New Roman" w:cs="Times New Roman"/>
      <w:b/>
      <w:bCs/>
      <w:sz w:val="32"/>
      <w:szCs w:val="32"/>
      <w:lang w:val="ru-RU"/>
    </w:rPr>
  </w:style>
  <w:style w:type="character" w:customStyle="1" w:styleId="22">
    <w:name w:val="2 Знак"/>
    <w:basedOn w:val="a0"/>
    <w:link w:val="21"/>
    <w:rsid w:val="006E3AA0"/>
    <w:rPr>
      <w:rFonts w:ascii="Times New Roman" w:eastAsiaTheme="minorEastAsia" w:hAnsi="Times New Roman" w:cs="Times New Roman"/>
      <w:b/>
      <w:bCs/>
      <w:sz w:val="32"/>
      <w:szCs w:val="32"/>
    </w:rPr>
  </w:style>
  <w:style w:type="character" w:customStyle="1" w:styleId="1">
    <w:name w:val="1 Знак"/>
    <w:basedOn w:val="a0"/>
    <w:link w:val="10"/>
    <w:locked/>
    <w:rsid w:val="00D416D7"/>
    <w:rPr>
      <w:rFonts w:ascii="Times New Roman" w:eastAsiaTheme="minorEastAsia" w:hAnsi="Times New Roman" w:cs="Times New Roman"/>
      <w:b/>
      <w:bCs/>
      <w:sz w:val="28"/>
      <w:szCs w:val="28"/>
      <w:lang w:val="en-US"/>
    </w:rPr>
  </w:style>
  <w:style w:type="paragraph" w:customStyle="1" w:styleId="10">
    <w:name w:val="1"/>
    <w:basedOn w:val="a"/>
    <w:link w:val="1"/>
    <w:rsid w:val="00D416D7"/>
    <w:pPr>
      <w:framePr w:hSpace="180" w:wrap="around" w:vAnchor="text" w:hAnchor="margin" w:y="-332"/>
      <w:widowControl w:val="0"/>
      <w:autoSpaceDE w:val="0"/>
      <w:autoSpaceDN w:val="0"/>
      <w:adjustRightInd w:val="0"/>
      <w:spacing w:after="0" w:line="240" w:lineRule="auto"/>
      <w:ind w:left="780"/>
    </w:pPr>
    <w:rPr>
      <w:rFonts w:ascii="Times New Roman" w:hAnsi="Times New Roman" w:cs="Times New Roman"/>
      <w:b/>
      <w:bCs/>
      <w:sz w:val="28"/>
      <w:szCs w:val="28"/>
    </w:rPr>
  </w:style>
  <w:style w:type="character" w:customStyle="1" w:styleId="31">
    <w:name w:val="3 Знак"/>
    <w:basedOn w:val="a0"/>
    <w:link w:val="32"/>
    <w:locked/>
    <w:rsid w:val="005657F4"/>
    <w:rPr>
      <w:rFonts w:ascii="Times New Roman" w:eastAsiaTheme="minorEastAsia" w:hAnsi="Times New Roman" w:cs="Times New Roman"/>
      <w:sz w:val="28"/>
    </w:rPr>
  </w:style>
  <w:style w:type="paragraph" w:customStyle="1" w:styleId="32">
    <w:name w:val="3"/>
    <w:basedOn w:val="a"/>
    <w:link w:val="31"/>
    <w:qFormat/>
    <w:rsid w:val="005657F4"/>
    <w:pPr>
      <w:widowControl w:val="0"/>
      <w:overflowPunct w:val="0"/>
      <w:autoSpaceDE w:val="0"/>
      <w:autoSpaceDN w:val="0"/>
      <w:adjustRightInd w:val="0"/>
      <w:spacing w:after="0" w:line="247" w:lineRule="auto"/>
      <w:ind w:firstLine="709"/>
      <w:jc w:val="both"/>
    </w:pPr>
    <w:rPr>
      <w:rFonts w:ascii="Times New Roman" w:hAnsi="Times New Roman" w:cs="Times New Roman"/>
      <w:sz w:val="28"/>
      <w:lang w:val="ru-RU"/>
    </w:rPr>
  </w:style>
  <w:style w:type="character" w:customStyle="1" w:styleId="20">
    <w:name w:val="Заголовок 2 Знак"/>
    <w:basedOn w:val="a0"/>
    <w:link w:val="2"/>
    <w:rsid w:val="00CB7F12"/>
    <w:rPr>
      <w:rFonts w:eastAsiaTheme="minorEastAsia"/>
    </w:rPr>
  </w:style>
  <w:style w:type="paragraph" w:styleId="ab">
    <w:name w:val="Body Text Indent"/>
    <w:basedOn w:val="a"/>
    <w:link w:val="ac"/>
    <w:rsid w:val="00D416D7"/>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val="ru-RU" w:eastAsia="ru-RU"/>
    </w:rPr>
  </w:style>
  <w:style w:type="character" w:customStyle="1" w:styleId="ac">
    <w:name w:val="Основной текст с отступом Знак"/>
    <w:basedOn w:val="a0"/>
    <w:link w:val="ab"/>
    <w:rsid w:val="00D416D7"/>
    <w:rPr>
      <w:rFonts w:ascii="Times New Roman" w:eastAsia="Times New Roman" w:hAnsi="Times New Roman" w:cs="Times New Roman"/>
      <w:sz w:val="28"/>
      <w:szCs w:val="20"/>
      <w:lang w:eastAsia="ru-RU"/>
    </w:rPr>
  </w:style>
  <w:style w:type="paragraph" w:styleId="23">
    <w:name w:val="Body Text Indent 2"/>
    <w:basedOn w:val="a"/>
    <w:link w:val="24"/>
    <w:rsid w:val="00D416D7"/>
    <w:pPr>
      <w:spacing w:after="120" w:line="480" w:lineRule="auto"/>
      <w:ind w:left="283"/>
    </w:pPr>
    <w:rPr>
      <w:rFonts w:ascii="Times New Roman" w:eastAsia="Times New Roman" w:hAnsi="Times New Roman" w:cs="Times New Roman"/>
      <w:sz w:val="20"/>
      <w:szCs w:val="20"/>
      <w:lang w:val="ru-RU" w:eastAsia="ru-RU"/>
    </w:rPr>
  </w:style>
  <w:style w:type="character" w:customStyle="1" w:styleId="24">
    <w:name w:val="Основной текст с отступом 2 Знак"/>
    <w:basedOn w:val="a0"/>
    <w:link w:val="23"/>
    <w:rsid w:val="00D416D7"/>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D416D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416D7"/>
    <w:rPr>
      <w:rFonts w:ascii="Tahoma" w:eastAsiaTheme="minorEastAsia" w:hAnsi="Tahoma" w:cs="Tahoma"/>
      <w:sz w:val="16"/>
      <w:szCs w:val="16"/>
      <w:lang w:val="en-US"/>
    </w:rPr>
  </w:style>
  <w:style w:type="character" w:customStyle="1" w:styleId="30">
    <w:name w:val="Заголовок 3 Знак"/>
    <w:basedOn w:val="a0"/>
    <w:link w:val="3"/>
    <w:uiPriority w:val="9"/>
    <w:semiHidden/>
    <w:rsid w:val="00DD482B"/>
    <w:rPr>
      <w:rFonts w:asciiTheme="majorHAnsi" w:eastAsiaTheme="majorEastAsia" w:hAnsiTheme="majorHAnsi" w:cstheme="majorBidi"/>
      <w:b/>
      <w:bCs/>
      <w:color w:val="4F81BD" w:themeColor="accent1"/>
      <w:lang w:val="en-US"/>
    </w:rPr>
  </w:style>
  <w:style w:type="paragraph" w:styleId="33">
    <w:name w:val="Body Text Indent 3"/>
    <w:basedOn w:val="a"/>
    <w:link w:val="34"/>
    <w:uiPriority w:val="99"/>
    <w:semiHidden/>
    <w:unhideWhenUsed/>
    <w:rsid w:val="00DD482B"/>
    <w:pPr>
      <w:spacing w:after="120"/>
      <w:ind w:left="283"/>
    </w:pPr>
    <w:rPr>
      <w:sz w:val="16"/>
      <w:szCs w:val="16"/>
    </w:rPr>
  </w:style>
  <w:style w:type="character" w:customStyle="1" w:styleId="34">
    <w:name w:val="Основной текст с отступом 3 Знак"/>
    <w:basedOn w:val="a0"/>
    <w:link w:val="33"/>
    <w:uiPriority w:val="99"/>
    <w:semiHidden/>
    <w:rsid w:val="00DD482B"/>
    <w:rPr>
      <w:rFonts w:eastAsiaTheme="minorEastAsia"/>
      <w:sz w:val="16"/>
      <w:szCs w:val="16"/>
      <w:lang w:val="en-US"/>
    </w:rPr>
  </w:style>
  <w:style w:type="paragraph" w:styleId="af">
    <w:name w:val="Body Text"/>
    <w:aliases w:val=" Знак Знак"/>
    <w:basedOn w:val="a"/>
    <w:link w:val="af0"/>
    <w:rsid w:val="00DD482B"/>
    <w:pPr>
      <w:spacing w:after="120" w:line="240" w:lineRule="auto"/>
    </w:pPr>
    <w:rPr>
      <w:rFonts w:ascii="Times New Roman" w:eastAsia="Times New Roman" w:hAnsi="Times New Roman" w:cs="Times New Roman"/>
      <w:sz w:val="24"/>
      <w:szCs w:val="24"/>
      <w:lang w:val="ru-RU" w:eastAsia="ru-RU"/>
    </w:rPr>
  </w:style>
  <w:style w:type="character" w:customStyle="1" w:styleId="af0">
    <w:name w:val="Основной текст Знак"/>
    <w:aliases w:val=" Знак Знак Знак"/>
    <w:basedOn w:val="a0"/>
    <w:link w:val="af"/>
    <w:rsid w:val="00DD482B"/>
    <w:rPr>
      <w:rFonts w:ascii="Times New Roman" w:eastAsia="Times New Roman" w:hAnsi="Times New Roman" w:cs="Times New Roman"/>
      <w:sz w:val="24"/>
      <w:szCs w:val="24"/>
      <w:lang w:eastAsia="ru-RU"/>
    </w:rPr>
  </w:style>
  <w:style w:type="table" w:styleId="af1">
    <w:name w:val="Table Grid"/>
    <w:basedOn w:val="a1"/>
    <w:rsid w:val="00DD48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
    <w:name w:val="4"/>
    <w:basedOn w:val="a"/>
    <w:link w:val="42"/>
    <w:qFormat/>
    <w:rsid w:val="00823903"/>
    <w:pPr>
      <w:widowControl w:val="0"/>
      <w:numPr>
        <w:numId w:val="1"/>
      </w:numPr>
      <w:overflowPunct w:val="0"/>
      <w:autoSpaceDE w:val="0"/>
      <w:autoSpaceDN w:val="0"/>
      <w:adjustRightInd w:val="0"/>
      <w:spacing w:after="0" w:line="239" w:lineRule="auto"/>
      <w:jc w:val="both"/>
    </w:pPr>
    <w:rPr>
      <w:rFonts w:ascii="Times New Roman" w:hAnsi="Times New Roman" w:cs="Times New Roman"/>
      <w:sz w:val="28"/>
      <w:szCs w:val="28"/>
      <w:lang w:val="ru-RU"/>
    </w:rPr>
  </w:style>
  <w:style w:type="character" w:customStyle="1" w:styleId="42">
    <w:name w:val="4 Знак"/>
    <w:basedOn w:val="a0"/>
    <w:link w:val="4"/>
    <w:rsid w:val="00823903"/>
    <w:rPr>
      <w:rFonts w:ascii="Times New Roman" w:eastAsiaTheme="minorEastAsia"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47668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chart" Target="charts/chart5.xm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chart" Target="charts/chart4.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latin typeface="Times New Roman" pitchFamily="18" charset="0"/>
                <a:cs typeface="Times New Roman" pitchFamily="18" charset="0"/>
              </a:rPr>
              <a:t>Средняя</a:t>
            </a:r>
            <a:r>
              <a:rPr lang="ru-RU" baseline="0">
                <a:latin typeface="Times New Roman" pitchFamily="18" charset="0"/>
                <a:cs typeface="Times New Roman" pitchFamily="18" charset="0"/>
              </a:rPr>
              <a:t> температура воздуха по месяцам, 0С.</a:t>
            </a:r>
            <a:endParaRPr lang="ru-RU">
              <a:latin typeface="Times New Roman" pitchFamily="18" charset="0"/>
              <a:cs typeface="Times New Roman" pitchFamily="18" charset="0"/>
            </a:endParaRPr>
          </a:p>
        </c:rich>
      </c:tx>
      <c:layout>
        <c:manualLayout>
          <c:xMode val="edge"/>
          <c:yMode val="edge"/>
          <c:x val="0.16600120297462825"/>
          <c:y val="2.3809523809523829E-2"/>
        </c:manualLayout>
      </c:layout>
    </c:title>
    <c:plotArea>
      <c:layout>
        <c:manualLayout>
          <c:layoutTarget val="inner"/>
          <c:xMode val="edge"/>
          <c:yMode val="edge"/>
          <c:x val="8.4434784193642629E-2"/>
          <c:y val="0.22024809398825151"/>
          <c:w val="0.89704669728783959"/>
          <c:h val="0.7118847644044497"/>
        </c:manualLayout>
      </c:layout>
      <c:lineChart>
        <c:grouping val="standard"/>
        <c:ser>
          <c:idx val="0"/>
          <c:order val="0"/>
          <c:tx>
            <c:strRef>
              <c:f>Лист1!$B$1</c:f>
              <c:strCache>
                <c:ptCount val="1"/>
                <c:pt idx="0">
                  <c:v>Ряд 1</c:v>
                </c:pt>
              </c:strCache>
            </c:strRef>
          </c:tx>
          <c:spPr>
            <a:ln>
              <a:gradFill flip="none" rotWithShape="1">
                <a:gsLst>
                  <a:gs pos="0">
                    <a:srgbClr val="CCCCFF"/>
                  </a:gs>
                  <a:gs pos="17999">
                    <a:srgbClr val="99CCFF"/>
                  </a:gs>
                  <a:gs pos="36000">
                    <a:srgbClr val="9966FF"/>
                  </a:gs>
                  <a:gs pos="61000">
                    <a:srgbClr val="CC99FF"/>
                  </a:gs>
                  <a:gs pos="82001">
                    <a:srgbClr val="99CCFF"/>
                  </a:gs>
                  <a:gs pos="100000">
                    <a:srgbClr val="CCCCFF"/>
                  </a:gs>
                </a:gsLst>
                <a:lin ang="0" scaled="1"/>
                <a:tileRect/>
              </a:gradFill>
            </a:ln>
          </c:spPr>
          <c:marker>
            <c:symbol val="circle"/>
            <c:size val="5"/>
          </c:marker>
          <c:dLbls>
            <c:dLbl>
              <c:idx val="0"/>
              <c:layout>
                <c:manualLayout>
                  <c:x val="-3.2407407407407489E-2"/>
                  <c:y val="3.9682539682539722E-2"/>
                </c:manualLayout>
              </c:layout>
              <c:showVal val="1"/>
            </c:dLbl>
            <c:dLbl>
              <c:idx val="1"/>
              <c:layout>
                <c:manualLayout>
                  <c:x val="-3.0092592592592591E-2"/>
                  <c:y val="4.3650793650793711E-2"/>
                </c:manualLayout>
              </c:layout>
              <c:showVal val="1"/>
            </c:dLbl>
            <c:dLbl>
              <c:idx val="11"/>
              <c:layout>
                <c:manualLayout>
                  <c:x val="-9.2592592592592952E-3"/>
                  <c:y val="-4.7619047619047658E-2"/>
                </c:manualLayout>
              </c:layout>
              <c:showVal val="1"/>
            </c:dLbl>
            <c:txPr>
              <a:bodyPr/>
              <a:lstStyle/>
              <a:p>
                <a:pPr>
                  <a:defRPr baseline="0">
                    <a:latin typeface="Times New Roman" pitchFamily="18" charset="0"/>
                  </a:defRPr>
                </a:pPr>
                <a:endParaRPr lang="ru-RU"/>
              </a:p>
            </c:txPr>
            <c:showVal val="1"/>
          </c:dLbls>
          <c:cat>
            <c:strRef>
              <c:f>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Лист1!$B$2:$B$13</c:f>
              <c:numCache>
                <c:formatCode>General</c:formatCode>
                <c:ptCount val="12"/>
                <c:pt idx="0">
                  <c:v>-4</c:v>
                </c:pt>
                <c:pt idx="1">
                  <c:v>-3.2</c:v>
                </c:pt>
                <c:pt idx="2">
                  <c:v>1</c:v>
                </c:pt>
                <c:pt idx="3">
                  <c:v>9.7000000000000011</c:v>
                </c:pt>
                <c:pt idx="4">
                  <c:v>16.3</c:v>
                </c:pt>
                <c:pt idx="5">
                  <c:v>19.8</c:v>
                </c:pt>
                <c:pt idx="6">
                  <c:v>23.2</c:v>
                </c:pt>
                <c:pt idx="7">
                  <c:v>22.4</c:v>
                </c:pt>
                <c:pt idx="8">
                  <c:v>16.600000000000001</c:v>
                </c:pt>
                <c:pt idx="9">
                  <c:v>10.200000000000001</c:v>
                </c:pt>
                <c:pt idx="10">
                  <c:v>3.6</c:v>
                </c:pt>
                <c:pt idx="11">
                  <c:v>-1.6</c:v>
                </c:pt>
              </c:numCache>
            </c:numRef>
          </c:val>
        </c:ser>
        <c:marker val="1"/>
        <c:axId val="52100096"/>
        <c:axId val="78467840"/>
      </c:lineChart>
      <c:catAx>
        <c:axId val="52100096"/>
        <c:scaling>
          <c:orientation val="minMax"/>
        </c:scaling>
        <c:axPos val="b"/>
        <c:tickLblPos val="nextTo"/>
        <c:txPr>
          <a:bodyPr/>
          <a:lstStyle/>
          <a:p>
            <a:pPr>
              <a:defRPr sz="700" baseline="0">
                <a:latin typeface="Times New Roman" pitchFamily="18" charset="0"/>
              </a:defRPr>
            </a:pPr>
            <a:endParaRPr lang="ru-RU"/>
          </a:p>
        </c:txPr>
        <c:crossAx val="78467840"/>
        <c:crosses val="autoZero"/>
        <c:auto val="1"/>
        <c:lblAlgn val="ctr"/>
        <c:lblOffset val="100"/>
      </c:catAx>
      <c:valAx>
        <c:axId val="78467840"/>
        <c:scaling>
          <c:orientation val="minMax"/>
        </c:scaling>
        <c:axPos val="l"/>
        <c:majorGridlines/>
        <c:numFmt formatCode="General" sourceLinked="1"/>
        <c:tickLblPos val="nextTo"/>
        <c:crossAx val="52100096"/>
        <c:crosses val="autoZero"/>
        <c:crossBetween val="between"/>
      </c:valAx>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en-US" sz="1800" b="1" i="0" u="none" strike="noStrike" baseline="0">
                <a:latin typeface="Times New Roman" pitchFamily="18" charset="0"/>
                <a:cs typeface="Times New Roman" pitchFamily="18" charset="0"/>
              </a:rPr>
              <a:t>Средняя скорость ветра по месяцам, м/с</a:t>
            </a:r>
            <a:endParaRPr lang="ru-RU">
              <a:latin typeface="Times New Roman" pitchFamily="18" charset="0"/>
              <a:cs typeface="Times New Roman" pitchFamily="18" charset="0"/>
            </a:endParaRPr>
          </a:p>
        </c:rich>
      </c:tx>
    </c:title>
    <c:plotArea>
      <c:layout/>
      <c:lineChart>
        <c:grouping val="standard"/>
        <c:ser>
          <c:idx val="0"/>
          <c:order val="0"/>
          <c:tx>
            <c:strRef>
              <c:f>Лист1!$B$1</c:f>
              <c:strCache>
                <c:ptCount val="1"/>
                <c:pt idx="0">
                  <c:v>Ряд 1</c:v>
                </c:pt>
              </c:strCache>
            </c:strRef>
          </c:tx>
          <c:marker>
            <c:symbol val="circle"/>
            <c:size val="4"/>
          </c:marker>
          <c:dLbls>
            <c:dLbl>
              <c:idx val="0"/>
              <c:layout>
                <c:manualLayout>
                  <c:x val="-1.3888888888888923E-2"/>
                  <c:y val="-5.5555555555555455E-2"/>
                </c:manualLayout>
              </c:layout>
              <c:showVal val="1"/>
            </c:dLbl>
            <c:dLbl>
              <c:idx val="1"/>
              <c:layout>
                <c:manualLayout>
                  <c:x val="0"/>
                  <c:y val="-3.5714285714285712E-2"/>
                </c:manualLayout>
              </c:layout>
              <c:showVal val="1"/>
            </c:dLbl>
            <c:dLbl>
              <c:idx val="2"/>
              <c:layout>
                <c:manualLayout>
                  <c:x val="0"/>
                  <c:y val="-3.1746031746031744E-2"/>
                </c:manualLayout>
              </c:layout>
              <c:showVal val="1"/>
            </c:dLbl>
            <c:dLbl>
              <c:idx val="4"/>
              <c:layout>
                <c:manualLayout>
                  <c:x val="-2.3148148148148147E-3"/>
                  <c:y val="-2.7777777777777877E-2"/>
                </c:manualLayout>
              </c:layout>
              <c:showVal val="1"/>
            </c:dLbl>
            <c:dLbl>
              <c:idx val="5"/>
              <c:layout>
                <c:manualLayout>
                  <c:x val="-2.3148148148148147E-3"/>
                  <c:y val="-3.5714285714285712E-2"/>
                </c:manualLayout>
              </c:layout>
              <c:showVal val="1"/>
            </c:dLbl>
            <c:dLbl>
              <c:idx val="6"/>
              <c:layout>
                <c:manualLayout>
                  <c:x val="-4.6296296296296406E-3"/>
                  <c:y val="-3.5714285714285712E-2"/>
                </c:manualLayout>
              </c:layout>
              <c:showVal val="1"/>
            </c:dLbl>
            <c:dLbl>
              <c:idx val="7"/>
              <c:layout>
                <c:manualLayout>
                  <c:x val="-9.2592592592592952E-3"/>
                  <c:y val="-3.1746031746031744E-2"/>
                </c:manualLayout>
              </c:layout>
              <c:showVal val="1"/>
            </c:dLbl>
            <c:dLbl>
              <c:idx val="8"/>
              <c:layout>
                <c:manualLayout>
                  <c:x val="-2.0833333333333395E-2"/>
                  <c:y val="-5.1587301587301577E-2"/>
                </c:manualLayout>
              </c:layout>
              <c:showVal val="1"/>
            </c:dLbl>
            <c:dLbl>
              <c:idx val="9"/>
              <c:layout>
                <c:manualLayout>
                  <c:x val="-3.2407407407407482E-2"/>
                  <c:y val="-4.3650793650793704E-2"/>
                </c:manualLayout>
              </c:layout>
              <c:showVal val="1"/>
            </c:dLbl>
            <c:dLbl>
              <c:idx val="10"/>
              <c:layout>
                <c:manualLayout>
                  <c:x val="-3.0092592592592591E-2"/>
                  <c:y val="-4.3650793650793704E-2"/>
                </c:manualLayout>
              </c:layout>
              <c:showVal val="1"/>
            </c:dLbl>
            <c:dLbl>
              <c:idx val="11"/>
              <c:layout>
                <c:manualLayout>
                  <c:x val="-1.6203703703703703E-2"/>
                  <c:y val="-3.5714285714285712E-2"/>
                </c:manualLayout>
              </c:layout>
              <c:showVal val="1"/>
            </c:dLbl>
            <c:txPr>
              <a:bodyPr/>
              <a:lstStyle/>
              <a:p>
                <a:pPr>
                  <a:defRPr baseline="0">
                    <a:latin typeface="Times New Roman" pitchFamily="18" charset="0"/>
                  </a:defRPr>
                </a:pPr>
                <a:endParaRPr lang="ru-RU"/>
              </a:p>
            </c:txPr>
            <c:showVal val="1"/>
          </c:dLbls>
          <c:cat>
            <c:strRef>
              <c:f>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 </c:v>
                </c:pt>
              </c:strCache>
            </c:strRef>
          </c:cat>
          <c:val>
            <c:numRef>
              <c:f>Лист1!$B$2:$B$13</c:f>
              <c:numCache>
                <c:formatCode>General</c:formatCode>
                <c:ptCount val="12"/>
                <c:pt idx="0">
                  <c:v>4.9000000000000004</c:v>
                </c:pt>
                <c:pt idx="1">
                  <c:v>4.9000000000000004</c:v>
                </c:pt>
                <c:pt idx="2">
                  <c:v>4.8</c:v>
                </c:pt>
                <c:pt idx="3">
                  <c:v>4.4000000000000004</c:v>
                </c:pt>
                <c:pt idx="4">
                  <c:v>3.6</c:v>
                </c:pt>
                <c:pt idx="5">
                  <c:v>3</c:v>
                </c:pt>
                <c:pt idx="6">
                  <c:v>2.9</c:v>
                </c:pt>
                <c:pt idx="7">
                  <c:v>3</c:v>
                </c:pt>
                <c:pt idx="8">
                  <c:v>2.9</c:v>
                </c:pt>
                <c:pt idx="9">
                  <c:v>3.4</c:v>
                </c:pt>
                <c:pt idx="10">
                  <c:v>4.2</c:v>
                </c:pt>
                <c:pt idx="11">
                  <c:v>4.4000000000000004</c:v>
                </c:pt>
              </c:numCache>
            </c:numRef>
          </c:val>
        </c:ser>
        <c:marker val="1"/>
        <c:axId val="83841408"/>
        <c:axId val="83842944"/>
      </c:lineChart>
      <c:catAx>
        <c:axId val="83841408"/>
        <c:scaling>
          <c:orientation val="minMax"/>
        </c:scaling>
        <c:axPos val="b"/>
        <c:tickLblPos val="nextTo"/>
        <c:txPr>
          <a:bodyPr/>
          <a:lstStyle/>
          <a:p>
            <a:pPr>
              <a:defRPr sz="700" baseline="0">
                <a:latin typeface="Times New Roman" pitchFamily="18" charset="0"/>
              </a:defRPr>
            </a:pPr>
            <a:endParaRPr lang="ru-RU"/>
          </a:p>
        </c:txPr>
        <c:crossAx val="83842944"/>
        <c:crosses val="autoZero"/>
        <c:auto val="1"/>
        <c:lblAlgn val="ctr"/>
        <c:lblOffset val="100"/>
      </c:catAx>
      <c:valAx>
        <c:axId val="83842944"/>
        <c:scaling>
          <c:orientation val="minMax"/>
        </c:scaling>
        <c:axPos val="l"/>
        <c:majorGridlines>
          <c:spPr>
            <a:ln>
              <a:solidFill>
                <a:schemeClr val="accent1"/>
              </a:solidFill>
            </a:ln>
          </c:spPr>
        </c:majorGridlines>
        <c:numFmt formatCode="General" sourceLinked="1"/>
        <c:tickLblPos val="nextTo"/>
        <c:crossAx val="83841408"/>
        <c:crosses val="autoZero"/>
        <c:crossBetween val="between"/>
      </c:valAx>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7.2538860103626937E-2"/>
          <c:y val="4.5186640471512773E-2"/>
          <c:w val="0.46977547495682231"/>
          <c:h val="0.53438113948919463"/>
        </c:manualLayout>
      </c:layout>
      <c:pieChart>
        <c:varyColors val="1"/>
        <c:ser>
          <c:idx val="0"/>
          <c:order val="0"/>
          <c:tx>
            <c:strRef>
              <c:f>Sheet1!$A$2</c:f>
              <c:strCache>
                <c:ptCount val="1"/>
              </c:strCache>
            </c:strRef>
          </c:tx>
          <c:spPr>
            <a:solidFill>
              <a:srgbClr val="9999FF"/>
            </a:solidFill>
            <a:ln w="12659">
              <a:solidFill>
                <a:srgbClr val="000000"/>
              </a:solidFill>
              <a:prstDash val="solid"/>
            </a:ln>
          </c:spPr>
          <c:explosion val="25"/>
          <c:dPt>
            <c:idx val="1"/>
            <c:spPr>
              <a:solidFill>
                <a:srgbClr val="993366"/>
              </a:solidFill>
              <a:ln w="12659">
                <a:solidFill>
                  <a:srgbClr val="000000"/>
                </a:solidFill>
                <a:prstDash val="solid"/>
              </a:ln>
            </c:spPr>
          </c:dPt>
          <c:dPt>
            <c:idx val="2"/>
            <c:spPr>
              <a:solidFill>
                <a:srgbClr val="FFFFCC"/>
              </a:solidFill>
              <a:ln w="12659">
                <a:solidFill>
                  <a:srgbClr val="000000"/>
                </a:solidFill>
                <a:prstDash val="solid"/>
              </a:ln>
            </c:spPr>
          </c:dPt>
          <c:dPt>
            <c:idx val="3"/>
            <c:spPr>
              <a:solidFill>
                <a:srgbClr val="CCFFFF"/>
              </a:solidFill>
              <a:ln w="12659">
                <a:solidFill>
                  <a:srgbClr val="000000"/>
                </a:solidFill>
                <a:prstDash val="solid"/>
              </a:ln>
            </c:spPr>
          </c:dPt>
          <c:dPt>
            <c:idx val="4"/>
            <c:spPr>
              <a:solidFill>
                <a:srgbClr val="660066"/>
              </a:solidFill>
              <a:ln w="12659">
                <a:solidFill>
                  <a:srgbClr val="000000"/>
                </a:solidFill>
                <a:prstDash val="solid"/>
              </a:ln>
            </c:spPr>
          </c:dPt>
          <c:dPt>
            <c:idx val="5"/>
            <c:spPr>
              <a:solidFill>
                <a:srgbClr val="FF8080"/>
              </a:solidFill>
              <a:ln w="12659">
                <a:solidFill>
                  <a:srgbClr val="000000"/>
                </a:solidFill>
                <a:prstDash val="solid"/>
              </a:ln>
            </c:spPr>
          </c:dPt>
          <c:dPt>
            <c:idx val="6"/>
            <c:spPr>
              <a:solidFill>
                <a:srgbClr val="0066CC"/>
              </a:solidFill>
              <a:ln w="12659">
                <a:solidFill>
                  <a:srgbClr val="000000"/>
                </a:solidFill>
                <a:prstDash val="solid"/>
              </a:ln>
            </c:spPr>
          </c:dPt>
          <c:dPt>
            <c:idx val="7"/>
            <c:spPr>
              <a:solidFill>
                <a:srgbClr val="CCCCFF"/>
              </a:solidFill>
              <a:ln w="12659">
                <a:solidFill>
                  <a:srgbClr val="000000"/>
                </a:solidFill>
                <a:prstDash val="solid"/>
              </a:ln>
            </c:spPr>
          </c:dPt>
          <c:dPt>
            <c:idx val="8"/>
            <c:spPr>
              <a:solidFill>
                <a:srgbClr val="000080"/>
              </a:solidFill>
              <a:ln w="12659">
                <a:solidFill>
                  <a:srgbClr val="000000"/>
                </a:solidFill>
                <a:prstDash val="solid"/>
              </a:ln>
            </c:spPr>
          </c:dPt>
          <c:dLbls>
            <c:dLbl>
              <c:idx val="0"/>
              <c:layout>
                <c:manualLayout>
                  <c:x val="-0.14187253609779124"/>
                  <c:y val="-1.4116463762670494E-2"/>
                </c:manualLayout>
              </c:layout>
              <c:dLblPos val="bestFit"/>
              <c:showPercent val="1"/>
            </c:dLbl>
            <c:dLbl>
              <c:idx val="1"/>
              <c:layout>
                <c:manualLayout>
                  <c:x val="5.9645511237308504E-3"/>
                  <c:y val="2.987700049965146E-2"/>
                </c:manualLayout>
              </c:layout>
              <c:dLblPos val="bestFit"/>
              <c:showPercent val="1"/>
            </c:dLbl>
            <c:numFmt formatCode="0%" sourceLinked="0"/>
            <c:spPr>
              <a:noFill/>
              <a:ln w="25318">
                <a:noFill/>
              </a:ln>
            </c:spPr>
            <c:txPr>
              <a:bodyPr/>
              <a:lstStyle/>
              <a:p>
                <a:pPr>
                  <a:defRPr sz="1196" b="1" i="0" u="none" strike="noStrike" baseline="0">
                    <a:solidFill>
                      <a:srgbClr val="000000"/>
                    </a:solidFill>
                    <a:latin typeface="Arial Cyr"/>
                    <a:ea typeface="Arial Cyr"/>
                    <a:cs typeface="Arial Cyr"/>
                  </a:defRPr>
                </a:pPr>
                <a:endParaRPr lang="ru-RU"/>
              </a:p>
            </c:txPr>
            <c:showPercent val="1"/>
            <c:showLeaderLines val="1"/>
          </c:dLbls>
          <c:cat>
            <c:strRef>
              <c:f>Sheet1!$B$1:$J$1</c:f>
              <c:strCache>
                <c:ptCount val="9"/>
                <c:pt idx="0">
                  <c:v>сельское хозяйство</c:v>
                </c:pt>
                <c:pt idx="1">
                  <c:v>обрабатывающее производство</c:v>
                </c:pt>
                <c:pt idx="2">
                  <c:v>производство и распределение электроэнергии, газа и воды</c:v>
                </c:pt>
                <c:pt idx="3">
                  <c:v>торговля</c:v>
                </c:pt>
                <c:pt idx="4">
                  <c:v>строительство</c:v>
                </c:pt>
                <c:pt idx="5">
                  <c:v>транспорт </c:v>
                </c:pt>
                <c:pt idx="6">
                  <c:v>образование</c:v>
                </c:pt>
                <c:pt idx="7">
                  <c:v>здравоохранение</c:v>
                </c:pt>
                <c:pt idx="8">
                  <c:v>прочие</c:v>
                </c:pt>
              </c:strCache>
            </c:strRef>
          </c:cat>
          <c:val>
            <c:numRef>
              <c:f>Sheet1!$B$2:$J$2</c:f>
              <c:numCache>
                <c:formatCode>General</c:formatCode>
                <c:ptCount val="9"/>
                <c:pt idx="0">
                  <c:v>10.99</c:v>
                </c:pt>
                <c:pt idx="1">
                  <c:v>1.06</c:v>
                </c:pt>
                <c:pt idx="2">
                  <c:v>0.32000000000000073</c:v>
                </c:pt>
                <c:pt idx="3">
                  <c:v>1.9300000000000026</c:v>
                </c:pt>
                <c:pt idx="4">
                  <c:v>0.13</c:v>
                </c:pt>
                <c:pt idx="5">
                  <c:v>0.91</c:v>
                </c:pt>
                <c:pt idx="6">
                  <c:v>1.7</c:v>
                </c:pt>
                <c:pt idx="7">
                  <c:v>1.29</c:v>
                </c:pt>
                <c:pt idx="8">
                  <c:v>1.77</c:v>
                </c:pt>
              </c:numCache>
            </c:numRef>
          </c:val>
        </c:ser>
        <c:ser>
          <c:idx val="1"/>
          <c:order val="1"/>
          <c:tx>
            <c:strRef>
              <c:f>Sheet1!$A$3</c:f>
              <c:strCache>
                <c:ptCount val="1"/>
              </c:strCache>
            </c:strRef>
          </c:tx>
          <c:spPr>
            <a:solidFill>
              <a:srgbClr val="993366"/>
            </a:solidFill>
            <a:ln w="12659">
              <a:solidFill>
                <a:srgbClr val="000000"/>
              </a:solidFill>
              <a:prstDash val="solid"/>
            </a:ln>
          </c:spPr>
          <c:explosion val="25"/>
          <c:dPt>
            <c:idx val="0"/>
            <c:spPr>
              <a:solidFill>
                <a:srgbClr val="9999FF"/>
              </a:solidFill>
              <a:ln w="12659">
                <a:solidFill>
                  <a:srgbClr val="000000"/>
                </a:solidFill>
                <a:prstDash val="solid"/>
              </a:ln>
            </c:spPr>
          </c:dPt>
          <c:dPt>
            <c:idx val="2"/>
            <c:spPr>
              <a:solidFill>
                <a:srgbClr val="FFFFCC"/>
              </a:solidFill>
              <a:ln w="12659">
                <a:solidFill>
                  <a:srgbClr val="000000"/>
                </a:solidFill>
                <a:prstDash val="solid"/>
              </a:ln>
            </c:spPr>
          </c:dPt>
          <c:dPt>
            <c:idx val="3"/>
            <c:spPr>
              <a:solidFill>
                <a:srgbClr val="CCFFFF"/>
              </a:solidFill>
              <a:ln w="12659">
                <a:solidFill>
                  <a:srgbClr val="000000"/>
                </a:solidFill>
                <a:prstDash val="solid"/>
              </a:ln>
            </c:spPr>
          </c:dPt>
          <c:dPt>
            <c:idx val="4"/>
            <c:spPr>
              <a:solidFill>
                <a:srgbClr val="660066"/>
              </a:solidFill>
              <a:ln w="12659">
                <a:solidFill>
                  <a:srgbClr val="000000"/>
                </a:solidFill>
                <a:prstDash val="solid"/>
              </a:ln>
            </c:spPr>
          </c:dPt>
          <c:dPt>
            <c:idx val="5"/>
            <c:spPr>
              <a:solidFill>
                <a:srgbClr val="FF8080"/>
              </a:solidFill>
              <a:ln w="12659">
                <a:solidFill>
                  <a:srgbClr val="000000"/>
                </a:solidFill>
                <a:prstDash val="solid"/>
              </a:ln>
            </c:spPr>
          </c:dPt>
          <c:dPt>
            <c:idx val="6"/>
            <c:spPr>
              <a:solidFill>
                <a:srgbClr val="0066CC"/>
              </a:solidFill>
              <a:ln w="12659">
                <a:solidFill>
                  <a:srgbClr val="000000"/>
                </a:solidFill>
                <a:prstDash val="solid"/>
              </a:ln>
            </c:spPr>
          </c:dPt>
          <c:dPt>
            <c:idx val="7"/>
            <c:spPr>
              <a:solidFill>
                <a:srgbClr val="CCCCFF"/>
              </a:solidFill>
              <a:ln w="12659">
                <a:solidFill>
                  <a:srgbClr val="000000"/>
                </a:solidFill>
                <a:prstDash val="solid"/>
              </a:ln>
            </c:spPr>
          </c:dPt>
          <c:dPt>
            <c:idx val="8"/>
            <c:spPr>
              <a:solidFill>
                <a:srgbClr val="000080"/>
              </a:solidFill>
              <a:ln w="12659">
                <a:solidFill>
                  <a:srgbClr val="000000"/>
                </a:solidFill>
                <a:prstDash val="solid"/>
              </a:ln>
            </c:spPr>
          </c:dPt>
          <c:dLbls>
            <c:numFmt formatCode="0%" sourceLinked="0"/>
            <c:spPr>
              <a:noFill/>
              <a:ln w="25318">
                <a:noFill/>
              </a:ln>
            </c:spPr>
            <c:txPr>
              <a:bodyPr/>
              <a:lstStyle/>
              <a:p>
                <a:pPr>
                  <a:defRPr sz="1196" b="1" i="0" u="none" strike="noStrike" baseline="0">
                    <a:solidFill>
                      <a:srgbClr val="000000"/>
                    </a:solidFill>
                    <a:latin typeface="Arial Cyr"/>
                    <a:ea typeface="Arial Cyr"/>
                    <a:cs typeface="Arial Cyr"/>
                  </a:defRPr>
                </a:pPr>
                <a:endParaRPr lang="ru-RU"/>
              </a:p>
            </c:txPr>
            <c:showPercent val="1"/>
            <c:showLeaderLines val="1"/>
          </c:dLbls>
          <c:cat>
            <c:strRef>
              <c:f>Sheet1!$B$1:$J$1</c:f>
              <c:strCache>
                <c:ptCount val="9"/>
                <c:pt idx="0">
                  <c:v>сельское хозяйство</c:v>
                </c:pt>
                <c:pt idx="1">
                  <c:v>обрабатывающее производство</c:v>
                </c:pt>
                <c:pt idx="2">
                  <c:v>производство и распределение электроэнергии, газа и воды</c:v>
                </c:pt>
                <c:pt idx="3">
                  <c:v>торговля</c:v>
                </c:pt>
                <c:pt idx="4">
                  <c:v>строительство</c:v>
                </c:pt>
                <c:pt idx="5">
                  <c:v>транспорт </c:v>
                </c:pt>
                <c:pt idx="6">
                  <c:v>образование</c:v>
                </c:pt>
                <c:pt idx="7">
                  <c:v>здравоохранение</c:v>
                </c:pt>
                <c:pt idx="8">
                  <c:v>прочие</c:v>
                </c:pt>
              </c:strCache>
            </c:strRef>
          </c:cat>
          <c:val>
            <c:numRef>
              <c:f>Sheet1!$B$3:$J$3</c:f>
              <c:numCache>
                <c:formatCode>General</c:formatCode>
                <c:ptCount val="9"/>
              </c:numCache>
            </c:numRef>
          </c:val>
        </c:ser>
        <c:ser>
          <c:idx val="2"/>
          <c:order val="2"/>
          <c:tx>
            <c:strRef>
              <c:f>Sheet1!$A$4</c:f>
              <c:strCache>
                <c:ptCount val="1"/>
              </c:strCache>
            </c:strRef>
          </c:tx>
          <c:spPr>
            <a:solidFill>
              <a:srgbClr val="FFFFCC"/>
            </a:solidFill>
            <a:ln w="12659">
              <a:solidFill>
                <a:srgbClr val="000000"/>
              </a:solidFill>
              <a:prstDash val="solid"/>
            </a:ln>
          </c:spPr>
          <c:explosion val="25"/>
          <c:dPt>
            <c:idx val="0"/>
            <c:spPr>
              <a:solidFill>
                <a:srgbClr val="9999FF"/>
              </a:solidFill>
              <a:ln w="12659">
                <a:solidFill>
                  <a:srgbClr val="000000"/>
                </a:solidFill>
                <a:prstDash val="solid"/>
              </a:ln>
            </c:spPr>
          </c:dPt>
          <c:dPt>
            <c:idx val="1"/>
            <c:spPr>
              <a:solidFill>
                <a:srgbClr val="993366"/>
              </a:solidFill>
              <a:ln w="12659">
                <a:solidFill>
                  <a:srgbClr val="000000"/>
                </a:solidFill>
                <a:prstDash val="solid"/>
              </a:ln>
            </c:spPr>
          </c:dPt>
          <c:dPt>
            <c:idx val="3"/>
            <c:spPr>
              <a:solidFill>
                <a:srgbClr val="CCFFFF"/>
              </a:solidFill>
              <a:ln w="12659">
                <a:solidFill>
                  <a:srgbClr val="000000"/>
                </a:solidFill>
                <a:prstDash val="solid"/>
              </a:ln>
            </c:spPr>
          </c:dPt>
          <c:dPt>
            <c:idx val="4"/>
            <c:spPr>
              <a:solidFill>
                <a:srgbClr val="660066"/>
              </a:solidFill>
              <a:ln w="12659">
                <a:solidFill>
                  <a:srgbClr val="000000"/>
                </a:solidFill>
                <a:prstDash val="solid"/>
              </a:ln>
            </c:spPr>
          </c:dPt>
          <c:dPt>
            <c:idx val="5"/>
            <c:spPr>
              <a:solidFill>
                <a:srgbClr val="FF8080"/>
              </a:solidFill>
              <a:ln w="12659">
                <a:solidFill>
                  <a:srgbClr val="000000"/>
                </a:solidFill>
                <a:prstDash val="solid"/>
              </a:ln>
            </c:spPr>
          </c:dPt>
          <c:dPt>
            <c:idx val="6"/>
            <c:spPr>
              <a:solidFill>
                <a:srgbClr val="0066CC"/>
              </a:solidFill>
              <a:ln w="12659">
                <a:solidFill>
                  <a:srgbClr val="000000"/>
                </a:solidFill>
                <a:prstDash val="solid"/>
              </a:ln>
            </c:spPr>
          </c:dPt>
          <c:dPt>
            <c:idx val="7"/>
            <c:spPr>
              <a:solidFill>
                <a:srgbClr val="CCCCFF"/>
              </a:solidFill>
              <a:ln w="12659">
                <a:solidFill>
                  <a:srgbClr val="000000"/>
                </a:solidFill>
                <a:prstDash val="solid"/>
              </a:ln>
            </c:spPr>
          </c:dPt>
          <c:dPt>
            <c:idx val="8"/>
            <c:spPr>
              <a:solidFill>
                <a:srgbClr val="000080"/>
              </a:solidFill>
              <a:ln w="12659">
                <a:solidFill>
                  <a:srgbClr val="000000"/>
                </a:solidFill>
                <a:prstDash val="solid"/>
              </a:ln>
            </c:spPr>
          </c:dPt>
          <c:dLbls>
            <c:numFmt formatCode="0%" sourceLinked="0"/>
            <c:spPr>
              <a:noFill/>
              <a:ln w="25318">
                <a:noFill/>
              </a:ln>
            </c:spPr>
            <c:txPr>
              <a:bodyPr/>
              <a:lstStyle/>
              <a:p>
                <a:pPr>
                  <a:defRPr sz="1196" b="1" i="0" u="none" strike="noStrike" baseline="0">
                    <a:solidFill>
                      <a:srgbClr val="000000"/>
                    </a:solidFill>
                    <a:latin typeface="Arial Cyr"/>
                    <a:ea typeface="Arial Cyr"/>
                    <a:cs typeface="Arial Cyr"/>
                  </a:defRPr>
                </a:pPr>
                <a:endParaRPr lang="ru-RU"/>
              </a:p>
            </c:txPr>
            <c:showPercent val="1"/>
            <c:showLeaderLines val="1"/>
          </c:dLbls>
          <c:cat>
            <c:strRef>
              <c:f>Sheet1!$B$1:$J$1</c:f>
              <c:strCache>
                <c:ptCount val="9"/>
                <c:pt idx="0">
                  <c:v>сельское хозяйство</c:v>
                </c:pt>
                <c:pt idx="1">
                  <c:v>обрабатывающее производство</c:v>
                </c:pt>
                <c:pt idx="2">
                  <c:v>производство и распределение электроэнергии, газа и воды</c:v>
                </c:pt>
                <c:pt idx="3">
                  <c:v>торговля</c:v>
                </c:pt>
                <c:pt idx="4">
                  <c:v>строительство</c:v>
                </c:pt>
                <c:pt idx="5">
                  <c:v>транспорт </c:v>
                </c:pt>
                <c:pt idx="6">
                  <c:v>образование</c:v>
                </c:pt>
                <c:pt idx="7">
                  <c:v>здравоохранение</c:v>
                </c:pt>
                <c:pt idx="8">
                  <c:v>прочие</c:v>
                </c:pt>
              </c:strCache>
            </c:strRef>
          </c:cat>
          <c:val>
            <c:numRef>
              <c:f>Sheet1!$B$4:$J$4</c:f>
              <c:numCache>
                <c:formatCode>General</c:formatCode>
                <c:ptCount val="9"/>
              </c:numCache>
            </c:numRef>
          </c:val>
        </c:ser>
        <c:dLbls>
          <c:showPercent val="1"/>
        </c:dLbls>
        <c:firstSliceAng val="0"/>
      </c:pieChart>
      <c:spPr>
        <a:solidFill>
          <a:srgbClr val="FFFFFF"/>
        </a:solidFill>
        <a:ln w="25318">
          <a:noFill/>
        </a:ln>
      </c:spPr>
    </c:plotArea>
    <c:legend>
      <c:legendPos val="r"/>
      <c:layout>
        <c:manualLayout>
          <c:xMode val="edge"/>
          <c:yMode val="edge"/>
          <c:x val="0.63730569948186666"/>
          <c:y val="0"/>
          <c:w val="0.3246977547495683"/>
          <c:h val="0.97445972495088462"/>
        </c:manualLayout>
      </c:layout>
      <c:spPr>
        <a:solidFill>
          <a:srgbClr val="FFFFFF"/>
        </a:solidFill>
        <a:ln w="3165">
          <a:solidFill>
            <a:srgbClr val="000000"/>
          </a:solidFill>
          <a:prstDash val="solid"/>
        </a:ln>
      </c:spPr>
      <c:txPr>
        <a:bodyPr/>
        <a:lstStyle/>
        <a:p>
          <a:pPr>
            <a:defRPr sz="917" b="0" i="0" u="none" strike="noStrike" baseline="0">
              <a:solidFill>
                <a:srgbClr val="000000"/>
              </a:solidFill>
              <a:latin typeface="Century Gothic"/>
              <a:ea typeface="Century Gothic"/>
              <a:cs typeface="Century Gothic"/>
            </a:defRPr>
          </a:pPr>
          <a:endParaRPr lang="ru-RU"/>
        </a:p>
      </c:txPr>
    </c:legend>
    <c:plotVisOnly val="1"/>
    <c:dispBlanksAs val="zero"/>
  </c:chart>
  <c:spPr>
    <a:noFill/>
    <a:ln>
      <a:noFill/>
    </a:ln>
  </c:spPr>
  <c:txPr>
    <a:bodyPr/>
    <a:lstStyle/>
    <a:p>
      <a:pPr>
        <a:defRPr sz="1670" b="1" i="0" u="none" strike="noStrike" baseline="0">
          <a:solidFill>
            <a:srgbClr val="000000"/>
          </a:solidFill>
          <a:latin typeface="Arial Cyr"/>
          <a:ea typeface="Arial Cyr"/>
          <a:cs typeface="Arial Cyr"/>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0"/>
    </c:view3D>
    <c:plotArea>
      <c:layout>
        <c:manualLayout>
          <c:layoutTarget val="inner"/>
          <c:xMode val="edge"/>
          <c:yMode val="edge"/>
          <c:x val="5.1502145922746823E-2"/>
          <c:y val="0.10176991150442465"/>
          <c:w val="0.63376251788268967"/>
          <c:h val="0.77876106194690253"/>
        </c:manualLayout>
      </c:layout>
      <c:pie3DChart>
        <c:varyColors val="1"/>
        <c:ser>
          <c:idx val="0"/>
          <c:order val="0"/>
          <c:tx>
            <c:strRef>
              <c:f>Sheet1!$A$2</c:f>
              <c:strCache>
                <c:ptCount val="1"/>
                <c:pt idx="0">
                  <c:v>удельный вес</c:v>
                </c:pt>
              </c:strCache>
            </c:strRef>
          </c:tx>
          <c:spPr>
            <a:solidFill>
              <a:srgbClr val="9999FF"/>
            </a:solidFill>
            <a:ln w="12672">
              <a:solidFill>
                <a:srgbClr val="000000"/>
              </a:solidFill>
              <a:prstDash val="solid"/>
            </a:ln>
          </c:spPr>
          <c:explosion val="29"/>
          <c:dPt>
            <c:idx val="1"/>
            <c:spPr>
              <a:solidFill>
                <a:srgbClr val="993366"/>
              </a:solidFill>
              <a:ln w="12672">
                <a:solidFill>
                  <a:srgbClr val="000000"/>
                </a:solidFill>
                <a:prstDash val="solid"/>
              </a:ln>
            </c:spPr>
          </c:dPt>
          <c:dPt>
            <c:idx val="2"/>
            <c:spPr>
              <a:solidFill>
                <a:srgbClr val="FFFFCC"/>
              </a:solidFill>
              <a:ln w="12672">
                <a:solidFill>
                  <a:srgbClr val="000000"/>
                </a:solidFill>
                <a:prstDash val="solid"/>
              </a:ln>
            </c:spPr>
          </c:dPt>
          <c:dPt>
            <c:idx val="3"/>
            <c:spPr>
              <a:solidFill>
                <a:srgbClr val="CCFFFF"/>
              </a:solidFill>
              <a:ln w="12672">
                <a:solidFill>
                  <a:srgbClr val="000000"/>
                </a:solidFill>
                <a:prstDash val="solid"/>
              </a:ln>
            </c:spPr>
          </c:dPt>
          <c:dPt>
            <c:idx val="4"/>
            <c:spPr>
              <a:solidFill>
                <a:srgbClr val="660066"/>
              </a:solidFill>
              <a:ln w="12672">
                <a:solidFill>
                  <a:srgbClr val="000000"/>
                </a:solidFill>
                <a:prstDash val="solid"/>
              </a:ln>
            </c:spPr>
          </c:dPt>
          <c:dLbls>
            <c:dLbl>
              <c:idx val="0"/>
              <c:layout>
                <c:manualLayout>
                  <c:x val="-0.1265494020136009"/>
                  <c:y val="-0.27406926788517588"/>
                </c:manualLayout>
              </c:layout>
              <c:dLblPos val="bestFit"/>
              <c:showVal val="1"/>
            </c:dLbl>
            <c:dLbl>
              <c:idx val="2"/>
              <c:layout>
                <c:manualLayout>
                  <c:x val="1.4306151645207545E-3"/>
                  <c:y val="-8.4882294595465355E-2"/>
                </c:manualLayout>
              </c:layout>
              <c:dLblPos val="bestFit"/>
              <c:showVal val="1"/>
            </c:dLbl>
            <c:dLbl>
              <c:idx val="3"/>
              <c:layout>
                <c:manualLayout>
                  <c:x val="2.1629225931888197E-2"/>
                  <c:y val="-0.16123373600539123"/>
                </c:manualLayout>
              </c:layout>
              <c:dLblPos val="bestFit"/>
              <c:showVal val="1"/>
            </c:dLbl>
            <c:spPr>
              <a:noFill/>
              <a:ln w="25344">
                <a:noFill/>
              </a:ln>
            </c:spPr>
            <c:txPr>
              <a:bodyPr/>
              <a:lstStyle/>
              <a:p>
                <a:pPr>
                  <a:defRPr sz="1197" b="1" i="0" u="none" strike="noStrike" baseline="0">
                    <a:solidFill>
                      <a:srgbClr val="000000"/>
                    </a:solidFill>
                    <a:latin typeface="Arial Cyr"/>
                    <a:ea typeface="Arial Cyr"/>
                    <a:cs typeface="Arial Cyr"/>
                  </a:defRPr>
                </a:pPr>
                <a:endParaRPr lang="ru-RU"/>
              </a:p>
            </c:txPr>
            <c:showVal val="1"/>
            <c:showLeaderLines val="1"/>
          </c:dLbls>
          <c:cat>
            <c:strRef>
              <c:f>Sheet1!$B$1:$F$1</c:f>
              <c:strCache>
                <c:ptCount val="5"/>
                <c:pt idx="0">
                  <c:v>промышленность</c:v>
                </c:pt>
                <c:pt idx="1">
                  <c:v>сельское хозяйство</c:v>
                </c:pt>
                <c:pt idx="2">
                  <c:v>транспорт</c:v>
                </c:pt>
                <c:pt idx="3">
                  <c:v>строительство</c:v>
                </c:pt>
                <c:pt idx="4">
                  <c:v>торговля</c:v>
                </c:pt>
              </c:strCache>
            </c:strRef>
          </c:cat>
          <c:val>
            <c:numRef>
              <c:f>Sheet1!$B$2:$F$2</c:f>
              <c:numCache>
                <c:formatCode>0.00%</c:formatCode>
                <c:ptCount val="5"/>
                <c:pt idx="0">
                  <c:v>0.40700000000000008</c:v>
                </c:pt>
                <c:pt idx="1">
                  <c:v>0.38300000000000073</c:v>
                </c:pt>
                <c:pt idx="2">
                  <c:v>3.6500000000000005E-2</c:v>
                </c:pt>
                <c:pt idx="3">
                  <c:v>1.6799999999999999E-2</c:v>
                </c:pt>
                <c:pt idx="4">
                  <c:v>0.15500000000000036</c:v>
                </c:pt>
              </c:numCache>
            </c:numRef>
          </c:val>
        </c:ser>
        <c:ser>
          <c:idx val="1"/>
          <c:order val="1"/>
          <c:tx>
            <c:strRef>
              <c:f>Sheet1!$A$3</c:f>
              <c:strCache>
                <c:ptCount val="1"/>
              </c:strCache>
            </c:strRef>
          </c:tx>
          <c:spPr>
            <a:solidFill>
              <a:srgbClr val="993366"/>
            </a:solidFill>
            <a:ln w="12672">
              <a:solidFill>
                <a:srgbClr val="000000"/>
              </a:solidFill>
              <a:prstDash val="solid"/>
            </a:ln>
          </c:spPr>
          <c:explosion val="25"/>
          <c:dPt>
            <c:idx val="0"/>
            <c:spPr>
              <a:solidFill>
                <a:srgbClr val="9999FF"/>
              </a:solidFill>
              <a:ln w="12672">
                <a:solidFill>
                  <a:srgbClr val="000000"/>
                </a:solidFill>
                <a:prstDash val="solid"/>
              </a:ln>
            </c:spPr>
          </c:dPt>
          <c:dPt>
            <c:idx val="2"/>
            <c:spPr>
              <a:solidFill>
                <a:srgbClr val="FFFFCC"/>
              </a:solidFill>
              <a:ln w="12672">
                <a:solidFill>
                  <a:srgbClr val="000000"/>
                </a:solidFill>
                <a:prstDash val="solid"/>
              </a:ln>
            </c:spPr>
          </c:dPt>
          <c:dPt>
            <c:idx val="3"/>
            <c:spPr>
              <a:solidFill>
                <a:srgbClr val="CCFFFF"/>
              </a:solidFill>
              <a:ln w="12672">
                <a:solidFill>
                  <a:srgbClr val="000000"/>
                </a:solidFill>
                <a:prstDash val="solid"/>
              </a:ln>
            </c:spPr>
          </c:dPt>
          <c:dPt>
            <c:idx val="4"/>
            <c:spPr>
              <a:solidFill>
                <a:srgbClr val="660066"/>
              </a:solidFill>
              <a:ln w="12672">
                <a:solidFill>
                  <a:srgbClr val="000000"/>
                </a:solidFill>
                <a:prstDash val="solid"/>
              </a:ln>
            </c:spPr>
          </c:dPt>
          <c:dLbls>
            <c:spPr>
              <a:noFill/>
              <a:ln w="25344">
                <a:noFill/>
              </a:ln>
            </c:spPr>
            <c:txPr>
              <a:bodyPr/>
              <a:lstStyle/>
              <a:p>
                <a:pPr>
                  <a:defRPr sz="1197" b="1" i="0" u="none" strike="noStrike" baseline="0">
                    <a:solidFill>
                      <a:srgbClr val="000000"/>
                    </a:solidFill>
                    <a:latin typeface="Arial Cyr"/>
                    <a:ea typeface="Arial Cyr"/>
                    <a:cs typeface="Arial Cyr"/>
                  </a:defRPr>
                </a:pPr>
                <a:endParaRPr lang="ru-RU"/>
              </a:p>
            </c:txPr>
            <c:showVal val="1"/>
            <c:showLeaderLines val="1"/>
          </c:dLbls>
          <c:cat>
            <c:strRef>
              <c:f>Sheet1!$B$1:$F$1</c:f>
              <c:strCache>
                <c:ptCount val="5"/>
                <c:pt idx="0">
                  <c:v>промышленность</c:v>
                </c:pt>
                <c:pt idx="1">
                  <c:v>сельское хозяйство</c:v>
                </c:pt>
                <c:pt idx="2">
                  <c:v>транспорт</c:v>
                </c:pt>
                <c:pt idx="3">
                  <c:v>строительство</c:v>
                </c:pt>
                <c:pt idx="4">
                  <c:v>торговля</c:v>
                </c:pt>
              </c:strCache>
            </c:strRef>
          </c:cat>
          <c:val>
            <c:numRef>
              <c:f>Sheet1!$B$3:$F$3</c:f>
              <c:numCache>
                <c:formatCode>General</c:formatCode>
                <c:ptCount val="5"/>
              </c:numCache>
            </c:numRef>
          </c:val>
        </c:ser>
        <c:ser>
          <c:idx val="2"/>
          <c:order val="2"/>
          <c:tx>
            <c:strRef>
              <c:f>Sheet1!$A$4</c:f>
              <c:strCache>
                <c:ptCount val="1"/>
              </c:strCache>
            </c:strRef>
          </c:tx>
          <c:spPr>
            <a:solidFill>
              <a:srgbClr val="FFFFCC"/>
            </a:solidFill>
            <a:ln w="12672">
              <a:solidFill>
                <a:srgbClr val="000000"/>
              </a:solidFill>
              <a:prstDash val="solid"/>
            </a:ln>
          </c:spPr>
          <c:explosion val="25"/>
          <c:dPt>
            <c:idx val="0"/>
            <c:spPr>
              <a:solidFill>
                <a:srgbClr val="9999FF"/>
              </a:solidFill>
              <a:ln w="12672">
                <a:solidFill>
                  <a:srgbClr val="000000"/>
                </a:solidFill>
                <a:prstDash val="solid"/>
              </a:ln>
            </c:spPr>
          </c:dPt>
          <c:dPt>
            <c:idx val="1"/>
            <c:spPr>
              <a:solidFill>
                <a:srgbClr val="993366"/>
              </a:solidFill>
              <a:ln w="12672">
                <a:solidFill>
                  <a:srgbClr val="000000"/>
                </a:solidFill>
                <a:prstDash val="solid"/>
              </a:ln>
            </c:spPr>
          </c:dPt>
          <c:dPt>
            <c:idx val="3"/>
            <c:spPr>
              <a:solidFill>
                <a:srgbClr val="CCFFFF"/>
              </a:solidFill>
              <a:ln w="12672">
                <a:solidFill>
                  <a:srgbClr val="000000"/>
                </a:solidFill>
                <a:prstDash val="solid"/>
              </a:ln>
            </c:spPr>
          </c:dPt>
          <c:dPt>
            <c:idx val="4"/>
            <c:spPr>
              <a:solidFill>
                <a:srgbClr val="660066"/>
              </a:solidFill>
              <a:ln w="12672">
                <a:solidFill>
                  <a:srgbClr val="000000"/>
                </a:solidFill>
                <a:prstDash val="solid"/>
              </a:ln>
            </c:spPr>
          </c:dPt>
          <c:dLbls>
            <c:spPr>
              <a:noFill/>
              <a:ln w="25344">
                <a:noFill/>
              </a:ln>
            </c:spPr>
            <c:txPr>
              <a:bodyPr/>
              <a:lstStyle/>
              <a:p>
                <a:pPr>
                  <a:defRPr sz="1197" b="1" i="0" u="none" strike="noStrike" baseline="0">
                    <a:solidFill>
                      <a:srgbClr val="000000"/>
                    </a:solidFill>
                    <a:latin typeface="Arial Cyr"/>
                    <a:ea typeface="Arial Cyr"/>
                    <a:cs typeface="Arial Cyr"/>
                  </a:defRPr>
                </a:pPr>
                <a:endParaRPr lang="ru-RU"/>
              </a:p>
            </c:txPr>
            <c:showVal val="1"/>
            <c:showLeaderLines val="1"/>
          </c:dLbls>
          <c:cat>
            <c:strRef>
              <c:f>Sheet1!$B$1:$F$1</c:f>
              <c:strCache>
                <c:ptCount val="5"/>
                <c:pt idx="0">
                  <c:v>промышленность</c:v>
                </c:pt>
                <c:pt idx="1">
                  <c:v>сельское хозяйство</c:v>
                </c:pt>
                <c:pt idx="2">
                  <c:v>транспорт</c:v>
                </c:pt>
                <c:pt idx="3">
                  <c:v>строительство</c:v>
                </c:pt>
                <c:pt idx="4">
                  <c:v>торговля</c:v>
                </c:pt>
              </c:strCache>
            </c:strRef>
          </c:cat>
          <c:val>
            <c:numRef>
              <c:f>Sheet1!$B$4:$F$4</c:f>
              <c:numCache>
                <c:formatCode>General</c:formatCode>
                <c:ptCount val="5"/>
              </c:numCache>
            </c:numRef>
          </c:val>
        </c:ser>
        <c:dLbls>
          <c:showVal val="1"/>
        </c:dLbls>
      </c:pie3DChart>
      <c:spPr>
        <a:solidFill>
          <a:srgbClr val="FFFFFF"/>
        </a:solidFill>
        <a:ln w="25344">
          <a:noFill/>
        </a:ln>
      </c:spPr>
    </c:plotArea>
    <c:legend>
      <c:legendPos val="r"/>
      <c:layout>
        <c:manualLayout>
          <c:xMode val="edge"/>
          <c:yMode val="edge"/>
          <c:x val="0.71387696709585124"/>
          <c:y val="0.12389380530973451"/>
          <c:w val="0.19885550786838338"/>
          <c:h val="0.76991150442478073"/>
        </c:manualLayout>
      </c:layout>
      <c:spPr>
        <a:noFill/>
        <a:ln w="3168">
          <a:solidFill>
            <a:srgbClr val="000000"/>
          </a:solidFill>
          <a:prstDash val="solid"/>
        </a:ln>
      </c:spPr>
      <c:txPr>
        <a:bodyPr/>
        <a:lstStyle/>
        <a:p>
          <a:pPr>
            <a:defRPr sz="918" b="1" i="0" u="none" strike="noStrike" baseline="0">
              <a:solidFill>
                <a:srgbClr val="000000"/>
              </a:solidFill>
              <a:latin typeface="Arial Cyr"/>
              <a:ea typeface="Arial Cyr"/>
              <a:cs typeface="Arial Cyr"/>
            </a:defRPr>
          </a:pPr>
          <a:endParaRPr lang="ru-RU"/>
        </a:p>
      </c:txPr>
    </c:legend>
    <c:plotVisOnly val="1"/>
    <c:dispBlanksAs val="zero"/>
  </c:chart>
  <c:spPr>
    <a:solidFill>
      <a:srgbClr val="FFFFFF"/>
    </a:solidFill>
    <a:ln>
      <a:noFill/>
    </a:ln>
  </c:spPr>
  <c:txPr>
    <a:bodyPr/>
    <a:lstStyle/>
    <a:p>
      <a:pPr>
        <a:defRPr sz="998" b="1" i="0" u="none" strike="noStrike" baseline="0">
          <a:solidFill>
            <a:srgbClr val="000000"/>
          </a:solidFill>
          <a:latin typeface="Arial Cyr"/>
          <a:ea typeface="Arial Cyr"/>
          <a:cs typeface="Arial Cyr"/>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8849840255591155"/>
          <c:y val="0.20245398773006179"/>
          <c:w val="0.35623003194888181"/>
          <c:h val="0.68404907975460161"/>
        </c:manualLayout>
      </c:layout>
      <c:pieChart>
        <c:varyColors val="1"/>
        <c:ser>
          <c:idx val="0"/>
          <c:order val="0"/>
          <c:tx>
            <c:strRef>
              <c:f>Sheet1!$A$2</c:f>
              <c:strCache>
                <c:ptCount val="1"/>
                <c:pt idx="0">
                  <c:v>Выпуск продукции</c:v>
                </c:pt>
              </c:strCache>
            </c:strRef>
          </c:tx>
          <c:spPr>
            <a:solidFill>
              <a:srgbClr val="9999FF"/>
            </a:solidFill>
            <a:ln w="12665">
              <a:solidFill>
                <a:srgbClr val="000000"/>
              </a:solidFill>
              <a:prstDash val="solid"/>
            </a:ln>
          </c:spPr>
          <c:explosion val="48"/>
          <c:dPt>
            <c:idx val="1"/>
            <c:spPr>
              <a:solidFill>
                <a:srgbClr val="993366"/>
              </a:solidFill>
              <a:ln w="12665">
                <a:solidFill>
                  <a:srgbClr val="000000"/>
                </a:solidFill>
                <a:prstDash val="solid"/>
              </a:ln>
            </c:spPr>
          </c:dPt>
          <c:dPt>
            <c:idx val="2"/>
            <c:spPr>
              <a:solidFill>
                <a:srgbClr val="FFFFCC"/>
              </a:solidFill>
              <a:ln w="12665">
                <a:solidFill>
                  <a:srgbClr val="000000"/>
                </a:solidFill>
                <a:prstDash val="solid"/>
              </a:ln>
            </c:spPr>
          </c:dPt>
          <c:dPt>
            <c:idx val="3"/>
            <c:spPr>
              <a:solidFill>
                <a:srgbClr val="CCFFFF"/>
              </a:solidFill>
              <a:ln w="12665">
                <a:solidFill>
                  <a:srgbClr val="000000"/>
                </a:solidFill>
                <a:prstDash val="solid"/>
              </a:ln>
            </c:spPr>
          </c:dPt>
          <c:dPt>
            <c:idx val="4"/>
            <c:spPr>
              <a:solidFill>
                <a:srgbClr val="660066"/>
              </a:solidFill>
              <a:ln w="12665">
                <a:solidFill>
                  <a:srgbClr val="000000"/>
                </a:solidFill>
                <a:prstDash val="solid"/>
              </a:ln>
            </c:spPr>
          </c:dPt>
          <c:dPt>
            <c:idx val="5"/>
            <c:spPr>
              <a:solidFill>
                <a:srgbClr val="FF8080"/>
              </a:solidFill>
              <a:ln w="12665">
                <a:solidFill>
                  <a:srgbClr val="000000"/>
                </a:solidFill>
                <a:prstDash val="solid"/>
              </a:ln>
            </c:spPr>
          </c:dPt>
          <c:dPt>
            <c:idx val="6"/>
            <c:spPr>
              <a:solidFill>
                <a:srgbClr val="0066CC"/>
              </a:solidFill>
              <a:ln w="12665">
                <a:solidFill>
                  <a:srgbClr val="000000"/>
                </a:solidFill>
                <a:prstDash val="solid"/>
              </a:ln>
            </c:spPr>
          </c:dPt>
          <c:dLbls>
            <c:dLbl>
              <c:idx val="0"/>
              <c:layout>
                <c:manualLayout>
                  <c:x val="2.0283468375897191E-2"/>
                  <c:y val="-0.17674215522690559"/>
                </c:manualLayout>
              </c:layout>
              <c:dLblPos val="bestFit"/>
              <c:showPercent val="1"/>
            </c:dLbl>
            <c:dLbl>
              <c:idx val="1"/>
              <c:layout>
                <c:manualLayout>
                  <c:x val="-1.4720044249870896E-2"/>
                  <c:y val="1.5569561443625504E-2"/>
                </c:manualLayout>
              </c:layout>
              <c:dLblPos val="bestFit"/>
              <c:showPercent val="1"/>
            </c:dLbl>
            <c:dLbl>
              <c:idx val="2"/>
              <c:layout>
                <c:manualLayout>
                  <c:x val="-3.6572601795447947E-2"/>
                  <c:y val="-1.9697541865916414E-2"/>
                </c:manualLayout>
              </c:layout>
              <c:dLblPos val="bestFit"/>
              <c:showPercent val="1"/>
            </c:dLbl>
            <c:dLbl>
              <c:idx val="3"/>
              <c:layout>
                <c:manualLayout>
                  <c:x val="-3.9027703140420658E-2"/>
                  <c:y val="-2.1659466806613646E-2"/>
                </c:manualLayout>
              </c:layout>
              <c:dLblPos val="bestFit"/>
              <c:showPercent val="1"/>
            </c:dLbl>
            <c:dLbl>
              <c:idx val="4"/>
              <c:layout>
                <c:manualLayout>
                  <c:x val="-5.1391714566090874E-2"/>
                  <c:y val="-8.3647271759912545E-2"/>
                </c:manualLayout>
              </c:layout>
              <c:dLblPos val="bestFit"/>
              <c:showPercent val="1"/>
            </c:dLbl>
            <c:dLbl>
              <c:idx val="5"/>
              <c:layout>
                <c:manualLayout>
                  <c:x val="7.3192068144549397E-5"/>
                  <c:y val="-0.10855371785569209"/>
                </c:manualLayout>
              </c:layout>
              <c:dLblPos val="bestFit"/>
              <c:showPercent val="1"/>
            </c:dLbl>
            <c:dLbl>
              <c:idx val="6"/>
              <c:layout>
                <c:manualLayout>
                  <c:x val="5.6177870186231417E-2"/>
                  <c:y val="-6.5195961916828901E-2"/>
                </c:manualLayout>
              </c:layout>
              <c:dLblPos val="bestFit"/>
              <c:showPercent val="1"/>
            </c:dLbl>
            <c:numFmt formatCode="0%" sourceLinked="0"/>
            <c:spPr>
              <a:noFill/>
              <a:ln w="25329">
                <a:noFill/>
              </a:ln>
            </c:spPr>
            <c:txPr>
              <a:bodyPr/>
              <a:lstStyle/>
              <a:p>
                <a:pPr>
                  <a:defRPr sz="1396" b="0" i="0" u="none" strike="noStrike" baseline="0">
                    <a:solidFill>
                      <a:srgbClr val="000000"/>
                    </a:solidFill>
                    <a:latin typeface="Century Gothic"/>
                    <a:ea typeface="Century Gothic"/>
                    <a:cs typeface="Century Gothic"/>
                  </a:defRPr>
                </a:pPr>
                <a:endParaRPr lang="ru-RU"/>
              </a:p>
            </c:txPr>
            <c:showPercent val="1"/>
            <c:showLeaderLines val="1"/>
          </c:dLbls>
          <c:cat>
            <c:strRef>
              <c:f>Sheet1!$B$1:$H$1</c:f>
              <c:strCache>
                <c:ptCount val="7"/>
                <c:pt idx="0">
                  <c:v>сельское хозяйство</c:v>
                </c:pt>
                <c:pt idx="1">
                  <c:v>промышленность</c:v>
                </c:pt>
                <c:pt idx="2">
                  <c:v>торговля</c:v>
                </c:pt>
                <c:pt idx="3">
                  <c:v>платные услуги</c:v>
                </c:pt>
                <c:pt idx="4">
                  <c:v>транспорт</c:v>
                </c:pt>
                <c:pt idx="5">
                  <c:v>строительство </c:v>
                </c:pt>
                <c:pt idx="6">
                  <c:v>общественное питание </c:v>
                </c:pt>
              </c:strCache>
            </c:strRef>
          </c:cat>
          <c:val>
            <c:numRef>
              <c:f>Sheet1!$B$2:$H$2</c:f>
              <c:numCache>
                <c:formatCode>General</c:formatCode>
                <c:ptCount val="7"/>
                <c:pt idx="0">
                  <c:v>2997.4</c:v>
                </c:pt>
                <c:pt idx="1">
                  <c:v>789.9</c:v>
                </c:pt>
                <c:pt idx="2">
                  <c:v>659.6</c:v>
                </c:pt>
                <c:pt idx="3">
                  <c:v>188.4</c:v>
                </c:pt>
                <c:pt idx="4">
                  <c:v>96.8</c:v>
                </c:pt>
                <c:pt idx="5">
                  <c:v>30.8</c:v>
                </c:pt>
                <c:pt idx="6">
                  <c:v>23.6</c:v>
                </c:pt>
              </c:numCache>
            </c:numRef>
          </c:val>
        </c:ser>
        <c:ser>
          <c:idx val="1"/>
          <c:order val="1"/>
          <c:tx>
            <c:strRef>
              <c:f>Sheet1!$A$3</c:f>
              <c:strCache>
                <c:ptCount val="1"/>
                <c:pt idx="0">
                  <c:v>Доля</c:v>
                </c:pt>
              </c:strCache>
            </c:strRef>
          </c:tx>
          <c:spPr>
            <a:solidFill>
              <a:srgbClr val="993366"/>
            </a:solidFill>
            <a:ln w="12665">
              <a:solidFill>
                <a:srgbClr val="000000"/>
              </a:solidFill>
              <a:prstDash val="solid"/>
            </a:ln>
          </c:spPr>
          <c:explosion val="48"/>
          <c:dPt>
            <c:idx val="0"/>
            <c:spPr>
              <a:solidFill>
                <a:srgbClr val="9999FF"/>
              </a:solidFill>
              <a:ln w="12665">
                <a:solidFill>
                  <a:srgbClr val="000000"/>
                </a:solidFill>
                <a:prstDash val="solid"/>
              </a:ln>
            </c:spPr>
          </c:dPt>
          <c:dPt>
            <c:idx val="2"/>
            <c:spPr>
              <a:solidFill>
                <a:srgbClr val="FFFFCC"/>
              </a:solidFill>
              <a:ln w="12665">
                <a:solidFill>
                  <a:srgbClr val="000000"/>
                </a:solidFill>
                <a:prstDash val="solid"/>
              </a:ln>
            </c:spPr>
          </c:dPt>
          <c:dPt>
            <c:idx val="3"/>
            <c:spPr>
              <a:solidFill>
                <a:srgbClr val="CCFFFF"/>
              </a:solidFill>
              <a:ln w="12665">
                <a:solidFill>
                  <a:srgbClr val="000000"/>
                </a:solidFill>
                <a:prstDash val="solid"/>
              </a:ln>
            </c:spPr>
          </c:dPt>
          <c:dPt>
            <c:idx val="4"/>
            <c:spPr>
              <a:solidFill>
                <a:srgbClr val="660066"/>
              </a:solidFill>
              <a:ln w="12665">
                <a:solidFill>
                  <a:srgbClr val="000000"/>
                </a:solidFill>
                <a:prstDash val="solid"/>
              </a:ln>
            </c:spPr>
          </c:dPt>
          <c:dPt>
            <c:idx val="5"/>
            <c:spPr>
              <a:solidFill>
                <a:srgbClr val="FF8080"/>
              </a:solidFill>
              <a:ln w="12665">
                <a:solidFill>
                  <a:srgbClr val="000000"/>
                </a:solidFill>
                <a:prstDash val="solid"/>
              </a:ln>
            </c:spPr>
          </c:dPt>
          <c:dPt>
            <c:idx val="6"/>
            <c:spPr>
              <a:solidFill>
                <a:srgbClr val="0066CC"/>
              </a:solidFill>
              <a:ln w="12665">
                <a:solidFill>
                  <a:srgbClr val="000000"/>
                </a:solidFill>
                <a:prstDash val="solid"/>
              </a:ln>
            </c:spPr>
          </c:dPt>
          <c:dLbls>
            <c:numFmt formatCode="0%" sourceLinked="0"/>
            <c:spPr>
              <a:noFill/>
              <a:ln w="25329">
                <a:noFill/>
              </a:ln>
            </c:spPr>
            <c:txPr>
              <a:bodyPr/>
              <a:lstStyle/>
              <a:p>
                <a:pPr>
                  <a:defRPr sz="1421" b="1" i="0" u="none" strike="noStrike" baseline="0">
                    <a:solidFill>
                      <a:srgbClr val="000000"/>
                    </a:solidFill>
                    <a:latin typeface="Arial Cyr"/>
                    <a:ea typeface="Arial Cyr"/>
                    <a:cs typeface="Arial Cyr"/>
                  </a:defRPr>
                </a:pPr>
                <a:endParaRPr lang="ru-RU"/>
              </a:p>
            </c:txPr>
            <c:showPercent val="1"/>
            <c:showLeaderLines val="1"/>
          </c:dLbls>
          <c:cat>
            <c:strRef>
              <c:f>Sheet1!$B$1:$H$1</c:f>
              <c:strCache>
                <c:ptCount val="7"/>
                <c:pt idx="0">
                  <c:v>сельское хозяйство</c:v>
                </c:pt>
                <c:pt idx="1">
                  <c:v>промышленность</c:v>
                </c:pt>
                <c:pt idx="2">
                  <c:v>торговля</c:v>
                </c:pt>
                <c:pt idx="3">
                  <c:v>платные услуги</c:v>
                </c:pt>
                <c:pt idx="4">
                  <c:v>транспорт</c:v>
                </c:pt>
                <c:pt idx="5">
                  <c:v>строительство </c:v>
                </c:pt>
                <c:pt idx="6">
                  <c:v>общественное питание </c:v>
                </c:pt>
              </c:strCache>
            </c:strRef>
          </c:cat>
          <c:val>
            <c:numRef>
              <c:f>Sheet1!$B$3:$H$3</c:f>
              <c:numCache>
                <c:formatCode>General</c:formatCode>
                <c:ptCount val="7"/>
                <c:pt idx="0">
                  <c:v>62.6</c:v>
                </c:pt>
                <c:pt idx="1">
                  <c:v>16.5</c:v>
                </c:pt>
                <c:pt idx="2">
                  <c:v>13.8</c:v>
                </c:pt>
                <c:pt idx="3">
                  <c:v>3.9</c:v>
                </c:pt>
                <c:pt idx="4">
                  <c:v>2</c:v>
                </c:pt>
                <c:pt idx="5">
                  <c:v>0.60000000000000064</c:v>
                </c:pt>
                <c:pt idx="6">
                  <c:v>0.5</c:v>
                </c:pt>
              </c:numCache>
            </c:numRef>
          </c:val>
        </c:ser>
        <c:ser>
          <c:idx val="2"/>
          <c:order val="2"/>
          <c:tx>
            <c:strRef>
              <c:f>Sheet1!$A$4</c:f>
              <c:strCache>
                <c:ptCount val="1"/>
              </c:strCache>
            </c:strRef>
          </c:tx>
          <c:spPr>
            <a:solidFill>
              <a:srgbClr val="FFFFCC"/>
            </a:solidFill>
            <a:ln w="12665">
              <a:solidFill>
                <a:srgbClr val="000000"/>
              </a:solidFill>
              <a:prstDash val="solid"/>
            </a:ln>
          </c:spPr>
          <c:explosion val="48"/>
          <c:dPt>
            <c:idx val="0"/>
            <c:spPr>
              <a:solidFill>
                <a:srgbClr val="9999FF"/>
              </a:solidFill>
              <a:ln w="12665">
                <a:solidFill>
                  <a:srgbClr val="000000"/>
                </a:solidFill>
                <a:prstDash val="solid"/>
              </a:ln>
            </c:spPr>
          </c:dPt>
          <c:dPt>
            <c:idx val="1"/>
            <c:spPr>
              <a:solidFill>
                <a:srgbClr val="993366"/>
              </a:solidFill>
              <a:ln w="12665">
                <a:solidFill>
                  <a:srgbClr val="000000"/>
                </a:solidFill>
                <a:prstDash val="solid"/>
              </a:ln>
            </c:spPr>
          </c:dPt>
          <c:dPt>
            <c:idx val="3"/>
            <c:spPr>
              <a:solidFill>
                <a:srgbClr val="CCFFFF"/>
              </a:solidFill>
              <a:ln w="12665">
                <a:solidFill>
                  <a:srgbClr val="000000"/>
                </a:solidFill>
                <a:prstDash val="solid"/>
              </a:ln>
            </c:spPr>
          </c:dPt>
          <c:dPt>
            <c:idx val="4"/>
            <c:spPr>
              <a:solidFill>
                <a:srgbClr val="660066"/>
              </a:solidFill>
              <a:ln w="12665">
                <a:solidFill>
                  <a:srgbClr val="000000"/>
                </a:solidFill>
                <a:prstDash val="solid"/>
              </a:ln>
            </c:spPr>
          </c:dPt>
          <c:dPt>
            <c:idx val="5"/>
            <c:spPr>
              <a:solidFill>
                <a:srgbClr val="FF8080"/>
              </a:solidFill>
              <a:ln w="12665">
                <a:solidFill>
                  <a:srgbClr val="000000"/>
                </a:solidFill>
                <a:prstDash val="solid"/>
              </a:ln>
            </c:spPr>
          </c:dPt>
          <c:dPt>
            <c:idx val="6"/>
            <c:spPr>
              <a:solidFill>
                <a:srgbClr val="0066CC"/>
              </a:solidFill>
              <a:ln w="12665">
                <a:solidFill>
                  <a:srgbClr val="000000"/>
                </a:solidFill>
                <a:prstDash val="solid"/>
              </a:ln>
            </c:spPr>
          </c:dPt>
          <c:dLbls>
            <c:numFmt formatCode="0%" sourceLinked="0"/>
            <c:spPr>
              <a:noFill/>
              <a:ln w="25329">
                <a:noFill/>
              </a:ln>
            </c:spPr>
            <c:txPr>
              <a:bodyPr/>
              <a:lstStyle/>
              <a:p>
                <a:pPr>
                  <a:defRPr sz="1421" b="1" i="0" u="none" strike="noStrike" baseline="0">
                    <a:solidFill>
                      <a:srgbClr val="000000"/>
                    </a:solidFill>
                    <a:latin typeface="Arial Cyr"/>
                    <a:ea typeface="Arial Cyr"/>
                    <a:cs typeface="Arial Cyr"/>
                  </a:defRPr>
                </a:pPr>
                <a:endParaRPr lang="ru-RU"/>
              </a:p>
            </c:txPr>
            <c:showPercent val="1"/>
            <c:showLeaderLines val="1"/>
          </c:dLbls>
          <c:cat>
            <c:strRef>
              <c:f>Sheet1!$B$1:$H$1</c:f>
              <c:strCache>
                <c:ptCount val="7"/>
                <c:pt idx="0">
                  <c:v>сельское хозяйство</c:v>
                </c:pt>
                <c:pt idx="1">
                  <c:v>промышленность</c:v>
                </c:pt>
                <c:pt idx="2">
                  <c:v>торговля</c:v>
                </c:pt>
                <c:pt idx="3">
                  <c:v>платные услуги</c:v>
                </c:pt>
                <c:pt idx="4">
                  <c:v>транспорт</c:v>
                </c:pt>
                <c:pt idx="5">
                  <c:v>строительство </c:v>
                </c:pt>
                <c:pt idx="6">
                  <c:v>общественное питание </c:v>
                </c:pt>
              </c:strCache>
            </c:strRef>
          </c:cat>
          <c:val>
            <c:numRef>
              <c:f>Sheet1!$B$4:$H$4</c:f>
              <c:numCache>
                <c:formatCode>General</c:formatCode>
                <c:ptCount val="7"/>
              </c:numCache>
            </c:numRef>
          </c:val>
        </c:ser>
        <c:dLbls>
          <c:showPercent val="1"/>
        </c:dLbls>
        <c:firstSliceAng val="0"/>
      </c:pieChart>
      <c:spPr>
        <a:solidFill>
          <a:srgbClr val="FFFFFF"/>
        </a:solidFill>
        <a:ln w="25329">
          <a:noFill/>
        </a:ln>
      </c:spPr>
    </c:plotArea>
    <c:legend>
      <c:legendPos val="r"/>
      <c:layout>
        <c:manualLayout>
          <c:xMode val="edge"/>
          <c:yMode val="edge"/>
          <c:x val="0.65247894013248364"/>
          <c:y val="7.562189054726369E-2"/>
          <c:w val="0.31150159744409017"/>
          <c:h val="0.86503067484662577"/>
        </c:manualLayout>
      </c:layout>
      <c:spPr>
        <a:noFill/>
        <a:ln w="3166">
          <a:solidFill>
            <a:srgbClr val="000000"/>
          </a:solidFill>
          <a:prstDash val="solid"/>
        </a:ln>
      </c:spPr>
      <c:txPr>
        <a:bodyPr/>
        <a:lstStyle/>
        <a:p>
          <a:pPr>
            <a:defRPr sz="1281" b="0" i="0" u="none" strike="noStrike" baseline="0">
              <a:solidFill>
                <a:srgbClr val="000000"/>
              </a:solidFill>
              <a:latin typeface="Century Gothic"/>
              <a:ea typeface="Century Gothic"/>
              <a:cs typeface="Century Gothic"/>
            </a:defRPr>
          </a:pPr>
          <a:endParaRPr lang="ru-RU"/>
        </a:p>
      </c:txPr>
    </c:legend>
    <c:plotVisOnly val="1"/>
    <c:dispBlanksAs val="zero"/>
  </c:chart>
  <c:spPr>
    <a:noFill/>
    <a:ln>
      <a:noFill/>
    </a:ln>
  </c:spPr>
  <c:txPr>
    <a:bodyPr/>
    <a:lstStyle/>
    <a:p>
      <a:pPr>
        <a:defRPr sz="1421"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1021</TotalTime>
  <Pages>1</Pages>
  <Words>40390</Words>
  <Characters>230228</Characters>
  <Application>Microsoft Office Word</Application>
  <DocSecurity>0</DocSecurity>
  <Lines>1918</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270078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cp:lastPrinted>2014-12-03T11:53:00Z</cp:lastPrinted>
  <dcterms:created xsi:type="dcterms:W3CDTF">2014-11-28T07:51:00Z</dcterms:created>
  <dcterms:modified xsi:type="dcterms:W3CDTF">2014-12-03T11:53:00Z</dcterms:modified>
</cp:coreProperties>
</file>